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B36B6" w14:textId="4EF191AA" w:rsidR="007216C7" w:rsidRDefault="00B80F87" w:rsidP="007A14D7">
      <w:pPr>
        <w:pStyle w:val="Heading2"/>
      </w:pPr>
      <w:r>
        <w:t>Step 22: MVBP</w:t>
      </w:r>
    </w:p>
    <w:p w14:paraId="54FCEAD5" w14:textId="77777777" w:rsidR="00D82E6F" w:rsidRDefault="00D82E6F" w:rsidP="00D82E6F">
      <w:pPr>
        <w:pStyle w:val="ListParagraph"/>
        <w:ind w:left="1080"/>
        <w:rPr>
          <w:b/>
          <w:sz w:val="28"/>
          <w:u w:val="single"/>
        </w:rPr>
      </w:pPr>
    </w:p>
    <w:tbl>
      <w:tblPr>
        <w:tblStyle w:val="TableGrid"/>
        <w:tblW w:w="0" w:type="auto"/>
        <w:tblLook w:val="04A0" w:firstRow="1" w:lastRow="0" w:firstColumn="1" w:lastColumn="0" w:noHBand="0" w:noVBand="1"/>
      </w:tblPr>
      <w:tblGrid>
        <w:gridCol w:w="3596"/>
        <w:gridCol w:w="7194"/>
      </w:tblGrid>
      <w:tr w:rsidR="003A402A" w:rsidRPr="003A402A" w14:paraId="2BC0E06D" w14:textId="77777777" w:rsidTr="008F7FFE">
        <w:tc>
          <w:tcPr>
            <w:tcW w:w="10790" w:type="dxa"/>
            <w:gridSpan w:val="2"/>
          </w:tcPr>
          <w:p w14:paraId="05C9DA1B" w14:textId="57DA84C3" w:rsidR="003A402A" w:rsidRPr="003A402A" w:rsidRDefault="003A402A" w:rsidP="007A14D7">
            <w:pPr>
              <w:pStyle w:val="Heading3"/>
            </w:pPr>
            <w:r w:rsidRPr="003A402A">
              <w:t xml:space="preserve">How Your </w:t>
            </w:r>
            <w:r w:rsidR="00BE3628">
              <w:t xml:space="preserve">Proposed </w:t>
            </w:r>
            <w:r w:rsidRPr="003A402A">
              <w:t xml:space="preserve">MVBP Meets </w:t>
            </w:r>
            <w:r w:rsidR="00BE3628">
              <w:t>the Three Objectives of an MVBP</w:t>
            </w:r>
          </w:p>
        </w:tc>
      </w:tr>
      <w:tr w:rsidR="003A402A" w:rsidRPr="003A402A" w14:paraId="528B7C67" w14:textId="77777777" w:rsidTr="008F7FFE">
        <w:tc>
          <w:tcPr>
            <w:tcW w:w="3596" w:type="dxa"/>
          </w:tcPr>
          <w:p w14:paraId="216E8C4B" w14:textId="77777777" w:rsidR="003A402A" w:rsidRPr="003A402A" w:rsidRDefault="003A402A" w:rsidP="003A402A">
            <w:pPr>
              <w:jc w:val="center"/>
              <w:rPr>
                <w:b/>
                <w:sz w:val="28"/>
                <w:u w:val="single"/>
              </w:rPr>
            </w:pPr>
            <w:r w:rsidRPr="003A402A">
              <w:rPr>
                <w:b/>
                <w:sz w:val="28"/>
                <w:u w:val="single"/>
              </w:rPr>
              <w:t>Objectives</w:t>
            </w:r>
          </w:p>
        </w:tc>
        <w:tc>
          <w:tcPr>
            <w:tcW w:w="7194" w:type="dxa"/>
          </w:tcPr>
          <w:p w14:paraId="2908D2CB" w14:textId="7524015B" w:rsidR="003A402A" w:rsidRPr="003A402A" w:rsidRDefault="00BE3628" w:rsidP="00BE3628">
            <w:pPr>
              <w:jc w:val="center"/>
              <w:rPr>
                <w:b/>
                <w:sz w:val="28"/>
                <w:u w:val="single"/>
              </w:rPr>
            </w:pPr>
            <w:r>
              <w:rPr>
                <w:b/>
                <w:sz w:val="28"/>
                <w:u w:val="single"/>
              </w:rPr>
              <w:t>How, specifically, does your MVBP meet this objective?</w:t>
            </w:r>
          </w:p>
        </w:tc>
      </w:tr>
      <w:tr w:rsidR="003A402A" w:rsidRPr="003A402A" w14:paraId="2C4BC65B" w14:textId="77777777" w:rsidTr="008F7FFE">
        <w:tc>
          <w:tcPr>
            <w:tcW w:w="3596" w:type="dxa"/>
          </w:tcPr>
          <w:p w14:paraId="4C306045" w14:textId="77777777" w:rsidR="003A402A" w:rsidRDefault="003A402A" w:rsidP="00D82E6F">
            <w:pPr>
              <w:rPr>
                <w:sz w:val="26"/>
                <w:szCs w:val="26"/>
              </w:rPr>
            </w:pPr>
            <w:r w:rsidRPr="003A402A">
              <w:rPr>
                <w:sz w:val="26"/>
                <w:szCs w:val="26"/>
              </w:rPr>
              <w:t xml:space="preserve">1. </w:t>
            </w:r>
            <w:r w:rsidRPr="003A402A">
              <w:rPr>
                <w:b/>
                <w:sz w:val="26"/>
                <w:szCs w:val="26"/>
                <w:u w:val="single"/>
              </w:rPr>
              <w:t>Value</w:t>
            </w:r>
            <w:r w:rsidRPr="003A402A">
              <w:rPr>
                <w:sz w:val="26"/>
                <w:szCs w:val="26"/>
              </w:rPr>
              <w:t>: Provides value to end user consistent with Step 8</w:t>
            </w:r>
          </w:p>
          <w:p w14:paraId="76EA23A2" w14:textId="77777777" w:rsidR="003A402A" w:rsidRDefault="003A402A" w:rsidP="00D82E6F">
            <w:pPr>
              <w:rPr>
                <w:sz w:val="26"/>
                <w:szCs w:val="26"/>
              </w:rPr>
            </w:pPr>
          </w:p>
          <w:p w14:paraId="0F6605A0" w14:textId="77777777" w:rsidR="003A402A" w:rsidRDefault="003A402A" w:rsidP="00D82E6F">
            <w:pPr>
              <w:rPr>
                <w:sz w:val="26"/>
                <w:szCs w:val="26"/>
              </w:rPr>
            </w:pPr>
          </w:p>
          <w:p w14:paraId="57F283B2" w14:textId="77777777" w:rsidR="003A402A" w:rsidRPr="003A402A" w:rsidRDefault="003A402A" w:rsidP="00D82E6F">
            <w:pPr>
              <w:rPr>
                <w:sz w:val="26"/>
                <w:szCs w:val="26"/>
              </w:rPr>
            </w:pPr>
          </w:p>
        </w:tc>
        <w:tc>
          <w:tcPr>
            <w:tcW w:w="7194" w:type="dxa"/>
          </w:tcPr>
          <w:p w14:paraId="0DB322D4" w14:textId="29B90035" w:rsidR="003A402A" w:rsidRPr="003A402A" w:rsidRDefault="00D3741D" w:rsidP="00D82E6F">
            <w:pPr>
              <w:rPr>
                <w:sz w:val="28"/>
              </w:rPr>
            </w:pPr>
            <w:r w:rsidRPr="00D3741D">
              <w:rPr>
                <w:sz w:val="28"/>
              </w:rPr>
              <w:t>The MVBP delivers core functionality focused on solving the end user’s primary pain point</w:t>
            </w:r>
            <w:r>
              <w:rPr>
                <w:sz w:val="28"/>
              </w:rPr>
              <w:t>,</w:t>
            </w:r>
            <w:r w:rsidRPr="00D3741D">
              <w:rPr>
                <w:sz w:val="28"/>
              </w:rPr>
              <w:t xml:space="preserve"> for instance, centralizing data input and automating report generation</w:t>
            </w:r>
            <w:r>
              <w:rPr>
                <w:sz w:val="28"/>
              </w:rPr>
              <w:t>,</w:t>
            </w:r>
            <w:r w:rsidRPr="00D3741D">
              <w:rPr>
                <w:sz w:val="28"/>
              </w:rPr>
              <w:t xml:space="preserve"> which saves them 5+ hours/week and reduces manual error. This aligns directly with customer needs validated in Step 8 interviews and surveys.</w:t>
            </w:r>
          </w:p>
        </w:tc>
      </w:tr>
      <w:tr w:rsidR="003A402A" w:rsidRPr="003A402A" w14:paraId="3B566EB3" w14:textId="77777777" w:rsidTr="008F7FFE">
        <w:tc>
          <w:tcPr>
            <w:tcW w:w="3596" w:type="dxa"/>
          </w:tcPr>
          <w:p w14:paraId="72055265" w14:textId="77777777" w:rsidR="003A402A" w:rsidRDefault="003A402A" w:rsidP="00D82E6F">
            <w:pPr>
              <w:rPr>
                <w:sz w:val="26"/>
                <w:szCs w:val="26"/>
              </w:rPr>
            </w:pPr>
            <w:r w:rsidRPr="003A402A">
              <w:rPr>
                <w:sz w:val="26"/>
                <w:szCs w:val="26"/>
              </w:rPr>
              <w:t xml:space="preserve">2. </w:t>
            </w:r>
            <w:r w:rsidRPr="003A402A">
              <w:rPr>
                <w:b/>
                <w:sz w:val="26"/>
                <w:szCs w:val="26"/>
                <w:u w:val="single"/>
              </w:rPr>
              <w:t>Pay</w:t>
            </w:r>
            <w:r w:rsidRPr="003A402A">
              <w:rPr>
                <w:sz w:val="26"/>
                <w:szCs w:val="26"/>
              </w:rPr>
              <w:t>: Prove that the economic buyer will pay something for the product placement</w:t>
            </w:r>
          </w:p>
          <w:p w14:paraId="5136D584" w14:textId="77777777" w:rsidR="003A402A" w:rsidRDefault="003A402A" w:rsidP="00D82E6F">
            <w:pPr>
              <w:rPr>
                <w:sz w:val="26"/>
                <w:szCs w:val="26"/>
              </w:rPr>
            </w:pPr>
          </w:p>
          <w:p w14:paraId="3FAA074A" w14:textId="77777777" w:rsidR="003A402A" w:rsidRPr="003A402A" w:rsidRDefault="003A402A" w:rsidP="00D82E6F">
            <w:pPr>
              <w:rPr>
                <w:sz w:val="26"/>
                <w:szCs w:val="26"/>
              </w:rPr>
            </w:pPr>
          </w:p>
        </w:tc>
        <w:tc>
          <w:tcPr>
            <w:tcW w:w="7194" w:type="dxa"/>
          </w:tcPr>
          <w:p w14:paraId="78E66FA8" w14:textId="0C06A8B9" w:rsidR="003A402A" w:rsidRPr="003A402A" w:rsidRDefault="00D3741D" w:rsidP="00D82E6F">
            <w:pPr>
              <w:rPr>
                <w:sz w:val="28"/>
              </w:rPr>
            </w:pPr>
            <w:r w:rsidRPr="00D3741D">
              <w:rPr>
                <w:sz w:val="28"/>
              </w:rPr>
              <w:t>Initial B2B pilot partners have agreed to a €10–€15/month fee for the MVBP in exchange for early access, priority feature input, and direct support. This shows clear willingness to pay and demonstrates economic value from the buyer’s standpoint.</w:t>
            </w:r>
          </w:p>
        </w:tc>
      </w:tr>
      <w:tr w:rsidR="003A402A" w:rsidRPr="003A402A" w14:paraId="108C6BF7" w14:textId="77777777" w:rsidTr="008F7FFE">
        <w:tc>
          <w:tcPr>
            <w:tcW w:w="3596" w:type="dxa"/>
          </w:tcPr>
          <w:p w14:paraId="7DE1ADCD" w14:textId="77777777" w:rsidR="003A402A" w:rsidRDefault="003A402A" w:rsidP="003A402A">
            <w:pPr>
              <w:rPr>
                <w:sz w:val="26"/>
                <w:szCs w:val="26"/>
              </w:rPr>
            </w:pPr>
            <w:r w:rsidRPr="003A402A">
              <w:rPr>
                <w:sz w:val="26"/>
                <w:szCs w:val="26"/>
              </w:rPr>
              <w:t xml:space="preserve">3. </w:t>
            </w:r>
            <w:r w:rsidRPr="003A402A">
              <w:rPr>
                <w:b/>
                <w:sz w:val="26"/>
                <w:szCs w:val="26"/>
                <w:u w:val="single"/>
              </w:rPr>
              <w:t>Feedback</w:t>
            </w:r>
            <w:r w:rsidRPr="003A402A">
              <w:rPr>
                <w:sz w:val="26"/>
                <w:szCs w:val="26"/>
              </w:rPr>
              <w:t>: Creates meaningful feedback loop with customer (end user, economic buyer and champion)</w:t>
            </w:r>
          </w:p>
          <w:p w14:paraId="55D59D70" w14:textId="77777777" w:rsidR="003A402A" w:rsidRDefault="003A402A" w:rsidP="003A402A">
            <w:pPr>
              <w:rPr>
                <w:sz w:val="26"/>
                <w:szCs w:val="26"/>
              </w:rPr>
            </w:pPr>
          </w:p>
          <w:p w14:paraId="7F05B736" w14:textId="77777777" w:rsidR="003A402A" w:rsidRPr="003A402A" w:rsidRDefault="003A402A" w:rsidP="003A402A">
            <w:pPr>
              <w:rPr>
                <w:sz w:val="26"/>
                <w:szCs w:val="26"/>
              </w:rPr>
            </w:pPr>
          </w:p>
        </w:tc>
        <w:tc>
          <w:tcPr>
            <w:tcW w:w="7194" w:type="dxa"/>
          </w:tcPr>
          <w:p w14:paraId="1952978B" w14:textId="7814AEB1" w:rsidR="003A402A" w:rsidRPr="003A402A" w:rsidRDefault="00D3741D" w:rsidP="00D82E6F">
            <w:pPr>
              <w:rPr>
                <w:sz w:val="28"/>
              </w:rPr>
            </w:pPr>
            <w:r w:rsidRPr="00D3741D">
              <w:rPr>
                <w:sz w:val="28"/>
              </w:rPr>
              <w:t>The MVBP includes built-in feedback tools (e.g., in-app prompts, satisfaction surveys) and bi-weekly check-ins with pilot users. Product usage analytics and direct interviews ensure ongoing feedback from all three stakeholder types: end user (daily users), economic buyer (budget holder), and internal champion (influencer/advocate).</w:t>
            </w:r>
          </w:p>
        </w:tc>
      </w:tr>
    </w:tbl>
    <w:p w14:paraId="7616AC9B" w14:textId="77777777" w:rsidR="00D82E6F" w:rsidRPr="00D82E6F" w:rsidRDefault="00D82E6F" w:rsidP="00D82E6F">
      <w:pPr>
        <w:rPr>
          <w:b/>
          <w:sz w:val="28"/>
          <w:u w:val="single"/>
        </w:rPr>
      </w:pPr>
    </w:p>
    <w:p w14:paraId="5EE8BA41" w14:textId="77777777" w:rsidR="00C4431A" w:rsidRDefault="00C4431A" w:rsidP="00C24C50"/>
    <w:p w14:paraId="213E4ADF" w14:textId="77777777" w:rsidR="00C4431A" w:rsidRPr="007A14D7" w:rsidRDefault="00C4431A" w:rsidP="007A14D7">
      <w:pPr>
        <w:pStyle w:val="Heading3"/>
      </w:pPr>
      <w:r w:rsidRPr="00BE3628">
        <w:t>Minimizing Investment</w:t>
      </w:r>
      <w:r w:rsidR="008347B4" w:rsidRPr="00BE3628">
        <w:t xml:space="preserve"> and/or Speeding Time to Market</w:t>
      </w:r>
      <w:r w:rsidRPr="007A14D7">
        <w:t xml:space="preserve"> – Concierge Opportunities</w:t>
      </w:r>
    </w:p>
    <w:p w14:paraId="6DCB1F21" w14:textId="77777777" w:rsidR="00C4431A" w:rsidRDefault="00C4431A" w:rsidP="00C4431A">
      <w:pPr>
        <w:ind w:left="360"/>
      </w:pPr>
      <w:r>
        <w:t>Is there anything that can be concierged in your MVBP to reduce the initial investment required to achieve the above three objectives and/or decrease time to get to market with an MVBP?  Time maybe even more important than money.</w:t>
      </w:r>
    </w:p>
    <w:p w14:paraId="6656655F" w14:textId="4B2E336A" w:rsidR="00C4431A" w:rsidRPr="00D3741D" w:rsidRDefault="00D3741D" w:rsidP="00D3741D">
      <w:pPr>
        <w:ind w:left="360"/>
        <w:rPr>
          <w:lang w:val="en-CY"/>
        </w:rPr>
      </w:pPr>
      <w:r w:rsidRPr="00D3741D">
        <w:rPr>
          <w:b/>
          <w:bCs/>
          <w:lang w:val="en-CY"/>
        </w:rPr>
        <w:t>To minimize initial investment and accelerate time to market, several components of the MVBP can be delivered through concierge methods. For example, instead of developing a fully automated onboarding flow, a team member can personally guide new users through setup and best practices using Zoom or screen-sharing. Early features such as alerts or reports can be manually generated and delivered via email, helping validate their value before committing to software development. Customer support can be provided through familiar platforms like WhatsApp or Slack, avoiding the need to build an internal ticketing system while maintaining high responsiveness. Additionally, manual data handling</w:t>
      </w:r>
      <w:r>
        <w:rPr>
          <w:b/>
          <w:bCs/>
          <w:lang w:val="en-CY"/>
        </w:rPr>
        <w:t>,</w:t>
      </w:r>
      <w:r w:rsidRPr="00D3741D">
        <w:rPr>
          <w:b/>
          <w:bCs/>
          <w:lang w:val="en-CY"/>
        </w:rPr>
        <w:t xml:space="preserve"> such as accepting CSV uploads for CRM or financial system integrations</w:t>
      </w:r>
      <w:r>
        <w:rPr>
          <w:b/>
          <w:bCs/>
          <w:lang w:val="en-CY"/>
        </w:rPr>
        <w:t>,</w:t>
      </w:r>
      <w:r w:rsidRPr="00D3741D">
        <w:rPr>
          <w:b/>
          <w:bCs/>
          <w:lang w:val="en-CY"/>
        </w:rPr>
        <w:t xml:space="preserve"> allows customers to see immediate value without the technical overhead of full integration. These concierge approaches not only reduce cost and development time but also create valuable opportunities for direct user engagement and faster iteration.</w:t>
      </w:r>
    </w:p>
    <w:p w14:paraId="7BA07F8E" w14:textId="77777777" w:rsidR="00C24C50" w:rsidRDefault="00C24C50" w:rsidP="00B30B8C">
      <w:pPr>
        <w:pStyle w:val="ListParagraph"/>
        <w:ind w:left="1080"/>
      </w:pPr>
    </w:p>
    <w:p w14:paraId="574A69AA" w14:textId="77777777" w:rsidR="00C24C50" w:rsidRPr="0006057D" w:rsidRDefault="00C24C50" w:rsidP="00B30B8C">
      <w:pPr>
        <w:pStyle w:val="ListParagraph"/>
        <w:ind w:left="1080"/>
      </w:pPr>
    </w:p>
    <w:sectPr w:rsidR="00C24C50" w:rsidRPr="0006057D" w:rsidSect="00573AE5">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157C1" w14:textId="77777777" w:rsidR="00D6240A" w:rsidRDefault="00D6240A" w:rsidP="00362ACC">
      <w:pPr>
        <w:spacing w:after="0" w:line="240" w:lineRule="auto"/>
      </w:pPr>
      <w:r>
        <w:separator/>
      </w:r>
    </w:p>
  </w:endnote>
  <w:endnote w:type="continuationSeparator" w:id="0">
    <w:p w14:paraId="7C4BD275" w14:textId="77777777" w:rsidR="00D6240A" w:rsidRDefault="00D6240A"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82744" w14:textId="77777777" w:rsidR="00D6240A" w:rsidRDefault="00D6240A" w:rsidP="00362ACC">
      <w:pPr>
        <w:spacing w:after="0" w:line="240" w:lineRule="auto"/>
      </w:pPr>
      <w:r>
        <w:separator/>
      </w:r>
    </w:p>
  </w:footnote>
  <w:footnote w:type="continuationSeparator" w:id="0">
    <w:p w14:paraId="30766BD3" w14:textId="77777777" w:rsidR="00D6240A" w:rsidRDefault="00D6240A" w:rsidP="0036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916CA0"/>
    <w:multiLevelType w:val="hybridMultilevel"/>
    <w:tmpl w:val="5554EF36"/>
    <w:lvl w:ilvl="0" w:tplc="491C09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B1CF6"/>
    <w:multiLevelType w:val="hybridMultilevel"/>
    <w:tmpl w:val="B8785468"/>
    <w:lvl w:ilvl="0" w:tplc="491C09F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212F24"/>
    <w:multiLevelType w:val="hybridMultilevel"/>
    <w:tmpl w:val="8C7E5FAE"/>
    <w:lvl w:ilvl="0" w:tplc="544441A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0C089E"/>
    <w:multiLevelType w:val="hybridMultilevel"/>
    <w:tmpl w:val="61184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1841682">
    <w:abstractNumId w:val="2"/>
  </w:num>
  <w:num w:numId="2" w16cid:durableId="1132599419">
    <w:abstractNumId w:val="1"/>
  </w:num>
  <w:num w:numId="3" w16cid:durableId="21252333">
    <w:abstractNumId w:val="0"/>
  </w:num>
  <w:num w:numId="4" w16cid:durableId="1299527287">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145E0"/>
    <w:rsid w:val="00020B53"/>
    <w:rsid w:val="000213D4"/>
    <w:rsid w:val="000228C9"/>
    <w:rsid w:val="00023AC4"/>
    <w:rsid w:val="000407EA"/>
    <w:rsid w:val="00042AD6"/>
    <w:rsid w:val="0005179C"/>
    <w:rsid w:val="000565AC"/>
    <w:rsid w:val="0006057D"/>
    <w:rsid w:val="0006436E"/>
    <w:rsid w:val="000700AF"/>
    <w:rsid w:val="0007069B"/>
    <w:rsid w:val="00074BDA"/>
    <w:rsid w:val="00084896"/>
    <w:rsid w:val="0008770A"/>
    <w:rsid w:val="000A285A"/>
    <w:rsid w:val="000A7636"/>
    <w:rsid w:val="000B4AFD"/>
    <w:rsid w:val="000B4CB0"/>
    <w:rsid w:val="000C4202"/>
    <w:rsid w:val="000C4CDF"/>
    <w:rsid w:val="000D1A49"/>
    <w:rsid w:val="00100E2B"/>
    <w:rsid w:val="00101861"/>
    <w:rsid w:val="001103B3"/>
    <w:rsid w:val="00116958"/>
    <w:rsid w:val="001213D7"/>
    <w:rsid w:val="0012251D"/>
    <w:rsid w:val="00122A99"/>
    <w:rsid w:val="00123CED"/>
    <w:rsid w:val="00131084"/>
    <w:rsid w:val="0013447D"/>
    <w:rsid w:val="0014045E"/>
    <w:rsid w:val="00144ACA"/>
    <w:rsid w:val="001672A9"/>
    <w:rsid w:val="00167518"/>
    <w:rsid w:val="0017484B"/>
    <w:rsid w:val="00175F8F"/>
    <w:rsid w:val="001805C2"/>
    <w:rsid w:val="001859F6"/>
    <w:rsid w:val="0019154B"/>
    <w:rsid w:val="001936BE"/>
    <w:rsid w:val="001A48EC"/>
    <w:rsid w:val="001A535F"/>
    <w:rsid w:val="001B0D98"/>
    <w:rsid w:val="001B1138"/>
    <w:rsid w:val="001C7242"/>
    <w:rsid w:val="001D0561"/>
    <w:rsid w:val="001D2D16"/>
    <w:rsid w:val="001D3102"/>
    <w:rsid w:val="001D4268"/>
    <w:rsid w:val="001D6C82"/>
    <w:rsid w:val="001E51EA"/>
    <w:rsid w:val="001F0A63"/>
    <w:rsid w:val="001F1D78"/>
    <w:rsid w:val="001F4DD0"/>
    <w:rsid w:val="001F5EF7"/>
    <w:rsid w:val="001F7424"/>
    <w:rsid w:val="002016AF"/>
    <w:rsid w:val="002055FF"/>
    <w:rsid w:val="00206B8F"/>
    <w:rsid w:val="002165E2"/>
    <w:rsid w:val="00227F35"/>
    <w:rsid w:val="00254786"/>
    <w:rsid w:val="00255972"/>
    <w:rsid w:val="00257F53"/>
    <w:rsid w:val="00261C6D"/>
    <w:rsid w:val="00261E71"/>
    <w:rsid w:val="00266A5C"/>
    <w:rsid w:val="00281EBC"/>
    <w:rsid w:val="00284289"/>
    <w:rsid w:val="00285907"/>
    <w:rsid w:val="00286B44"/>
    <w:rsid w:val="00287FAE"/>
    <w:rsid w:val="002900A0"/>
    <w:rsid w:val="00294B2B"/>
    <w:rsid w:val="002A5E2A"/>
    <w:rsid w:val="002B63C8"/>
    <w:rsid w:val="002B669F"/>
    <w:rsid w:val="002B7AAB"/>
    <w:rsid w:val="002C0419"/>
    <w:rsid w:val="002D3D87"/>
    <w:rsid w:val="002E3E20"/>
    <w:rsid w:val="002F69B8"/>
    <w:rsid w:val="0030342D"/>
    <w:rsid w:val="00305802"/>
    <w:rsid w:val="00314FFE"/>
    <w:rsid w:val="003169A7"/>
    <w:rsid w:val="00324416"/>
    <w:rsid w:val="003356EB"/>
    <w:rsid w:val="00343207"/>
    <w:rsid w:val="003459CF"/>
    <w:rsid w:val="00362ACC"/>
    <w:rsid w:val="0037552F"/>
    <w:rsid w:val="003807C5"/>
    <w:rsid w:val="003830EE"/>
    <w:rsid w:val="00385576"/>
    <w:rsid w:val="003A1890"/>
    <w:rsid w:val="003A402A"/>
    <w:rsid w:val="003A5CA4"/>
    <w:rsid w:val="003A710F"/>
    <w:rsid w:val="003B1979"/>
    <w:rsid w:val="003C098D"/>
    <w:rsid w:val="003C7F57"/>
    <w:rsid w:val="003D3151"/>
    <w:rsid w:val="003E1A66"/>
    <w:rsid w:val="003E7116"/>
    <w:rsid w:val="003F1229"/>
    <w:rsid w:val="003F2602"/>
    <w:rsid w:val="00404CDD"/>
    <w:rsid w:val="0040758F"/>
    <w:rsid w:val="00407B94"/>
    <w:rsid w:val="004136F6"/>
    <w:rsid w:val="00413AA3"/>
    <w:rsid w:val="0041791F"/>
    <w:rsid w:val="004218C1"/>
    <w:rsid w:val="004222EF"/>
    <w:rsid w:val="00422E60"/>
    <w:rsid w:val="00430F06"/>
    <w:rsid w:val="00434596"/>
    <w:rsid w:val="00442255"/>
    <w:rsid w:val="00451307"/>
    <w:rsid w:val="004603E3"/>
    <w:rsid w:val="00465478"/>
    <w:rsid w:val="00474C5F"/>
    <w:rsid w:val="00477F0E"/>
    <w:rsid w:val="004966B9"/>
    <w:rsid w:val="00496C71"/>
    <w:rsid w:val="0049727F"/>
    <w:rsid w:val="004A0CEB"/>
    <w:rsid w:val="004B3028"/>
    <w:rsid w:val="004B5250"/>
    <w:rsid w:val="004C367C"/>
    <w:rsid w:val="004D0BD1"/>
    <w:rsid w:val="004E7FC5"/>
    <w:rsid w:val="004F4161"/>
    <w:rsid w:val="00513415"/>
    <w:rsid w:val="005140DB"/>
    <w:rsid w:val="00515BB2"/>
    <w:rsid w:val="00516CF6"/>
    <w:rsid w:val="00522463"/>
    <w:rsid w:val="005232FE"/>
    <w:rsid w:val="00523400"/>
    <w:rsid w:val="00532F70"/>
    <w:rsid w:val="00536710"/>
    <w:rsid w:val="005427EA"/>
    <w:rsid w:val="00544699"/>
    <w:rsid w:val="0055099B"/>
    <w:rsid w:val="005609E4"/>
    <w:rsid w:val="00562FD1"/>
    <w:rsid w:val="00563179"/>
    <w:rsid w:val="005631DF"/>
    <w:rsid w:val="00572F2A"/>
    <w:rsid w:val="00573AE5"/>
    <w:rsid w:val="005826BA"/>
    <w:rsid w:val="005A7FEB"/>
    <w:rsid w:val="005C0B09"/>
    <w:rsid w:val="005C793B"/>
    <w:rsid w:val="005D6D2C"/>
    <w:rsid w:val="005E68C7"/>
    <w:rsid w:val="005E77DF"/>
    <w:rsid w:val="005F5F8B"/>
    <w:rsid w:val="005F6743"/>
    <w:rsid w:val="005F6838"/>
    <w:rsid w:val="005F685D"/>
    <w:rsid w:val="00600D19"/>
    <w:rsid w:val="00603A7F"/>
    <w:rsid w:val="00614B5D"/>
    <w:rsid w:val="0062773A"/>
    <w:rsid w:val="00644A19"/>
    <w:rsid w:val="00646919"/>
    <w:rsid w:val="006478A1"/>
    <w:rsid w:val="00652E19"/>
    <w:rsid w:val="006631B4"/>
    <w:rsid w:val="006702DF"/>
    <w:rsid w:val="00670531"/>
    <w:rsid w:val="006706F3"/>
    <w:rsid w:val="006800B2"/>
    <w:rsid w:val="00684FE8"/>
    <w:rsid w:val="00693482"/>
    <w:rsid w:val="00693998"/>
    <w:rsid w:val="006B29EF"/>
    <w:rsid w:val="006D0BDD"/>
    <w:rsid w:val="006D2BF1"/>
    <w:rsid w:val="006E1680"/>
    <w:rsid w:val="006F22A9"/>
    <w:rsid w:val="006F67FF"/>
    <w:rsid w:val="006F7067"/>
    <w:rsid w:val="0070508F"/>
    <w:rsid w:val="007216C7"/>
    <w:rsid w:val="007302AE"/>
    <w:rsid w:val="00735DBE"/>
    <w:rsid w:val="00750976"/>
    <w:rsid w:val="00755792"/>
    <w:rsid w:val="00757135"/>
    <w:rsid w:val="00761025"/>
    <w:rsid w:val="00763BFF"/>
    <w:rsid w:val="00765C11"/>
    <w:rsid w:val="00767AF3"/>
    <w:rsid w:val="00767B7F"/>
    <w:rsid w:val="0078564B"/>
    <w:rsid w:val="007A14D7"/>
    <w:rsid w:val="007A506F"/>
    <w:rsid w:val="007A699E"/>
    <w:rsid w:val="007B1B8C"/>
    <w:rsid w:val="007C1420"/>
    <w:rsid w:val="007C4154"/>
    <w:rsid w:val="007C4868"/>
    <w:rsid w:val="007D3B25"/>
    <w:rsid w:val="007D3D47"/>
    <w:rsid w:val="007F0AE3"/>
    <w:rsid w:val="007F347F"/>
    <w:rsid w:val="007F590D"/>
    <w:rsid w:val="007F5CBB"/>
    <w:rsid w:val="007F603A"/>
    <w:rsid w:val="0080082B"/>
    <w:rsid w:val="00801B00"/>
    <w:rsid w:val="0081231A"/>
    <w:rsid w:val="0081256B"/>
    <w:rsid w:val="00812F90"/>
    <w:rsid w:val="008251AB"/>
    <w:rsid w:val="00827F43"/>
    <w:rsid w:val="008332BE"/>
    <w:rsid w:val="00833CBC"/>
    <w:rsid w:val="008347B4"/>
    <w:rsid w:val="00837471"/>
    <w:rsid w:val="00851B8E"/>
    <w:rsid w:val="00857FE4"/>
    <w:rsid w:val="008652F8"/>
    <w:rsid w:val="00883932"/>
    <w:rsid w:val="008850B2"/>
    <w:rsid w:val="00887DA7"/>
    <w:rsid w:val="008A0610"/>
    <w:rsid w:val="008A5D3F"/>
    <w:rsid w:val="008A75E9"/>
    <w:rsid w:val="008B3354"/>
    <w:rsid w:val="008B6B65"/>
    <w:rsid w:val="008C0141"/>
    <w:rsid w:val="008C7BB8"/>
    <w:rsid w:val="008D013A"/>
    <w:rsid w:val="008D42C4"/>
    <w:rsid w:val="008D4FC1"/>
    <w:rsid w:val="008D7AC0"/>
    <w:rsid w:val="008F7FFE"/>
    <w:rsid w:val="00904294"/>
    <w:rsid w:val="00906384"/>
    <w:rsid w:val="00907966"/>
    <w:rsid w:val="00910AE8"/>
    <w:rsid w:val="00922B02"/>
    <w:rsid w:val="00923038"/>
    <w:rsid w:val="00924559"/>
    <w:rsid w:val="009267C0"/>
    <w:rsid w:val="00944B97"/>
    <w:rsid w:val="00960E9A"/>
    <w:rsid w:val="00966E13"/>
    <w:rsid w:val="00971CCC"/>
    <w:rsid w:val="009737D4"/>
    <w:rsid w:val="00973D57"/>
    <w:rsid w:val="009757FB"/>
    <w:rsid w:val="00983F7B"/>
    <w:rsid w:val="00996571"/>
    <w:rsid w:val="00997780"/>
    <w:rsid w:val="009A42C2"/>
    <w:rsid w:val="009C0CF6"/>
    <w:rsid w:val="009C5DD1"/>
    <w:rsid w:val="009D3EFB"/>
    <w:rsid w:val="009D45FE"/>
    <w:rsid w:val="009D6100"/>
    <w:rsid w:val="009D654D"/>
    <w:rsid w:val="009E1795"/>
    <w:rsid w:val="009E2B24"/>
    <w:rsid w:val="009E2E80"/>
    <w:rsid w:val="009E7E2D"/>
    <w:rsid w:val="009F10FD"/>
    <w:rsid w:val="009F3B33"/>
    <w:rsid w:val="00A00D0B"/>
    <w:rsid w:val="00A04030"/>
    <w:rsid w:val="00A12A20"/>
    <w:rsid w:val="00A13DB9"/>
    <w:rsid w:val="00A13F9A"/>
    <w:rsid w:val="00A20065"/>
    <w:rsid w:val="00A208F6"/>
    <w:rsid w:val="00A236A5"/>
    <w:rsid w:val="00A3774F"/>
    <w:rsid w:val="00A538FD"/>
    <w:rsid w:val="00A65395"/>
    <w:rsid w:val="00A766EF"/>
    <w:rsid w:val="00A772E8"/>
    <w:rsid w:val="00A773C3"/>
    <w:rsid w:val="00A80C52"/>
    <w:rsid w:val="00A90752"/>
    <w:rsid w:val="00A91B5C"/>
    <w:rsid w:val="00A95935"/>
    <w:rsid w:val="00A97951"/>
    <w:rsid w:val="00AA347B"/>
    <w:rsid w:val="00AA45AC"/>
    <w:rsid w:val="00AB1BAF"/>
    <w:rsid w:val="00AC4D31"/>
    <w:rsid w:val="00AC5CFA"/>
    <w:rsid w:val="00AC6233"/>
    <w:rsid w:val="00AD2590"/>
    <w:rsid w:val="00AD31A7"/>
    <w:rsid w:val="00AE0985"/>
    <w:rsid w:val="00AE1D8F"/>
    <w:rsid w:val="00AF34D9"/>
    <w:rsid w:val="00AF60A2"/>
    <w:rsid w:val="00B0397F"/>
    <w:rsid w:val="00B05EA4"/>
    <w:rsid w:val="00B11911"/>
    <w:rsid w:val="00B21C07"/>
    <w:rsid w:val="00B23213"/>
    <w:rsid w:val="00B234D8"/>
    <w:rsid w:val="00B30B8C"/>
    <w:rsid w:val="00B31634"/>
    <w:rsid w:val="00B362D4"/>
    <w:rsid w:val="00B36654"/>
    <w:rsid w:val="00B4707B"/>
    <w:rsid w:val="00B47A17"/>
    <w:rsid w:val="00B51249"/>
    <w:rsid w:val="00B63CE6"/>
    <w:rsid w:val="00B67007"/>
    <w:rsid w:val="00B7736E"/>
    <w:rsid w:val="00B80F87"/>
    <w:rsid w:val="00B830FC"/>
    <w:rsid w:val="00B957F2"/>
    <w:rsid w:val="00B96BAF"/>
    <w:rsid w:val="00BA062E"/>
    <w:rsid w:val="00BA243F"/>
    <w:rsid w:val="00BB4555"/>
    <w:rsid w:val="00BB75FE"/>
    <w:rsid w:val="00BC25C9"/>
    <w:rsid w:val="00BC30B0"/>
    <w:rsid w:val="00BC3A6C"/>
    <w:rsid w:val="00BD2327"/>
    <w:rsid w:val="00BE079B"/>
    <w:rsid w:val="00BE3628"/>
    <w:rsid w:val="00BF0863"/>
    <w:rsid w:val="00C01E27"/>
    <w:rsid w:val="00C11760"/>
    <w:rsid w:val="00C1521B"/>
    <w:rsid w:val="00C21A3C"/>
    <w:rsid w:val="00C24C50"/>
    <w:rsid w:val="00C262A7"/>
    <w:rsid w:val="00C34A6C"/>
    <w:rsid w:val="00C4032F"/>
    <w:rsid w:val="00C4431A"/>
    <w:rsid w:val="00C52C3B"/>
    <w:rsid w:val="00C53635"/>
    <w:rsid w:val="00C63053"/>
    <w:rsid w:val="00C6595A"/>
    <w:rsid w:val="00C71B41"/>
    <w:rsid w:val="00C826C7"/>
    <w:rsid w:val="00C916A8"/>
    <w:rsid w:val="00C93CBE"/>
    <w:rsid w:val="00C9675A"/>
    <w:rsid w:val="00CA4A9F"/>
    <w:rsid w:val="00CB457F"/>
    <w:rsid w:val="00CB4E9B"/>
    <w:rsid w:val="00CC46B2"/>
    <w:rsid w:val="00CD33C7"/>
    <w:rsid w:val="00CD6CA2"/>
    <w:rsid w:val="00CE29CF"/>
    <w:rsid w:val="00D10C34"/>
    <w:rsid w:val="00D14190"/>
    <w:rsid w:val="00D16F2A"/>
    <w:rsid w:val="00D25088"/>
    <w:rsid w:val="00D25BFF"/>
    <w:rsid w:val="00D33E90"/>
    <w:rsid w:val="00D35229"/>
    <w:rsid w:val="00D3741D"/>
    <w:rsid w:val="00D50191"/>
    <w:rsid w:val="00D54FE4"/>
    <w:rsid w:val="00D568D2"/>
    <w:rsid w:val="00D56BE5"/>
    <w:rsid w:val="00D6101C"/>
    <w:rsid w:val="00D6240A"/>
    <w:rsid w:val="00D7038A"/>
    <w:rsid w:val="00D70797"/>
    <w:rsid w:val="00D709AB"/>
    <w:rsid w:val="00D7120F"/>
    <w:rsid w:val="00D716F7"/>
    <w:rsid w:val="00D752B1"/>
    <w:rsid w:val="00D76C00"/>
    <w:rsid w:val="00D76F66"/>
    <w:rsid w:val="00D82E6F"/>
    <w:rsid w:val="00D932E0"/>
    <w:rsid w:val="00D9703E"/>
    <w:rsid w:val="00DA4E59"/>
    <w:rsid w:val="00DA5660"/>
    <w:rsid w:val="00DB3929"/>
    <w:rsid w:val="00DB4CEA"/>
    <w:rsid w:val="00DC1D0F"/>
    <w:rsid w:val="00DC3183"/>
    <w:rsid w:val="00DC4D2F"/>
    <w:rsid w:val="00DD09B2"/>
    <w:rsid w:val="00DD30BA"/>
    <w:rsid w:val="00DD7E72"/>
    <w:rsid w:val="00DE7E5F"/>
    <w:rsid w:val="00DF70FF"/>
    <w:rsid w:val="00DF7128"/>
    <w:rsid w:val="00E0737D"/>
    <w:rsid w:val="00E20359"/>
    <w:rsid w:val="00E26178"/>
    <w:rsid w:val="00E33581"/>
    <w:rsid w:val="00E3775E"/>
    <w:rsid w:val="00E437B9"/>
    <w:rsid w:val="00E54001"/>
    <w:rsid w:val="00E54401"/>
    <w:rsid w:val="00E63932"/>
    <w:rsid w:val="00E6657A"/>
    <w:rsid w:val="00E670E1"/>
    <w:rsid w:val="00E72FD5"/>
    <w:rsid w:val="00E74E1F"/>
    <w:rsid w:val="00E80776"/>
    <w:rsid w:val="00E8286C"/>
    <w:rsid w:val="00E872CA"/>
    <w:rsid w:val="00E87339"/>
    <w:rsid w:val="00E87F33"/>
    <w:rsid w:val="00E94919"/>
    <w:rsid w:val="00E97438"/>
    <w:rsid w:val="00E97875"/>
    <w:rsid w:val="00EA2464"/>
    <w:rsid w:val="00EC2DC1"/>
    <w:rsid w:val="00ED753C"/>
    <w:rsid w:val="00EE3A95"/>
    <w:rsid w:val="00EE4763"/>
    <w:rsid w:val="00EE72C9"/>
    <w:rsid w:val="00F154C8"/>
    <w:rsid w:val="00F16C89"/>
    <w:rsid w:val="00F1709D"/>
    <w:rsid w:val="00F23C59"/>
    <w:rsid w:val="00F26E0C"/>
    <w:rsid w:val="00F33EFE"/>
    <w:rsid w:val="00F416B5"/>
    <w:rsid w:val="00F43296"/>
    <w:rsid w:val="00F45709"/>
    <w:rsid w:val="00F537B4"/>
    <w:rsid w:val="00F70362"/>
    <w:rsid w:val="00F87EFA"/>
    <w:rsid w:val="00F91942"/>
    <w:rsid w:val="00F91E1F"/>
    <w:rsid w:val="00F965AE"/>
    <w:rsid w:val="00FA5422"/>
    <w:rsid w:val="00FA664B"/>
    <w:rsid w:val="00FB1ABD"/>
    <w:rsid w:val="00FB26A1"/>
    <w:rsid w:val="00FB31D5"/>
    <w:rsid w:val="00FB409C"/>
    <w:rsid w:val="00FC208F"/>
    <w:rsid w:val="00FC37C1"/>
    <w:rsid w:val="00FC4111"/>
    <w:rsid w:val="00FD5514"/>
    <w:rsid w:val="00FD6CA1"/>
    <w:rsid w:val="00FE6F28"/>
    <w:rsid w:val="00FF4F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59B6F9"/>
  <w15:docId w15:val="{9C1A629F-1116-4DE1-8E2A-FEC30AB2F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8EC"/>
  </w:style>
  <w:style w:type="paragraph" w:styleId="Heading1">
    <w:name w:val="heading 1"/>
    <w:basedOn w:val="Normal"/>
    <w:next w:val="Normal"/>
    <w:link w:val="Heading1Char"/>
    <w:uiPriority w:val="9"/>
    <w:qFormat/>
    <w:rsid w:val="00BE3628"/>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BE362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E362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ACC"/>
    <w:rPr>
      <w:sz w:val="20"/>
      <w:szCs w:val="20"/>
    </w:rPr>
  </w:style>
  <w:style w:type="character" w:styleId="FootnoteReference">
    <w:name w:val="footnote reference"/>
    <w:basedOn w:val="DefaultParagraphFont"/>
    <w:uiPriority w:val="99"/>
    <w:semiHidden/>
    <w:unhideWhenUsed/>
    <w:rsid w:val="00362ACC"/>
    <w:rPr>
      <w:vertAlign w:val="superscript"/>
    </w:rPr>
  </w:style>
  <w:style w:type="paragraph" w:styleId="ListParagraph">
    <w:name w:val="List Paragraph"/>
    <w:basedOn w:val="Normal"/>
    <w:uiPriority w:val="34"/>
    <w:qFormat/>
    <w:rsid w:val="005E77DF"/>
    <w:pPr>
      <w:ind w:left="720"/>
      <w:contextualSpacing/>
    </w:pPr>
  </w:style>
  <w:style w:type="paragraph" w:styleId="BalloonText">
    <w:name w:val="Balloon Text"/>
    <w:basedOn w:val="Normal"/>
    <w:link w:val="BalloonTextChar"/>
    <w:uiPriority w:val="99"/>
    <w:semiHidden/>
    <w:unhideWhenUsed/>
    <w:rsid w:val="008F7FF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F7FFE"/>
    <w:rPr>
      <w:rFonts w:ascii="Lucida Grande" w:hAnsi="Lucida Grande"/>
      <w:sz w:val="18"/>
      <w:szCs w:val="18"/>
    </w:rPr>
  </w:style>
  <w:style w:type="character" w:styleId="CommentReference">
    <w:name w:val="annotation reference"/>
    <w:basedOn w:val="DefaultParagraphFont"/>
    <w:uiPriority w:val="99"/>
    <w:semiHidden/>
    <w:unhideWhenUsed/>
    <w:rsid w:val="008F7FFE"/>
    <w:rPr>
      <w:sz w:val="18"/>
      <w:szCs w:val="18"/>
    </w:rPr>
  </w:style>
  <w:style w:type="paragraph" w:styleId="CommentText">
    <w:name w:val="annotation text"/>
    <w:basedOn w:val="Normal"/>
    <w:link w:val="CommentTextChar"/>
    <w:uiPriority w:val="99"/>
    <w:semiHidden/>
    <w:unhideWhenUsed/>
    <w:rsid w:val="008F7FFE"/>
    <w:pPr>
      <w:spacing w:line="240" w:lineRule="auto"/>
    </w:pPr>
    <w:rPr>
      <w:sz w:val="24"/>
      <w:szCs w:val="24"/>
    </w:rPr>
  </w:style>
  <w:style w:type="character" w:customStyle="1" w:styleId="CommentTextChar">
    <w:name w:val="Comment Text Char"/>
    <w:basedOn w:val="DefaultParagraphFont"/>
    <w:link w:val="CommentText"/>
    <w:uiPriority w:val="99"/>
    <w:semiHidden/>
    <w:rsid w:val="008F7FFE"/>
    <w:rPr>
      <w:sz w:val="24"/>
      <w:szCs w:val="24"/>
    </w:rPr>
  </w:style>
  <w:style w:type="paragraph" w:styleId="CommentSubject">
    <w:name w:val="annotation subject"/>
    <w:basedOn w:val="CommentText"/>
    <w:next w:val="CommentText"/>
    <w:link w:val="CommentSubjectChar"/>
    <w:uiPriority w:val="99"/>
    <w:semiHidden/>
    <w:unhideWhenUsed/>
    <w:rsid w:val="008F7FFE"/>
    <w:rPr>
      <w:b/>
      <w:bCs/>
      <w:sz w:val="20"/>
      <w:szCs w:val="20"/>
    </w:rPr>
  </w:style>
  <w:style w:type="character" w:customStyle="1" w:styleId="CommentSubjectChar">
    <w:name w:val="Comment Subject Char"/>
    <w:basedOn w:val="CommentTextChar"/>
    <w:link w:val="CommentSubject"/>
    <w:uiPriority w:val="99"/>
    <w:semiHidden/>
    <w:rsid w:val="008F7FFE"/>
    <w:rPr>
      <w:b/>
      <w:bCs/>
      <w:sz w:val="20"/>
      <w:szCs w:val="20"/>
    </w:rPr>
  </w:style>
  <w:style w:type="character" w:customStyle="1" w:styleId="Heading1Char">
    <w:name w:val="Heading 1 Char"/>
    <w:basedOn w:val="DefaultParagraphFont"/>
    <w:link w:val="Heading1"/>
    <w:uiPriority w:val="9"/>
    <w:rsid w:val="00BE3628"/>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BE362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E3628"/>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102052">
      <w:bodyDiv w:val="1"/>
      <w:marLeft w:val="0"/>
      <w:marRight w:val="0"/>
      <w:marTop w:val="0"/>
      <w:marBottom w:val="0"/>
      <w:divBdr>
        <w:top w:val="none" w:sz="0" w:space="0" w:color="auto"/>
        <w:left w:val="none" w:sz="0" w:space="0" w:color="auto"/>
        <w:bottom w:val="none" w:sz="0" w:space="0" w:color="auto"/>
        <w:right w:val="none" w:sz="0" w:space="0" w:color="auto"/>
      </w:divBdr>
    </w:div>
    <w:div w:id="186458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7424F-A2CD-4286-872D-40934C106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Marios Antreou</cp:lastModifiedBy>
  <cp:revision>5</cp:revision>
  <cp:lastPrinted>2016-11-24T15:55:00Z</cp:lastPrinted>
  <dcterms:created xsi:type="dcterms:W3CDTF">2016-11-30T11:32:00Z</dcterms:created>
  <dcterms:modified xsi:type="dcterms:W3CDTF">2025-05-03T15:43:00Z</dcterms:modified>
</cp:coreProperties>
</file>