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Sprint Backlog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38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638"/>
        <w:gridCol w:w="1417"/>
        <w:gridCol w:w="1417"/>
        <w:gridCol w:w="1417"/>
      </w:tblGrid>
      <w:tr>
        <w:trPr>
          <w:trHeight w:val="56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Estimación en Product Backlog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Estimación en Sprint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Estado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Realizar informe de investigación de Redes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Realizar informe de investigación de Windows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Diseñar interfaz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Diseñar interfaz de diseño de examen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Definir el formato del examen (cabecera)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Crear las preguntas del examen de tipo “a desarrollar”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500"/>
        <w:gridCol w:w="960"/>
        <w:gridCol w:w="960"/>
        <w:gridCol w:w="960"/>
      </w:tblGrid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Backlog.docx</dc:title>
</cp:coreProperties>
</file>