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B065EF">
        <w:rPr>
          <w:b/>
          <w:sz w:val="28"/>
          <w:u w:val="single"/>
        </w:rPr>
        <w:t>6</w:t>
      </w:r>
      <w:bookmarkStart w:id="0" w:name="_GoBack"/>
      <w:bookmarkEnd w:id="0"/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065EF" w:rsidP="00B22F12">
            <w:pPr>
              <w:spacing w:line="240" w:lineRule="auto"/>
            </w:pPr>
            <w:r>
              <w:t>Gestionar clase y entrega de diapositivas en la clase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065EF" w:rsidP="00B22F12">
            <w:pPr>
              <w:spacing w:line="240" w:lineRule="auto"/>
            </w:pPr>
            <w:r>
              <w:t>Recuperar el avance del parcial en caso de una eventual falla del sistema o PC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A26E6"/>
    <w:rsid w:val="00A25BFD"/>
    <w:rsid w:val="00AA2D84"/>
    <w:rsid w:val="00B065EF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17</cp:revision>
  <dcterms:created xsi:type="dcterms:W3CDTF">2014-08-04T23:27:00Z</dcterms:created>
  <dcterms:modified xsi:type="dcterms:W3CDTF">2015-09-19T14:51:00Z</dcterms:modified>
</cp:coreProperties>
</file>