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Mississippi Data Dictionary, Year 1</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DG Approved 7/9/2025</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7">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2"/>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2"/>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2"/>
        </w:numPr>
        <w:ind w:left="720" w:hanging="360"/>
        <w:rPr>
          <w:color w:val="000000"/>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2"/>
        </w:numPr>
        <w:ind w:left="720" w:hanging="360"/>
        <w:rPr>
          <w:color w:val="000000"/>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2"/>
        </w:numPr>
        <w:ind w:left="720" w:hanging="360"/>
        <w:rPr>
          <w:color w:val="000000"/>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2"/>
        </w:numPr>
        <w:ind w:left="1440" w:hanging="360"/>
        <w:rPr>
          <w:color w:val="000000"/>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2"/>
        </w:numPr>
        <w:ind w:left="1440" w:hanging="360"/>
        <w:rPr>
          <w:color w:val="000000"/>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2"/>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w:t>
      </w:r>
      <w:r w:rsidDel="00000000" w:rsidR="00000000" w:rsidRPr="00000000">
        <w:rPr>
          <w:b w:val="1"/>
          <w:bCs w:val="1"/>
          <w:sz w:val="20"/>
          <w:szCs w:val="20"/>
          <w:rtl w:val="0"/>
        </w:rPr>
        <w:t xml:space="preserve"> document from which data for</w:t>
      </w:r>
      <w:r w:rsidDel="00000000" w:rsidR="00000000" w:rsidRPr="00000000">
        <w:rPr>
          <w:b w:val="1"/>
          <w:bCs w:val="1"/>
          <w:sz w:val="20"/>
          <w:szCs w:val="20"/>
          <w:rtl w:val="0"/>
        </w:rPr>
        <w:t xml:space="preserve"> SFY202</w:t>
      </w:r>
      <w:r w:rsidDel="00000000" w:rsidR="00000000" w:rsidRPr="00000000">
        <w:rPr>
          <w:b w:val="1"/>
          <w:bCs w:val="1"/>
          <w:sz w:val="20"/>
          <w:szCs w:val="20"/>
          <w:rtl w:val="0"/>
        </w:rPr>
        <w:t xml:space="preserve">3 has been collected:</w:t>
      </w:r>
      <w:r w:rsidDel="00000000" w:rsidR="00000000" w:rsidRPr="00000000">
        <w:rPr>
          <w:rtl w:val="0"/>
        </w:rPr>
      </w:r>
    </w:p>
    <w:p w:rsidR="00000000" w:rsidDel="00000000" w:rsidP="00000000" w:rsidRDefault="00000000" w:rsidRPr="00000000" w14:paraId="0000001B">
      <w:pPr>
        <w:numPr>
          <w:ilvl w:val="0"/>
          <w:numId w:val="4"/>
        </w:numPr>
        <w:ind w:left="720" w:hanging="360"/>
        <w:rPr>
          <w:sz w:val="20"/>
          <w:szCs w:val="20"/>
        </w:rPr>
      </w:pPr>
      <w:hyperlink r:id="rId6">
        <w:r w:rsidDel="00000000" w:rsidR="00000000" w:rsidRPr="00000000">
          <w:rPr>
            <w:color w:val="1155cc"/>
            <w:sz w:val="20"/>
            <w:szCs w:val="20"/>
            <w:u w:val="single"/>
            <w:rtl w:val="0"/>
          </w:rPr>
          <w:t xml:space="preserve">State of Mississippi Drinking Water Systems Improvements Revolving Loan Fund Program FFY-2022 Intended Use Plan</w:t>
        </w:r>
      </w:hyperlink>
      <w:r w:rsidDel="00000000" w:rsidR="00000000" w:rsidRPr="00000000">
        <w:rPr>
          <w:sz w:val="20"/>
          <w:szCs w:val="20"/>
          <w:rtl w:val="0"/>
        </w:rPr>
        <w:t xml:space="preserve">, Final, August 26, 2022</w:t>
      </w:r>
      <w:r w:rsidDel="00000000" w:rsidR="00000000" w:rsidRPr="00000000">
        <w:rPr>
          <w:sz w:val="20"/>
          <w:szCs w:val="20"/>
          <w:rtl w:val="0"/>
        </w:rPr>
        <w:t xml:space="preserve"> (SFY23 Base/IIJA Gen Supp IUP)</w:t>
      </w:r>
    </w:p>
    <w:p w:rsidR="00000000" w:rsidDel="00000000" w:rsidP="00000000" w:rsidRDefault="00000000" w:rsidRPr="00000000" w14:paraId="0000001C">
      <w:pPr>
        <w:numPr>
          <w:ilvl w:val="1"/>
          <w:numId w:val="4"/>
        </w:numPr>
        <w:ind w:left="1440" w:hanging="360"/>
        <w:rPr>
          <w:sz w:val="20"/>
          <w:szCs w:val="20"/>
        </w:rPr>
      </w:pPr>
      <w:r w:rsidDel="00000000" w:rsidR="00000000" w:rsidRPr="00000000">
        <w:rPr>
          <w:sz w:val="20"/>
          <w:szCs w:val="20"/>
          <w:rtl w:val="0"/>
        </w:rPr>
        <w:t xml:space="preserve">FFY-2022 Priority List, PDF pp. 24-25 (SFY23 Base/IIJA Gen Supp PPL)</w:t>
      </w:r>
    </w:p>
    <w:p w:rsidR="00000000" w:rsidDel="00000000" w:rsidP="00000000" w:rsidRDefault="00000000" w:rsidRPr="00000000" w14:paraId="0000001D">
      <w:pPr>
        <w:numPr>
          <w:ilvl w:val="1"/>
          <w:numId w:val="4"/>
        </w:numPr>
        <w:ind w:left="1440" w:hanging="360"/>
        <w:rPr>
          <w:sz w:val="20"/>
          <w:szCs w:val="20"/>
        </w:rPr>
      </w:pPr>
      <w:r w:rsidDel="00000000" w:rsidR="00000000" w:rsidRPr="00000000">
        <w:rPr>
          <w:sz w:val="20"/>
          <w:szCs w:val="20"/>
          <w:rtl w:val="0"/>
        </w:rPr>
        <w:t xml:space="preserve">FFY-2022 Planning List, PDF pp. 26-29 (SFY23 Base/IIJA Gen Supp Planning List)</w:t>
      </w:r>
    </w:p>
    <w:p w:rsidR="00000000" w:rsidDel="00000000" w:rsidP="00000000" w:rsidRDefault="00000000" w:rsidRPr="00000000" w14:paraId="0000001E">
      <w:pPr>
        <w:numPr>
          <w:ilvl w:val="2"/>
          <w:numId w:val="4"/>
        </w:numPr>
        <w:ind w:left="2160" w:hanging="360"/>
        <w:rPr>
          <w:sz w:val="20"/>
          <w:szCs w:val="20"/>
        </w:rPr>
      </w:pPr>
      <w:r w:rsidDel="00000000" w:rsidR="00000000" w:rsidRPr="00000000">
        <w:rPr>
          <w:sz w:val="20"/>
          <w:szCs w:val="20"/>
          <w:rtl w:val="0"/>
        </w:rPr>
        <w:t xml:space="preserve">Last Scraped On: 2025-07-18 | Last Scraped By: Maria</w:t>
      </w:r>
    </w:p>
    <w:p w:rsidR="00000000" w:rsidDel="00000000" w:rsidP="00000000" w:rsidRDefault="00000000" w:rsidRPr="00000000" w14:paraId="0000001F">
      <w:pPr>
        <w:numPr>
          <w:ilvl w:val="2"/>
          <w:numId w:val="4"/>
        </w:numPr>
        <w:ind w:left="2160" w:hanging="360"/>
        <w:rPr>
          <w:sz w:val="20"/>
          <w:szCs w:val="20"/>
        </w:rPr>
      </w:pPr>
      <w:r w:rsidDel="00000000" w:rsidR="00000000" w:rsidRPr="00000000">
        <w:rPr>
          <w:sz w:val="20"/>
          <w:szCs w:val="20"/>
          <w:rtl w:val="0"/>
        </w:rPr>
        <w:t xml:space="preserve">Last Reviewed On: 2025-08-06 | Last Reviewed By: Maria</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2">
      <w:pPr>
        <w:rPr>
          <w:sz w:val="20"/>
          <w:szCs w:val="20"/>
        </w:rPr>
      </w:pPr>
      <w:r w:rsidDel="00000000" w:rsidR="00000000" w:rsidRPr="00000000">
        <w:rPr>
          <w:sz w:val="20"/>
          <w:szCs w:val="20"/>
          <w:rtl w:val="0"/>
        </w:rPr>
        <w:t xml:space="preserve"> </w:t>
      </w:r>
    </w:p>
    <w:p w:rsidR="00000000" w:rsidDel="00000000" w:rsidP="00000000" w:rsidRDefault="00000000" w:rsidRPr="00000000" w14:paraId="00000023">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4">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Project</w:t>
      </w:r>
    </w:p>
    <w:p w:rsidR="00000000" w:rsidDel="00000000" w:rsidP="00000000" w:rsidRDefault="00000000" w:rsidRPr="00000000" w14:paraId="00000025">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6">
      <w:pPr>
        <w:numPr>
          <w:ilvl w:val="0"/>
          <w:numId w:val="4"/>
        </w:numPr>
        <w:ind w:left="720" w:hanging="360"/>
        <w:rPr>
          <w:b w:val="1"/>
          <w:bCs w:val="1"/>
          <w:sz w:val="20"/>
          <w:szCs w:val="20"/>
          <w:u w:val="none"/>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7">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sz w:val="20"/>
          <w:szCs w:val="20"/>
          <w:rtl w:val="0"/>
        </w:rPr>
        <w:t xml:space="preserve">No information</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28">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29">
      <w:pPr>
        <w:numPr>
          <w:ilvl w:val="1"/>
          <w:numId w:val="4"/>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2A">
      <w:pPr>
        <w:numPr>
          <w:ilvl w:val="2"/>
          <w:numId w:val="4"/>
        </w:numPr>
        <w:ind w:left="2160" w:hanging="360"/>
        <w:rPr>
          <w:sz w:val="20"/>
          <w:szCs w:val="20"/>
        </w:rPr>
      </w:pPr>
      <w:r w:rsidDel="00000000" w:rsidR="00000000" w:rsidRPr="00000000">
        <w:rPr>
          <w:sz w:val="20"/>
          <w:szCs w:val="20"/>
          <w:rtl w:val="0"/>
        </w:rPr>
        <w:t xml:space="preserve">Projects on SFY23 Base/IIJA Gen Supp PPL or SFY23 Base/IIJA Gen Supp Planning List that are not lead or EC projects.</w:t>
      </w:r>
    </w:p>
    <w:p w:rsidR="00000000" w:rsidDel="00000000" w:rsidP="00000000" w:rsidRDefault="00000000" w:rsidRPr="00000000" w14:paraId="0000002B">
      <w:pPr>
        <w:numPr>
          <w:ilvl w:val="1"/>
          <w:numId w:val="4"/>
        </w:numPr>
        <w:ind w:left="1440" w:hanging="360"/>
        <w:rPr>
          <w:sz w:val="20"/>
          <w:szCs w:val="20"/>
        </w:rPr>
      </w:pPr>
      <w:r w:rsidDel="00000000" w:rsidR="00000000" w:rsidRPr="00000000">
        <w:rPr>
          <w:sz w:val="20"/>
          <w:szCs w:val="20"/>
          <w:rtl w:val="0"/>
        </w:rPr>
        <w:t xml:space="preserve">Lead</w:t>
      </w:r>
      <w:r w:rsidDel="00000000" w:rsidR="00000000" w:rsidRPr="00000000">
        <w:rPr>
          <w:sz w:val="20"/>
          <w:szCs w:val="20"/>
          <w:rtl w:val="0"/>
        </w:rPr>
        <w:t xml:space="preserve"> projects: </w:t>
      </w:r>
    </w:p>
    <w:p w:rsidR="00000000" w:rsidDel="00000000" w:rsidP="00000000" w:rsidRDefault="00000000" w:rsidRPr="00000000" w14:paraId="0000002C">
      <w:pPr>
        <w:numPr>
          <w:ilvl w:val="2"/>
          <w:numId w:val="4"/>
        </w:numPr>
        <w:ind w:left="2160" w:hanging="360"/>
        <w:rPr>
          <w:sz w:val="20"/>
          <w:szCs w:val="20"/>
        </w:rPr>
      </w:pPr>
      <w:r w:rsidDel="00000000" w:rsidR="00000000" w:rsidRPr="00000000">
        <w:rPr>
          <w:sz w:val="20"/>
          <w:szCs w:val="20"/>
          <w:rtl w:val="0"/>
        </w:rPr>
        <w:t xml:space="preserve">Projects on the SFY23 Base/IIJA Gen Supp PPL or SFY23 Base/IIJA Gen Supp Planning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2D">
      <w:pPr>
        <w:numPr>
          <w:ilvl w:val="1"/>
          <w:numId w:val="4"/>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2E">
      <w:pPr>
        <w:numPr>
          <w:ilvl w:val="2"/>
          <w:numId w:val="4"/>
        </w:numPr>
        <w:ind w:left="2160" w:hanging="360"/>
        <w:rPr>
          <w:sz w:val="20"/>
          <w:szCs w:val="20"/>
        </w:rPr>
      </w:pPr>
      <w:r w:rsidDel="00000000" w:rsidR="00000000" w:rsidRPr="00000000">
        <w:rPr>
          <w:sz w:val="20"/>
          <w:szCs w:val="20"/>
          <w:rtl w:val="0"/>
        </w:rPr>
        <w:t xml:space="preserve">Projects on the SFY23 Base/IIJA Gen Supp PPL or SFY23 Base/IIJA Gen Supp Planning List with “cyanotoxins,” “dioxane,” “emerging contaminant,” “lithium,” “manganese,” “Mn,” “Perfluoro-n-pentanoic acid,” “PFPeA,” “PFAS,” “PFOA,” “PFOS,” “DBP,” “disinfection byproducts,” “HAA5,” “haloacetic acid,” “trihalomethanes,” “THM,” or “Unregulated Contaminant Monitoring Rule”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emerging contaminants projects. </w:t>
      </w:r>
    </w:p>
    <w:p w:rsidR="00000000" w:rsidDel="00000000" w:rsidP="00000000" w:rsidRDefault="00000000" w:rsidRPr="00000000" w14:paraId="0000002F">
      <w:pPr>
        <w:numPr>
          <w:ilvl w:val="0"/>
          <w:numId w:val="4"/>
        </w:numPr>
        <w:ind w:left="720" w:hanging="360"/>
        <w:rPr>
          <w:b w:val="1"/>
          <w:bCs w:val="1"/>
          <w:color w:val="000000"/>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30">
      <w:pPr>
        <w:numPr>
          <w:ilvl w:val="0"/>
          <w:numId w:val="4"/>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Loan Amount Requested</w:t>
      </w:r>
      <w:r w:rsidDel="00000000" w:rsidR="00000000" w:rsidRPr="00000000">
        <w:rPr>
          <w:rtl w:val="0"/>
        </w:rPr>
      </w:r>
    </w:p>
    <w:p w:rsidR="00000000" w:rsidDel="00000000" w:rsidP="00000000" w:rsidRDefault="00000000" w:rsidRPr="00000000" w14:paraId="00000031">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2">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Eligible PF Amount</w:t>
      </w:r>
      <w:r w:rsidDel="00000000" w:rsidR="00000000" w:rsidRPr="00000000">
        <w:rPr>
          <w:sz w:val="20"/>
          <w:szCs w:val="20"/>
          <w:rtl w:val="0"/>
        </w:rPr>
        <w:t xml:space="preserve"> for projects</w:t>
      </w:r>
      <w:r w:rsidDel="00000000" w:rsidR="00000000" w:rsidRPr="00000000">
        <w:rPr>
          <w:sz w:val="20"/>
          <w:szCs w:val="20"/>
          <w:rtl w:val="0"/>
        </w:rPr>
        <w:t xml:space="preserve"> above the</w:t>
      </w:r>
      <w:r w:rsidDel="00000000" w:rsidR="00000000" w:rsidRPr="00000000">
        <w:rPr>
          <w:i w:val="1"/>
          <w:iCs w:val="1"/>
          <w:sz w:val="20"/>
          <w:szCs w:val="20"/>
          <w:rtl w:val="0"/>
        </w:rPr>
        <w:t xml:space="preserve"> $42,500,000 Funding Line</w:t>
      </w:r>
      <w:r w:rsidDel="00000000" w:rsidR="00000000" w:rsidRPr="00000000">
        <w:rPr>
          <w:rtl w:val="0"/>
        </w:rPr>
      </w:r>
    </w:p>
    <w:p w:rsidR="00000000" w:rsidDel="00000000" w:rsidP="00000000" w:rsidRDefault="00000000" w:rsidRPr="00000000" w14:paraId="00000033">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 </w:t>
      </w:r>
      <w:r w:rsidDel="00000000" w:rsidR="00000000" w:rsidRPr="00000000">
        <w:rPr>
          <w:i w:val="1"/>
          <w:iCs w:val="1"/>
          <w:sz w:val="20"/>
          <w:szCs w:val="20"/>
          <w:rtl w:val="0"/>
        </w:rPr>
        <w:t xml:space="preserve">Project Description</w:t>
      </w:r>
      <w:r w:rsidDel="00000000" w:rsidR="00000000" w:rsidRPr="00000000">
        <w:rPr>
          <w:rtl w:val="0"/>
        </w:rPr>
      </w:r>
    </w:p>
    <w:p w:rsidR="00000000" w:rsidDel="00000000" w:rsidP="00000000" w:rsidRDefault="00000000" w:rsidRPr="00000000" w14:paraId="00000034">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Service Area Population</w:t>
      </w:r>
    </w:p>
    <w:p w:rsidR="00000000" w:rsidDel="00000000" w:rsidP="00000000" w:rsidRDefault="00000000" w:rsidRPr="00000000" w14:paraId="00000035">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Eligible PF Amount </w:t>
      </w:r>
      <w:r w:rsidDel="00000000" w:rsidR="00000000" w:rsidRPr="00000000">
        <w:rPr>
          <w:sz w:val="20"/>
          <w:szCs w:val="20"/>
          <w:rtl w:val="0"/>
        </w:rPr>
        <w:t xml:space="preserve">&gt; $0 (indicates DAC status)</w:t>
      </w:r>
    </w:p>
    <w:p w:rsidR="00000000" w:rsidDel="00000000" w:rsidP="00000000" w:rsidRDefault="00000000" w:rsidRPr="00000000" w14:paraId="00000036">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 </w:t>
      </w:r>
      <w:r w:rsidDel="00000000" w:rsidR="00000000" w:rsidRPr="00000000">
        <w:rPr>
          <w:rtl w:val="0"/>
        </w:rPr>
      </w:r>
    </w:p>
    <w:p w:rsidR="00000000" w:rsidDel="00000000" w:rsidP="00000000" w:rsidRDefault="00000000" w:rsidRPr="00000000" w14:paraId="00000037">
      <w:pPr>
        <w:numPr>
          <w:ilvl w:val="1"/>
          <w:numId w:val="4"/>
        </w:numPr>
        <w:ind w:left="1440" w:hanging="360"/>
        <w:rPr>
          <w:sz w:val="20"/>
          <w:szCs w:val="20"/>
          <w:u w:val="none"/>
        </w:rPr>
      </w:pPr>
      <w:r w:rsidDel="00000000" w:rsidR="00000000" w:rsidRPr="00000000">
        <w:rPr>
          <w:sz w:val="20"/>
          <w:szCs w:val="20"/>
          <w:rtl w:val="0"/>
        </w:rPr>
        <w:t xml:space="preserve">Projects are ranked in order they appear on the PPL or Planning List, with highest ranked projects appearing first on each list </w:t>
      </w:r>
      <w:r w:rsidDel="00000000" w:rsidR="00000000" w:rsidRPr="00000000">
        <w:rPr>
          <w:rtl w:val="0"/>
        </w:rPr>
      </w:r>
    </w:p>
    <w:p w:rsidR="00000000" w:rsidDel="00000000" w:rsidP="00000000" w:rsidRDefault="00000000" w:rsidRPr="00000000" w14:paraId="00000038">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Priority Points</w:t>
      </w:r>
    </w:p>
    <w:p w:rsidR="00000000" w:rsidDel="00000000" w:rsidP="00000000" w:rsidRDefault="00000000" w:rsidRPr="00000000" w14:paraId="00000039">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w:t>
      </w:r>
      <w:r w:rsidDel="00000000" w:rsidR="00000000" w:rsidRPr="00000000">
        <w:rPr>
          <w:b w:val="1"/>
          <w:bCs w:val="1"/>
          <w:sz w:val="20"/>
          <w:szCs w:val="20"/>
          <w:rtl w:val="0"/>
        </w:rPr>
        <w:t xml:space="preserve">Funding?:</w:t>
      </w:r>
    </w:p>
    <w:p w:rsidR="00000000" w:rsidDel="00000000" w:rsidP="00000000" w:rsidRDefault="00000000" w:rsidRPr="00000000" w14:paraId="0000003A">
      <w:pPr>
        <w:numPr>
          <w:ilvl w:val="1"/>
          <w:numId w:val="4"/>
        </w:numPr>
        <w:ind w:left="1440" w:hanging="360"/>
        <w:rPr>
          <w:b w:val="1"/>
          <w:bCs w:val="1"/>
          <w:sz w:val="20"/>
          <w:szCs w:val="20"/>
        </w:rPr>
      </w:pPr>
      <w:r w:rsidDel="00000000" w:rsidR="00000000" w:rsidRPr="00000000">
        <w:rPr>
          <w:b w:val="1"/>
          <w:bCs w:val="1"/>
          <w:sz w:val="20"/>
          <w:szCs w:val="20"/>
          <w:rtl w:val="0"/>
        </w:rPr>
        <w:t xml:space="preserve">Yes</w:t>
      </w:r>
      <w:r w:rsidDel="00000000" w:rsidR="00000000" w:rsidRPr="00000000">
        <w:rPr>
          <w:b w:val="1"/>
          <w:bCs w:val="1"/>
          <w:sz w:val="20"/>
          <w:szCs w:val="20"/>
          <w:rtl w:val="0"/>
        </w:rPr>
        <w:t xml:space="preserve">: </w:t>
      </w:r>
    </w:p>
    <w:p w:rsidR="00000000" w:rsidDel="00000000" w:rsidP="00000000" w:rsidRDefault="00000000" w:rsidRPr="00000000" w14:paraId="0000003B">
      <w:pPr>
        <w:numPr>
          <w:ilvl w:val="2"/>
          <w:numId w:val="4"/>
        </w:numPr>
        <w:ind w:left="2160" w:hanging="360"/>
        <w:rPr>
          <w:sz w:val="20"/>
          <w:szCs w:val="20"/>
        </w:rPr>
      </w:pPr>
      <w:r w:rsidDel="00000000" w:rsidR="00000000" w:rsidRPr="00000000">
        <w:rPr>
          <w:sz w:val="20"/>
          <w:szCs w:val="20"/>
          <w:rtl w:val="0"/>
        </w:rPr>
        <w:t xml:space="preserve">Projects above the Funding Line on the </w:t>
      </w:r>
      <w:r w:rsidDel="00000000" w:rsidR="00000000" w:rsidRPr="00000000">
        <w:rPr>
          <w:sz w:val="20"/>
          <w:szCs w:val="20"/>
          <w:rtl w:val="0"/>
        </w:rPr>
        <w:t xml:space="preserve">SFY23 Base/IIJA Gen Supp PPL are funded</w:t>
      </w:r>
      <w:r w:rsidDel="00000000" w:rsidR="00000000" w:rsidRPr="00000000">
        <w:rPr>
          <w:rtl w:val="0"/>
        </w:rPr>
      </w:r>
    </w:p>
    <w:p w:rsidR="00000000" w:rsidDel="00000000" w:rsidP="00000000" w:rsidRDefault="00000000" w:rsidRPr="00000000" w14:paraId="0000003C">
      <w:pPr>
        <w:numPr>
          <w:ilvl w:val="1"/>
          <w:numId w:val="4"/>
        </w:numPr>
        <w:ind w:left="1440" w:hanging="360"/>
        <w:rPr>
          <w:b w:val="1"/>
          <w:bCs w:val="1"/>
          <w:sz w:val="20"/>
          <w:szCs w:val="20"/>
        </w:rPr>
      </w:pPr>
      <w:r w:rsidDel="00000000" w:rsidR="00000000" w:rsidRPr="00000000">
        <w:rPr>
          <w:b w:val="1"/>
          <w:bCs w:val="1"/>
          <w:sz w:val="20"/>
          <w:szCs w:val="20"/>
          <w:rtl w:val="0"/>
        </w:rPr>
        <w:t xml:space="preserve">No</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3D">
      <w:pPr>
        <w:numPr>
          <w:ilvl w:val="2"/>
          <w:numId w:val="4"/>
        </w:numPr>
        <w:ind w:left="2160" w:hanging="360"/>
        <w:rPr>
          <w:sz w:val="20"/>
          <w:szCs w:val="20"/>
        </w:rPr>
      </w:pPr>
      <w:r w:rsidDel="00000000" w:rsidR="00000000" w:rsidRPr="00000000">
        <w:rPr>
          <w:sz w:val="20"/>
          <w:szCs w:val="20"/>
          <w:rtl w:val="0"/>
        </w:rPr>
        <w:t xml:space="preserve">Projects </w:t>
      </w:r>
      <w:r w:rsidDel="00000000" w:rsidR="00000000" w:rsidRPr="00000000">
        <w:rPr>
          <w:sz w:val="20"/>
          <w:szCs w:val="20"/>
          <w:rtl w:val="0"/>
        </w:rPr>
        <w:t xml:space="preserve">below the Funding Line on the </w:t>
      </w:r>
      <w:r w:rsidDel="00000000" w:rsidR="00000000" w:rsidRPr="00000000">
        <w:rPr>
          <w:sz w:val="20"/>
          <w:szCs w:val="20"/>
          <w:rtl w:val="0"/>
        </w:rPr>
        <w:t xml:space="preserve">SFY23 Base/IIJA Gen Supp PPL are not expecting funding </w:t>
      </w:r>
      <w:r w:rsidDel="00000000" w:rsidR="00000000" w:rsidRPr="00000000">
        <w:rPr>
          <w:rtl w:val="0"/>
        </w:rPr>
      </w:r>
    </w:p>
    <w:p w:rsidR="00000000" w:rsidDel="00000000" w:rsidP="00000000" w:rsidRDefault="00000000" w:rsidRPr="00000000" w14:paraId="0000003E">
      <w:pPr>
        <w:numPr>
          <w:ilvl w:val="2"/>
          <w:numId w:val="4"/>
        </w:numPr>
        <w:ind w:left="2160" w:hanging="360"/>
        <w:rPr>
          <w:sz w:val="20"/>
          <w:szCs w:val="20"/>
        </w:rPr>
      </w:pPr>
      <w:r w:rsidDel="00000000" w:rsidR="00000000" w:rsidRPr="00000000">
        <w:rPr>
          <w:sz w:val="20"/>
          <w:szCs w:val="20"/>
          <w:rtl w:val="0"/>
        </w:rPr>
        <w:t xml:space="preserve">Projects on the SFY23 Base/IIJA Gen Supp Planning List are not expecting funding</w:t>
      </w:r>
      <w:r w:rsidDel="00000000" w:rsidR="00000000" w:rsidRPr="00000000">
        <w:rPr>
          <w:rtl w:val="0"/>
        </w:rPr>
      </w:r>
    </w:p>
    <w:p w:rsidR="00000000" w:rsidDel="00000000" w:rsidP="00000000" w:rsidRDefault="00000000" w:rsidRPr="00000000" w14:paraId="0000003F">
      <w:pPr>
        <w:pStyle w:val="Heading1"/>
        <w:rPr>
          <w:u w:val="single"/>
        </w:rPr>
      </w:pPr>
      <w:bookmarkStart w:colFirst="0" w:colLast="0" w:name="_fclxg1kjpm88" w:id="1"/>
      <w:bookmarkEnd w:id="1"/>
      <w:r w:rsidDel="00000000" w:rsidR="00000000" w:rsidRPr="00000000">
        <w:rPr>
          <w:u w:val="single"/>
          <w:rtl w:val="0"/>
        </w:rPr>
        <w:t xml:space="preserve">More information</w:t>
      </w:r>
    </w:p>
    <w:p w:rsidR="00000000" w:rsidDel="00000000" w:rsidP="00000000" w:rsidRDefault="00000000" w:rsidRPr="00000000" w14:paraId="00000040">
      <w:pPr>
        <w:rPr>
          <w:sz w:val="20"/>
          <w:szCs w:val="20"/>
        </w:rPr>
      </w:pPr>
      <w:r w:rsidDel="00000000" w:rsidR="00000000" w:rsidRPr="00000000">
        <w:rPr>
          <w:sz w:val="20"/>
          <w:szCs w:val="20"/>
          <w:rtl w:val="0"/>
        </w:rPr>
        <w:t xml:space="preserve">Create and fill in entries for state data (financial data, set aides, and policy tabs) in the </w:t>
      </w:r>
      <w:hyperlink r:id="rId7">
        <w:r w:rsidDel="00000000" w:rsidR="00000000" w:rsidRPr="00000000">
          <w:rPr>
            <w:color w:val="1155cc"/>
            <w:sz w:val="20"/>
            <w:szCs w:val="20"/>
            <w:u w:val="single"/>
            <w:rtl w:val="0"/>
          </w:rPr>
          <w:t xml:space="preserve">SRF Funding Tracker State Data Worksheet </w:t>
        </w:r>
      </w:hyperlink>
      <w:r w:rsidDel="00000000" w:rsidR="00000000" w:rsidRPr="00000000">
        <w:rPr>
          <w:sz w:val="20"/>
          <w:szCs w:val="20"/>
          <w:rtl w:val="0"/>
        </w:rPr>
        <w:t xml:space="preserve"> </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b w:val="1"/>
          <w:bCs w:val="1"/>
          <w:color w:val="000000"/>
          <w:sz w:val="18"/>
          <w:szCs w:val="18"/>
        </w:rPr>
      </w:pPr>
      <w:r w:rsidDel="00000000" w:rsidR="00000000" w:rsidRPr="00000000">
        <w:rPr>
          <w:sz w:val="20"/>
          <w:szCs w:val="20"/>
          <w:rtl w:val="0"/>
        </w:rPr>
        <w:t xml:space="preserve">Note that because key data points will now be captured in the SRF Funding Tracker State Data Worksheet, you do </w:t>
      </w:r>
      <w:r w:rsidDel="00000000" w:rsidR="00000000" w:rsidRPr="00000000">
        <w:rPr>
          <w:sz w:val="20"/>
          <w:szCs w:val="20"/>
          <w:u w:val="single"/>
          <w:rtl w:val="0"/>
        </w:rPr>
        <w:t xml:space="preserve">not</w:t>
      </w:r>
      <w:r w:rsidDel="00000000" w:rsidR="00000000" w:rsidRPr="00000000">
        <w:rPr>
          <w:sz w:val="20"/>
          <w:szCs w:val="20"/>
          <w:rtl w:val="0"/>
        </w:rPr>
        <w:t xml:space="preserve"> need to also write out all of those data points below. </w:t>
      </w:r>
      <w:r w:rsidDel="00000000" w:rsidR="00000000" w:rsidRPr="00000000">
        <w:rPr>
          <w:rtl w:val="0"/>
        </w:rPr>
      </w:r>
    </w:p>
    <w:p w:rsidR="00000000" w:rsidDel="00000000" w:rsidP="00000000" w:rsidRDefault="00000000" w:rsidRPr="00000000" w14:paraId="00000045">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46">
      <w:pPr>
        <w:rPr/>
      </w:pPr>
      <w:r w:rsidDel="00000000" w:rsidR="00000000" w:rsidRPr="00000000">
        <w:rPr>
          <w:sz w:val="20"/>
          <w:szCs w:val="20"/>
          <w:rtl w:val="0"/>
        </w:rPr>
        <w:t xml:space="preserve">Mississippi’s </w:t>
      </w:r>
      <w:r w:rsidDel="00000000" w:rsidR="00000000" w:rsidRPr="00000000">
        <w:rPr>
          <w:sz w:val="20"/>
          <w:szCs w:val="20"/>
          <w:rtl w:val="0"/>
        </w:rPr>
        <w:t xml:space="preserve">DWSRF program is called the Drinking Water Systems Improvements Revolving Loan Fund (DWSIRLF) Program,  and is administered by Mississippi State Department of Health. A 9-member Board oversees the administration of the DWSIRLF Program. Information on Mississippi’s DWSRF program can be found on the </w:t>
      </w:r>
      <w:hyperlink r:id="rId8">
        <w:r w:rsidDel="00000000" w:rsidR="00000000" w:rsidRPr="00000000">
          <w:rPr>
            <w:color w:val="1155cc"/>
            <w:sz w:val="20"/>
            <w:szCs w:val="20"/>
            <w:u w:val="single"/>
            <w:rtl w:val="0"/>
          </w:rPr>
          <w:t xml:space="preserve">program</w:t>
        </w:r>
      </w:hyperlink>
      <w:hyperlink r:id="rId9">
        <w:r w:rsidDel="00000000" w:rsidR="00000000" w:rsidRPr="00000000">
          <w:rPr>
            <w:b w:val="1"/>
            <w:bCs w:val="1"/>
            <w:color w:val="1155cc"/>
            <w:sz w:val="20"/>
            <w:szCs w:val="20"/>
            <w:u w:val="single"/>
            <w:rtl w:val="0"/>
          </w:rPr>
          <w:t xml:space="preserve"> </w:t>
        </w:r>
      </w:hyperlink>
      <w:hyperlink r:id="rId10">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7">
      <w:pPr>
        <w:pStyle w:val="Heading2"/>
        <w:rPr>
          <w:color w:val="6aa84f"/>
        </w:rPr>
      </w:pPr>
      <w:bookmarkStart w:colFirst="0" w:colLast="0" w:name="_4jniyrpxo19k"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48">
      <w:pPr>
        <w:rPr>
          <w:sz w:val="20"/>
          <w:szCs w:val="20"/>
        </w:rPr>
      </w:pPr>
      <w:r w:rsidDel="00000000" w:rsidR="00000000" w:rsidRPr="00000000">
        <w:rPr>
          <w:sz w:val="20"/>
          <w:szCs w:val="20"/>
          <w:rtl w:val="0"/>
        </w:rPr>
        <w:t xml:space="preserve">XXX</w:t>
      </w:r>
    </w:p>
    <w:p w:rsidR="00000000" w:rsidDel="00000000" w:rsidP="00000000" w:rsidRDefault="00000000" w:rsidRPr="00000000" w14:paraId="00000049">
      <w:pPr>
        <w:pStyle w:val="Heading2"/>
        <w:rPr>
          <w:color w:val="6aa84f"/>
        </w:rPr>
      </w:pPr>
      <w:bookmarkStart w:colFirst="0" w:colLast="0" w:name="_fqzwtumcozd0"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4A">
      <w:pPr>
        <w:rPr/>
      </w:pPr>
      <w:r w:rsidDel="00000000" w:rsidR="00000000" w:rsidRPr="00000000">
        <w:rPr>
          <w:rtl w:val="0"/>
        </w:rPr>
        <w:t xml:space="preserve">XXX</w:t>
      </w:r>
    </w:p>
    <w:p w:rsidR="00000000" w:rsidDel="00000000" w:rsidP="00000000" w:rsidRDefault="00000000" w:rsidRPr="00000000" w14:paraId="0000004B">
      <w:pPr>
        <w:pStyle w:val="Heading2"/>
        <w:rPr>
          <w:color w:val="6aa84f"/>
        </w:rPr>
      </w:pPr>
      <w:bookmarkStart w:colFirst="0" w:colLast="0" w:name="_seg5qd7iqbsa"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4C">
      <w:pPr>
        <w:rPr/>
      </w:pPr>
      <w:r w:rsidDel="00000000" w:rsidR="00000000" w:rsidRPr="00000000">
        <w:rPr>
          <w:rtl w:val="0"/>
        </w:rPr>
        <w:t xml:space="preserve">XXX</w:t>
      </w:r>
    </w:p>
    <w:p w:rsidR="00000000" w:rsidDel="00000000" w:rsidP="00000000" w:rsidRDefault="00000000" w:rsidRPr="00000000" w14:paraId="0000004D">
      <w:pPr>
        <w:pStyle w:val="Heading2"/>
        <w:rPr>
          <w:color w:val="6aa84f"/>
        </w:rPr>
      </w:pPr>
      <w:bookmarkStart w:colFirst="0" w:colLast="0" w:name="_e4slu628qs6j"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4E">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4F">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50">
      <w:pPr>
        <w:pStyle w:val="Heading2"/>
        <w:rPr>
          <w:b w:val="1"/>
          <w:bCs w:val="1"/>
          <w:sz w:val="20"/>
          <w:szCs w:val="20"/>
        </w:rPr>
      </w:pPr>
      <w:bookmarkStart w:colFirst="0" w:colLast="0" w:name="_oa86v8ns3tpy" w:id="7"/>
      <w:bookmarkEnd w:id="7"/>
      <w:r w:rsidDel="00000000" w:rsidR="00000000" w:rsidRPr="00000000">
        <w:rPr>
          <w:color w:val="6aa84f"/>
          <w:rtl w:val="0"/>
        </w:rPr>
        <w:t xml:space="preserve">DAC Definition</w:t>
      </w: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Mississippi’s DWSRF program defines “disadvantaged community” (DAC) as follows: Any Loan Recipient (LR) that has a Median Household Income less than the Median Household Income of the State of Mississippi as a whole is eligible for principal forgiveness as a DAC. DACs with a lower MHI are eligible to receive a larger percentage of project costs as PF from the base grant. See the IUP at page 16. </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sz w:val="20"/>
          <w:szCs w:val="20"/>
          <w:rtl w:val="0"/>
        </w:rPr>
        <w:t xml:space="preserve">In addition to principal forgiveness (max capped at $500,000), Mississippi offers an extended loan repayment program of up to 40 years for DACs, so long as the repayment period does not exceed the design life of the project. </w:t>
      </w:r>
      <w:r w:rsidDel="00000000" w:rsidR="00000000" w:rsidRPr="00000000">
        <w:rPr>
          <w:rtl w:val="0"/>
        </w:rPr>
      </w:r>
    </w:p>
    <w:p w:rsidR="00000000" w:rsidDel="00000000" w:rsidP="00000000" w:rsidRDefault="00000000" w:rsidRPr="00000000" w14:paraId="00000054">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55">
      <w:pPr>
        <w:rPr/>
      </w:pPr>
      <w:r w:rsidDel="00000000" w:rsidR="00000000" w:rsidRPr="00000000">
        <w:rPr>
          <w:rtl w:val="0"/>
        </w:rPr>
        <w:t xml:space="preserve">XXX</w:t>
      </w:r>
    </w:p>
    <w:p w:rsidR="00000000" w:rsidDel="00000000" w:rsidP="00000000" w:rsidRDefault="00000000" w:rsidRPr="00000000" w14:paraId="00000056">
      <w:pPr>
        <w:pStyle w:val="Heading2"/>
        <w:rPr>
          <w:color w:val="6aa84f"/>
        </w:rPr>
      </w:pPr>
      <w:bookmarkStart w:colFirst="0" w:colLast="0" w:name="_h22e52ip0fie" w:id="9"/>
      <w:bookmarkEnd w:id="9"/>
      <w:r w:rsidDel="00000000" w:rsidR="00000000" w:rsidRPr="00000000">
        <w:rPr>
          <w:color w:val="6aa84f"/>
          <w:rtl w:val="0"/>
        </w:rPr>
        <w:t xml:space="preserve">Interest rates and fees </w:t>
      </w:r>
    </w:p>
    <w:p w:rsidR="00000000" w:rsidDel="00000000" w:rsidP="00000000" w:rsidRDefault="00000000" w:rsidRPr="00000000" w14:paraId="00000057">
      <w:pPr>
        <w:rPr/>
      </w:pPr>
      <w:r w:rsidDel="00000000" w:rsidR="00000000" w:rsidRPr="00000000">
        <w:rPr>
          <w:rtl w:val="0"/>
        </w:rPr>
        <w:t xml:space="preserve">XXX</w:t>
      </w:r>
    </w:p>
    <w:p w:rsidR="00000000" w:rsidDel="00000000" w:rsidP="00000000" w:rsidRDefault="00000000" w:rsidRPr="00000000" w14:paraId="00000058">
      <w:pPr>
        <w:pStyle w:val="Heading2"/>
        <w:rPr>
          <w:color w:val="6aa84f"/>
        </w:rPr>
      </w:pPr>
      <w:bookmarkStart w:colFirst="0" w:colLast="0" w:name="_hwsuw41ojs6b" w:id="10"/>
      <w:bookmarkEnd w:id="10"/>
      <w:r w:rsidDel="00000000" w:rsidR="00000000" w:rsidRPr="00000000">
        <w:rPr>
          <w:color w:val="6aa84f"/>
          <w:rtl w:val="0"/>
        </w:rPr>
        <w:t xml:space="preserve">Set-Asides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color w:val="6aa84f"/>
        </w:rPr>
      </w:pPr>
      <w:bookmarkStart w:colFirst="0" w:colLast="0" w:name="_x3ifeivq55rk"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5B">
      <w:pPr>
        <w:rPr/>
      </w:pPr>
      <w:r w:rsidDel="00000000" w:rsidR="00000000" w:rsidRPr="00000000">
        <w:rPr>
          <w:rtl w:val="0"/>
        </w:rPr>
        <w:t xml:space="preserve">XXX</w:t>
      </w:r>
    </w:p>
    <w:p w:rsidR="00000000" w:rsidDel="00000000" w:rsidP="00000000" w:rsidRDefault="00000000" w:rsidRPr="00000000" w14:paraId="0000005C">
      <w:pPr>
        <w:pStyle w:val="Heading2"/>
        <w:rPr>
          <w:color w:val="6aa84f"/>
        </w:rPr>
      </w:pPr>
      <w:bookmarkStart w:colFirst="0" w:colLast="0" w:name="_pheuucyg65kz"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5D">
      <w:pPr>
        <w:rPr>
          <w:sz w:val="20"/>
          <w:szCs w:val="20"/>
        </w:rPr>
      </w:pPr>
      <w:r w:rsidDel="00000000" w:rsidR="00000000" w:rsidRPr="00000000">
        <w:rPr>
          <w:sz w:val="20"/>
          <w:szCs w:val="20"/>
          <w:rtl w:val="0"/>
        </w:rPr>
        <w:t xml:space="preserve">Mississippi provides two types of lists:</w:t>
      </w:r>
    </w:p>
    <w:p w:rsidR="00000000" w:rsidDel="00000000" w:rsidP="00000000" w:rsidRDefault="00000000" w:rsidRPr="00000000" w14:paraId="0000005E">
      <w:pPr>
        <w:numPr>
          <w:ilvl w:val="0"/>
          <w:numId w:val="1"/>
        </w:numPr>
        <w:ind w:left="720" w:hanging="360"/>
        <w:rPr>
          <w:sz w:val="20"/>
          <w:szCs w:val="20"/>
        </w:rPr>
      </w:pPr>
      <w:r w:rsidDel="00000000" w:rsidR="00000000" w:rsidRPr="00000000">
        <w:rPr>
          <w:b w:val="1"/>
          <w:bCs w:val="1"/>
          <w:sz w:val="20"/>
          <w:szCs w:val="20"/>
          <w:rtl w:val="0"/>
        </w:rPr>
        <w:t xml:space="preserve">Priority List</w:t>
      </w:r>
      <w:r w:rsidDel="00000000" w:rsidR="00000000" w:rsidRPr="00000000">
        <w:rPr>
          <w:sz w:val="20"/>
          <w:szCs w:val="20"/>
          <w:rtl w:val="0"/>
        </w:rPr>
        <w:t xml:space="preserve">: Provides a ranked list of all projects that meet all submission deadlines, and are projected to be ready to proceed during the FFY. The Priority List has a “funding line,” above which projects are expected to receive funding for that SFY (although SFY25 does not have a visible “funding line”).  </w:t>
      </w:r>
    </w:p>
    <w:p w:rsidR="00000000" w:rsidDel="00000000" w:rsidP="00000000" w:rsidRDefault="00000000" w:rsidRPr="00000000" w14:paraId="0000005F">
      <w:pPr>
        <w:numPr>
          <w:ilvl w:val="0"/>
          <w:numId w:val="1"/>
        </w:numPr>
        <w:ind w:left="720" w:hanging="360"/>
        <w:rPr>
          <w:sz w:val="20"/>
          <w:szCs w:val="20"/>
        </w:rPr>
      </w:pPr>
      <w:r w:rsidDel="00000000" w:rsidR="00000000" w:rsidRPr="00000000">
        <w:rPr>
          <w:b w:val="1"/>
          <w:bCs w:val="1"/>
          <w:sz w:val="20"/>
          <w:szCs w:val="20"/>
          <w:rtl w:val="0"/>
        </w:rPr>
        <w:t xml:space="preserve">Planning List</w:t>
      </w:r>
      <w:r w:rsidDel="00000000" w:rsidR="00000000" w:rsidRPr="00000000">
        <w:rPr>
          <w:sz w:val="20"/>
          <w:szCs w:val="20"/>
          <w:rtl w:val="0"/>
        </w:rPr>
        <w:t xml:space="preserve">: Provides a ranked list of all projects that did not meet all submission deadlines, are not projected to be ready to proceed during the FFY, or had multiple requests and asked to be placed on the Planning List. For projects on the Planning List, a determination of a project’s program eligibility cannot be completed until the facilities plan has been submitted and reviewed.</w:t>
      </w:r>
      <w:r w:rsidDel="00000000" w:rsidR="00000000" w:rsidRPr="00000000">
        <w:rPr>
          <w:rtl w:val="0"/>
        </w:rPr>
      </w:r>
    </w:p>
    <w:p w:rsidR="00000000" w:rsidDel="00000000" w:rsidP="00000000" w:rsidRDefault="00000000" w:rsidRPr="00000000" w14:paraId="00000060">
      <w:pPr>
        <w:pStyle w:val="Heading2"/>
        <w:rPr>
          <w:color w:val="6aa84f"/>
        </w:rPr>
      </w:pPr>
      <w:bookmarkStart w:colFirst="0" w:colLast="0" w:name="_dkrebb7scnnt"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numPr>
          <w:ilvl w:val="0"/>
          <w:numId w:val="3"/>
        </w:numPr>
        <w:ind w:left="720" w:hanging="360"/>
        <w:rPr>
          <w:sz w:val="20"/>
          <w:szCs w:val="20"/>
        </w:rPr>
      </w:pPr>
      <w:r w:rsidDel="00000000" w:rsidR="00000000" w:rsidRPr="00000000">
        <w:rPr>
          <w:sz w:val="20"/>
          <w:szCs w:val="20"/>
          <w:rtl w:val="0"/>
        </w:rPr>
        <w:t xml:space="preserve">X</w:t>
      </w:r>
      <w:r w:rsidDel="00000000" w:rsidR="00000000" w:rsidRPr="00000000">
        <w:rPr>
          <w:rtl w:val="0"/>
        </w:rPr>
      </w:r>
    </w:p>
    <w:sectPr>
      <w:headerReference r:id="rId11" w:type="default"/>
      <w:footerReference r:id="rId12"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sz w:val="16"/>
        <w:szCs w:val="16"/>
      </w:rPr>
    </w:pPr>
    <w:r w:rsidDel="00000000" w:rsidR="00000000" w:rsidRPr="00000000">
      <w:rPr>
        <w:rtl w:val="0"/>
      </w:rPr>
    </w:r>
  </w:p>
  <w:p w:rsidR="00000000" w:rsidDel="00000000" w:rsidP="00000000" w:rsidRDefault="00000000" w:rsidRPr="00000000" w14:paraId="00000066">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msdh.ms.gov/page/44,0,127.html" TargetMode="External"/><Relationship Id="rId12" Type="http://schemas.openxmlformats.org/officeDocument/2006/relationships/footer" Target="footer1.xml"/><Relationship Id="rId9" Type="http://schemas.openxmlformats.org/officeDocument/2006/relationships/hyperlink" Target="https://msdh.ms.gov/page/44,0,127.html" TargetMode="External"/><Relationship Id="rId5" Type="http://schemas.openxmlformats.org/officeDocument/2006/relationships/styles" Target="styles.xml"/><Relationship Id="rId6" Type="http://schemas.openxmlformats.org/officeDocument/2006/relationships/hyperlink" Target="https://drive.google.com/file/d/1Tsr9zDtQkR8rStedIIqnEdP26GZnJWbF/view" TargetMode="External"/><Relationship Id="rId7" Type="http://schemas.openxmlformats.org/officeDocument/2006/relationships/hyperlink" Target="https://docs.google.com/spreadsheets/d/10NcgSJAZedRNDTq7_9-UJUefF6tQ6RYhvVSib_Dc-3Y/edit?gid=2138693262#gid=2138693262" TargetMode="External"/><Relationship Id="rId8" Type="http://schemas.openxmlformats.org/officeDocument/2006/relationships/hyperlink" Target="https://msdh.ms.gov/page/44,0,127.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