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tfk3zxcnwdsg" w:id="0"/>
      <w:bookmarkEnd w:id="0"/>
      <w:r w:rsidDel="00000000" w:rsidR="00000000" w:rsidRPr="00000000">
        <w:rPr>
          <w:b w:val="1"/>
          <w:bCs w:val="1"/>
          <w:rtl w:val="0"/>
        </w:rPr>
        <w:t xml:space="preserve">Maryland Data Dictionary - Year 0 [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Updated</w:t>
      </w:r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Last updated 02/24/2026 [added IUP link]; DG approved 2/20/2026</w:t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Standardized categories in dashboard: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Reference:</w:t>
      </w:r>
      <w:r w:rsidDel="00000000" w:rsidR="00000000" w:rsidRPr="00000000">
        <w:rPr>
          <w:sz w:val="20"/>
          <w:szCs w:val="20"/>
          <w:rtl w:val="0"/>
        </w:rPr>
        <w:t xml:space="preserve"> A specific column naming a municipality or county associated with the project or water system. But note that “borrower” information will often also contain municipality names - this does not necessarily indicate that the project will benefit the municipality referenced in the applicant name, because some utilities have regional scope.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</w:t>
      </w:r>
      <w:r w:rsidDel="00000000" w:rsidR="00000000" w:rsidRPr="00000000">
        <w:rPr>
          <w:sz w:val="20"/>
          <w:szCs w:val="20"/>
          <w:rtl w:val="0"/>
        </w:rPr>
        <w:t xml:space="preserve">: Community water system or municipality receiving the funding.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</w:t>
      </w:r>
      <w:r w:rsidDel="00000000" w:rsidR="00000000" w:rsidRPr="00000000">
        <w:rPr>
          <w:sz w:val="20"/>
          <w:szCs w:val="20"/>
          <w:rtl w:val="0"/>
        </w:rPr>
        <w:t xml:space="preserve">: Unique ID for each community water system in a state.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</w:t>
      </w:r>
      <w:r w:rsidDel="00000000" w:rsidR="00000000" w:rsidRPr="00000000">
        <w:rPr>
          <w:sz w:val="20"/>
          <w:szCs w:val="20"/>
          <w:rtl w:val="0"/>
        </w:rPr>
        <w:t xml:space="preserve"> A unique identifier for the project provided in the source document(s). This could be a number or text, but should be concise and unique to the specific project listed.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  <w:r w:rsidDel="00000000" w:rsidR="00000000" w:rsidRPr="00000000">
        <w:rPr>
          <w:sz w:val="20"/>
          <w:szCs w:val="20"/>
          <w:rtl w:val="0"/>
        </w:rPr>
        <w:t xml:space="preserve">A short, descriptive title of the project that may or may not be unique to each project.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</w:t>
      </w:r>
      <w:r w:rsidDel="00000000" w:rsidR="00000000" w:rsidRPr="00000000">
        <w:rPr>
          <w:sz w:val="20"/>
          <w:szCs w:val="20"/>
          <w:rtl w:val="0"/>
        </w:rPr>
        <w:t xml:space="preserve">: Whether the project relates to "Lead," "Emerging Contaminants," or "General" purpose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 </w:t>
      </w:r>
      <w:r w:rsidDel="00000000" w:rsidR="00000000" w:rsidRPr="00000000">
        <w:rPr>
          <w:sz w:val="20"/>
          <w:szCs w:val="20"/>
          <w:rtl w:val="0"/>
        </w:rPr>
        <w:t xml:space="preserve">Cost of the project for which SRF assistance is sought.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sz w:val="20"/>
          <w:szCs w:val="20"/>
          <w:rtl w:val="0"/>
        </w:rPr>
        <w:t xml:space="preserve">Amount of SRF assistance requested for the project.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</w:t>
      </w:r>
      <w:r w:rsidDel="00000000" w:rsidR="00000000" w:rsidRPr="00000000">
        <w:rPr>
          <w:sz w:val="20"/>
          <w:szCs w:val="20"/>
          <w:rtl w:val="0"/>
        </w:rPr>
        <w:t xml:space="preserve">: Estimated total amount of SRF funding awarded to the project, including principal forgiveness.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Forgiveness</w:t>
      </w:r>
      <w:r w:rsidDel="00000000" w:rsidR="00000000" w:rsidRPr="00000000">
        <w:rPr>
          <w:sz w:val="20"/>
          <w:szCs w:val="20"/>
          <w:rtl w:val="0"/>
        </w:rPr>
        <w:t xml:space="preserve">: Estimated portion of awarded SRF funding not required to be repaid; forgiven upon closing the loan.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</w:t>
      </w:r>
      <w:r w:rsidDel="00000000" w:rsidR="00000000" w:rsidRPr="00000000">
        <w:rPr>
          <w:sz w:val="20"/>
          <w:szCs w:val="20"/>
          <w:rtl w:val="0"/>
        </w:rPr>
        <w:t xml:space="preserve">: Number of individuals reportedly served by the borrower.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</w:t>
      </w:r>
      <w:r w:rsidDel="00000000" w:rsidR="00000000" w:rsidRPr="00000000">
        <w:rPr>
          <w:sz w:val="20"/>
          <w:szCs w:val="20"/>
          <w:rtl w:val="0"/>
        </w:rPr>
        <w:t xml:space="preserve">: Text in the source document(s) which indicates the type, location, and/or nature of the project (e.g., “water main replacement in [city] along 6th and 10th avenues”; “Upgrade filtration system at South Shore water treatment plant”; “lead service line replacement in south quadrant, Village of Shorewood”) 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</w:t>
      </w:r>
      <w:r w:rsidDel="00000000" w:rsidR="00000000" w:rsidRPr="00000000">
        <w:rPr>
          <w:sz w:val="20"/>
          <w:szCs w:val="20"/>
          <w:rtl w:val="0"/>
        </w:rPr>
        <w:t xml:space="preserve">: Whether the borrower qualifies as a state-defined disadvantaged community (DAC).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</w:t>
      </w:r>
      <w:r w:rsidDel="00000000" w:rsidR="00000000" w:rsidRPr="00000000">
        <w:rPr>
          <w:sz w:val="20"/>
          <w:szCs w:val="20"/>
          <w:rtl w:val="0"/>
        </w:rPr>
        <w:t xml:space="preserve">: State's rank of the project based on their state-specific scoring system.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</w:t>
      </w:r>
      <w:r w:rsidDel="00000000" w:rsidR="00000000" w:rsidRPr="00000000">
        <w:rPr>
          <w:sz w:val="20"/>
          <w:szCs w:val="20"/>
          <w:rtl w:val="0"/>
        </w:rPr>
        <w:t xml:space="preserve"> The project’s total score based on the state’s scoring system.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 </w:t>
      </w:r>
      <w:r w:rsidDel="00000000" w:rsidR="00000000" w:rsidRPr="00000000">
        <w:rPr>
          <w:sz w:val="20"/>
          <w:szCs w:val="20"/>
          <w:rtl w:val="0"/>
        </w:rPr>
        <w:t xml:space="preserve">Whether or not the state has designated a funding award for a project for which an application for SRF assistance has been received.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Yes:</w:t>
      </w:r>
      <w:r w:rsidDel="00000000" w:rsidR="00000000" w:rsidRPr="00000000">
        <w:rPr>
          <w:sz w:val="20"/>
          <w:szCs w:val="20"/>
          <w:rtl w:val="0"/>
        </w:rPr>
        <w:t xml:space="preserve"> Projects the state has indicated will receive an SRF award in the analyzed funding cycle.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No: </w:t>
      </w:r>
      <w:r w:rsidDel="00000000" w:rsidR="00000000" w:rsidRPr="00000000">
        <w:rPr>
          <w:sz w:val="20"/>
          <w:szCs w:val="20"/>
          <w:rtl w:val="0"/>
        </w:rPr>
        <w:t xml:space="preserve">Projects for which funding applications have been received by the state, but for which an SRF award has not been designated in the analyzed funding cycle. 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Information</w:t>
      </w:r>
      <w:r w:rsidDel="00000000" w:rsidR="00000000" w:rsidRPr="00000000">
        <w:rPr>
          <w:sz w:val="20"/>
          <w:szCs w:val="20"/>
          <w:rtl w:val="0"/>
        </w:rPr>
        <w:t xml:space="preserve">: Projects for which expecting funding status is unknown.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Intended Use Plans from which data for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SFY2023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has been collected: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Maryland Water Infrastructure Financing Administration Drinking Water Revolving Loan Fund Program Final Federal Fiscal Year 2021 Intended Use Plan</w:t>
        </w:r>
      </w:hyperlink>
      <w:r w:rsidDel="00000000" w:rsidR="00000000" w:rsidRPr="00000000">
        <w:rPr>
          <w:sz w:val="20"/>
          <w:szCs w:val="20"/>
          <w:rtl w:val="0"/>
        </w:rPr>
        <w:t xml:space="preserve">, Final, July 31, 2021 (SFY23 Base IUP)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Maryland FINAL Project Priority List for Federal FY2021 &amp; State FY2023 Drinking Water Funds (State Revolving Loan/ State Grant)</w:t>
        </w:r>
      </w:hyperlink>
      <w:r w:rsidDel="00000000" w:rsidR="00000000" w:rsidRPr="00000000">
        <w:rPr>
          <w:sz w:val="20"/>
          <w:szCs w:val="20"/>
          <w:rtl w:val="0"/>
        </w:rPr>
        <w:t xml:space="preserve">, Final, August 13, 2021 (SFY23 Base Comprehensive List)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Scraped On: 2026-03-12 | Last Scraped By: Maria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Reviewed On: 2026-03-12 | Last Reviewed By: 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TABLE 1: DWSRF FFY 2021 IUP PROJECT FUNDING LIST</w:t>
        </w:r>
      </w:hyperlink>
      <w:r w:rsidDel="00000000" w:rsidR="00000000" w:rsidRPr="00000000">
        <w:rPr>
          <w:sz w:val="20"/>
          <w:szCs w:val="20"/>
          <w:rtl w:val="0"/>
        </w:rPr>
        <w:t xml:space="preserve">, Final (SFY23 Base Fundable List)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Scraped On: 2026-03-12 | Last Scraped By: Maria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Reviewed On: 2026-03-12 | Last Reviewed By: Maria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standardization: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This list identifies how we interpreted state data from the above documents to align with the standardized categories in the dashboard. Italicized text denotes a column name from a table within the source document(s); text in quotation marks denotes a value within the tables.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 to </w:t>
      </w:r>
      <w:hyperlink r:id="rId9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Maria Sevillano</w:t>
        </w:r>
      </w:hyperlink>
      <w:r w:rsidDel="00000000" w:rsidR="00000000" w:rsidRPr="00000000">
        <w:rPr>
          <w:sz w:val="20"/>
          <w:szCs w:val="20"/>
          <w:rtl w:val="0"/>
        </w:rPr>
        <w:t xml:space="preserve">: The way to link the two tables, best I believe, is that projects ranked </w:t>
      </w:r>
      <w:r w:rsidDel="00000000" w:rsidR="00000000" w:rsidRPr="00000000">
        <w:rPr>
          <w:sz w:val="20"/>
          <w:szCs w:val="20"/>
          <w:rtl w:val="0"/>
        </w:rPr>
        <w:t xml:space="preserve">1-2</w:t>
      </w:r>
      <w:r w:rsidDel="00000000" w:rsidR="00000000" w:rsidRPr="00000000">
        <w:rPr>
          <w:sz w:val="20"/>
          <w:szCs w:val="20"/>
          <w:rtl w:val="0"/>
        </w:rPr>
        <w:t xml:space="preserve">0 on the Comprehensive List are on the Fundable List, or matching the Project Number (DWXXXX) that is on the Project Title/Number/ Population column on the Comprehensive list and included after the Project Name on the Fundable List! Note however, that on the Fundable List, there’s a “/23” appended to the project number.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Reference: 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Applicant Name/County </w:t>
      </w:r>
      <w:r w:rsidDel="00000000" w:rsidR="00000000" w:rsidRPr="00000000">
        <w:rPr>
          <w:sz w:val="20"/>
          <w:szCs w:val="20"/>
          <w:rtl w:val="0"/>
        </w:rPr>
        <w:t xml:space="preserve">in Comprehensive List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Borrower: 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Applicant Name/County </w:t>
      </w:r>
      <w:r w:rsidDel="00000000" w:rsidR="00000000" w:rsidRPr="00000000">
        <w:rPr>
          <w:sz w:val="20"/>
          <w:szCs w:val="20"/>
          <w:rtl w:val="0"/>
        </w:rPr>
        <w:t xml:space="preserve">in Comprehensive List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PWSID: </w:t>
      </w: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Title/Number/ Population </w:t>
      </w:r>
      <w:r w:rsidDel="00000000" w:rsidR="00000000" w:rsidRPr="00000000">
        <w:rPr>
          <w:sz w:val="20"/>
          <w:szCs w:val="20"/>
          <w:rtl w:val="0"/>
        </w:rPr>
        <w:t xml:space="preserve">in Comprehensive List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Title/Number/ Population </w:t>
      </w:r>
      <w:r w:rsidDel="00000000" w:rsidR="00000000" w:rsidRPr="00000000">
        <w:rPr>
          <w:sz w:val="20"/>
          <w:szCs w:val="20"/>
          <w:rtl w:val="0"/>
        </w:rPr>
        <w:t xml:space="preserve">in Comprehensive List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General projects: 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projects on the Comprehensive List that are not EC or lead projects are general projects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 projects: 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Comprehensive List with “lead” or “LSL”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Title/Number/ Population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Description</w:t>
      </w:r>
      <w:r w:rsidDel="00000000" w:rsidR="00000000" w:rsidRPr="00000000">
        <w:rPr>
          <w:sz w:val="20"/>
          <w:szCs w:val="20"/>
          <w:rtl w:val="0"/>
        </w:rPr>
        <w:t xml:space="preserve">, 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Details </w:t>
      </w:r>
      <w:r w:rsidDel="00000000" w:rsidR="00000000" w:rsidRPr="00000000">
        <w:rPr>
          <w:sz w:val="20"/>
          <w:szCs w:val="20"/>
          <w:rtl w:val="0"/>
        </w:rPr>
        <w:t xml:space="preserve">are lead projects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 projects: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Comprehensive List with “cyanotoxin,” “dioxane,” “IIJA EC,” “IIJA-EC,” “BIL EC,” “BIL-EC,” “emerging containment,” “emerging contaminant,” “lithium,” “manganese,” “Mn,” “Perfluoro-n-pentanoic acid,” “PFPeA,” “PFAS,” “PFOA,” “PFOS,” “DBP,” “disinfection byproduct,” “HAA5,” “haloacetic acid,” “trihalomethane,” “THM,” or “Unregulated Contaminant Monitoring Rule”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Title/Number/ Population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Description</w:t>
      </w:r>
      <w:r w:rsidDel="00000000" w:rsidR="00000000" w:rsidRPr="00000000">
        <w:rPr>
          <w:sz w:val="20"/>
          <w:szCs w:val="20"/>
          <w:rtl w:val="0"/>
        </w:rPr>
        <w:t xml:space="preserve">, 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Details</w:t>
      </w:r>
      <w:r w:rsidDel="00000000" w:rsidR="00000000" w:rsidRPr="00000000">
        <w:rPr>
          <w:sz w:val="20"/>
          <w:szCs w:val="20"/>
          <w:rtl w:val="0"/>
        </w:rPr>
        <w:t xml:space="preserve"> are emerging contaminants projects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</w:t>
      </w:r>
      <w:r w:rsidDel="00000000" w:rsidR="00000000" w:rsidRPr="00000000">
        <w:rPr>
          <w:sz w:val="20"/>
          <w:szCs w:val="20"/>
          <w:rtl w:val="0"/>
        </w:rPr>
        <w:t xml:space="preserve"> 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Total Cost Green Cost</w:t>
      </w:r>
      <w:r w:rsidDel="00000000" w:rsidR="00000000" w:rsidRPr="00000000">
        <w:rPr>
          <w:sz w:val="20"/>
          <w:szCs w:val="20"/>
          <w:rtl w:val="0"/>
        </w:rPr>
        <w:t xml:space="preserve"> in Comprehensive List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that we only want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Total Cost</w:t>
      </w:r>
      <w:r w:rsidDel="00000000" w:rsidR="00000000" w:rsidRPr="00000000">
        <w:rPr>
          <w:sz w:val="20"/>
          <w:szCs w:val="20"/>
          <w:rtl w:val="0"/>
        </w:rPr>
        <w:t xml:space="preserve"> to be captured as Project Cost, and not Green Cost</w:t>
      </w:r>
      <w:r w:rsidDel="00000000" w:rsidR="00000000" w:rsidRPr="00000000">
        <w:rPr>
          <w:sz w:val="20"/>
          <w:szCs w:val="20"/>
          <w:rtl w:val="0"/>
        </w:rPr>
        <w:t xml:space="preserve"> (which is in green)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MDE Requested Funding </w:t>
      </w:r>
      <w:r w:rsidDel="00000000" w:rsidR="00000000" w:rsidRPr="00000000">
        <w:rPr>
          <w:sz w:val="20"/>
          <w:szCs w:val="20"/>
          <w:rtl w:val="0"/>
        </w:rPr>
        <w:t xml:space="preserve">in Comprehensive List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use just the top/first value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DWSRF TOTAL FUNDING</w:t>
      </w:r>
      <w:r w:rsidDel="00000000" w:rsidR="00000000" w:rsidRPr="00000000">
        <w:rPr>
          <w:sz w:val="20"/>
          <w:szCs w:val="20"/>
          <w:rtl w:val="0"/>
        </w:rPr>
        <w:t xml:space="preserve"> in Fundable List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 Forgiveness: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DWSRF LOAN FORG.</w:t>
      </w:r>
      <w:r w:rsidDel="00000000" w:rsidR="00000000" w:rsidRPr="00000000">
        <w:rPr>
          <w:sz w:val="20"/>
          <w:szCs w:val="20"/>
          <w:rtl w:val="0"/>
        </w:rPr>
        <w:t xml:space="preserve"> in Fundable List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Description </w:t>
      </w:r>
      <w:r w:rsidDel="00000000" w:rsidR="00000000" w:rsidRPr="00000000">
        <w:rPr>
          <w:sz w:val="20"/>
          <w:szCs w:val="20"/>
          <w:rtl w:val="0"/>
        </w:rPr>
        <w:t xml:space="preserve">in Comprehensive List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Population: </w:t>
      </w: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Title/Number/ Population </w:t>
      </w:r>
      <w:r w:rsidDel="00000000" w:rsidR="00000000" w:rsidRPr="00000000">
        <w:rPr>
          <w:sz w:val="20"/>
          <w:szCs w:val="20"/>
          <w:rtl w:val="0"/>
        </w:rPr>
        <w:t xml:space="preserve">in Comprehensive List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Disadvantaged?: 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Yes: 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“DISADV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”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Details</w:t>
      </w:r>
      <w:r w:rsidDel="00000000" w:rsidR="00000000" w:rsidRPr="00000000">
        <w:rPr>
          <w:sz w:val="20"/>
          <w:szCs w:val="20"/>
          <w:rtl w:val="0"/>
        </w:rPr>
        <w:t xml:space="preserve"> in Comprehensive List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No: 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“DISADV.”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Details </w:t>
      </w:r>
      <w:r w:rsidDel="00000000" w:rsidR="00000000" w:rsidRPr="00000000">
        <w:rPr>
          <w:sz w:val="20"/>
          <w:szCs w:val="20"/>
          <w:rtl w:val="0"/>
        </w:rPr>
        <w:t xml:space="preserve">in Comprehensive List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Rank: 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Rank/Points</w:t>
      </w:r>
      <w:r w:rsidDel="00000000" w:rsidR="00000000" w:rsidRPr="00000000">
        <w:rPr>
          <w:sz w:val="20"/>
          <w:szCs w:val="20"/>
          <w:rtl w:val="0"/>
        </w:rPr>
        <w:t xml:space="preserve"> in Comprehensive List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 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Rank/Points</w:t>
      </w:r>
      <w:r w:rsidDel="00000000" w:rsidR="00000000" w:rsidRPr="00000000">
        <w:rPr>
          <w:sz w:val="20"/>
          <w:szCs w:val="20"/>
          <w:rtl w:val="0"/>
        </w:rPr>
        <w:t xml:space="preserve"> in Comprehensive List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 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Yes: Projects on the Fundable List that have $ amounts under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DWSRF TOTAL FUNDING</w:t>
      </w:r>
      <w:r w:rsidDel="00000000" w:rsidR="00000000" w:rsidRPr="00000000">
        <w:rPr>
          <w:sz w:val="20"/>
          <w:szCs w:val="20"/>
          <w:rtl w:val="0"/>
        </w:rPr>
        <w:t xml:space="preserve"> are expecting funding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No: Projects on the Comprehensive List that are not also on the Fundable List are not expecting funding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Information: Projects on the Fundable List that do not have $ amounts under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DWSRF TOTAL FUNDING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ria@policyinnovation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aC9Rw3GYgw7O96FHW0k2Oc96ZLEC6KD/view?usp=sharing" TargetMode="External"/><Relationship Id="rId7" Type="http://schemas.openxmlformats.org/officeDocument/2006/relationships/hyperlink" Target="https://drive.google.com/file/d/1ZGk2s2a9ui3ptUG7BCqdgUGdW5wVSFDU/view?usp=sharing" TargetMode="External"/><Relationship Id="rId8" Type="http://schemas.openxmlformats.org/officeDocument/2006/relationships/hyperlink" Target="https://drive.google.com/file/d/1wnCYzGCBFrMNTp-_fNvNKdyv97mXRpAc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