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b w:val="1"/>
          <w:bCs w:val="1"/>
        </w:rPr>
      </w:pPr>
      <w:bookmarkStart w:colFirst="0" w:colLast="0" w:name="_3cezleov4q65" w:id="0"/>
      <w:bookmarkEnd w:id="0"/>
      <w:r w:rsidDel="00000000" w:rsidR="00000000" w:rsidRPr="00000000">
        <w:rPr>
          <w:b w:val="1"/>
          <w:bCs w:val="1"/>
          <w:rtl w:val="0"/>
        </w:rPr>
        <w:t xml:space="preserve">Maryland </w:t>
      </w:r>
      <w:r w:rsidDel="00000000" w:rsidR="00000000" w:rsidRPr="00000000">
        <w:rPr>
          <w:b w:val="1"/>
          <w:bCs w:val="1"/>
          <w:rtl w:val="0"/>
        </w:rPr>
        <w:t xml:space="preserve">Data Dictionary - Year 2 [</w:t>
      </w:r>
      <w:r w:rsidDel="00000000" w:rsidR="00000000" w:rsidRPr="00000000">
        <w:rPr>
          <w:b w:val="1"/>
          <w:bCs w:val="1"/>
          <w:color w:val="00ff00"/>
          <w:rtl w:val="0"/>
        </w:rPr>
        <w:t xml:space="preserve">Updated</w:t>
      </w:r>
      <w:r w:rsidDel="00000000" w:rsidR="00000000" w:rsidRPr="00000000">
        <w:rPr>
          <w:b w:val="1"/>
          <w:bCs w:val="1"/>
          <w:rtl w:val="0"/>
        </w:rPr>
        <w:t xml:space="preserve">]</w:t>
      </w:r>
    </w:p>
    <w:p w:rsidR="00000000" w:rsidDel="00000000" w:rsidP="00000000" w:rsidRDefault="00000000" w:rsidRPr="00000000" w14:paraId="00000002">
      <w:pPr>
        <w:rPr>
          <w:b w:val="1"/>
          <w:bCs w:val="1"/>
          <w:sz w:val="20"/>
          <w:szCs w:val="20"/>
        </w:rPr>
      </w:pPr>
      <w:r w:rsidDel="00000000" w:rsidR="00000000" w:rsidRPr="00000000">
        <w:rPr>
          <w:b w:val="1"/>
          <w:bCs w:val="1"/>
          <w:sz w:val="20"/>
          <w:szCs w:val="20"/>
          <w:rtl w:val="0"/>
        </w:rPr>
        <w:t xml:space="preserve">Last updated 02/26/2026 [added No Information specifications]</w:t>
      </w:r>
      <w:r w:rsidDel="00000000" w:rsidR="00000000" w:rsidRPr="00000000">
        <w:rPr>
          <w:b w:val="1"/>
          <w:bCs w:val="1"/>
          <w:sz w:val="20"/>
          <w:szCs w:val="20"/>
          <w:rtl w:val="0"/>
        </w:rPr>
        <w:t xml:space="preserve">; </w:t>
      </w:r>
      <w:r w:rsidDel="00000000" w:rsidR="00000000" w:rsidRPr="00000000">
        <w:rPr>
          <w:b w:val="1"/>
          <w:bCs w:val="1"/>
          <w:sz w:val="20"/>
          <w:szCs w:val="20"/>
          <w:rtl w:val="0"/>
        </w:rPr>
        <w:t xml:space="preserve">DG approved 2/20/2026</w:t>
      </w:r>
    </w:p>
    <w:p w:rsidR="00000000" w:rsidDel="00000000" w:rsidP="00000000" w:rsidRDefault="00000000" w:rsidRPr="00000000" w14:paraId="00000003">
      <w:pPr>
        <w:rPr>
          <w:b w:val="1"/>
          <w:bCs w:val="1"/>
          <w:sz w:val="20"/>
          <w:szCs w:val="20"/>
        </w:rPr>
      </w:pPr>
      <w:r w:rsidDel="00000000" w:rsidR="00000000" w:rsidRPr="00000000">
        <w:rPr>
          <w:rtl w:val="0"/>
        </w:rPr>
      </w:r>
    </w:p>
    <w:p w:rsidR="00000000" w:rsidDel="00000000" w:rsidP="00000000" w:rsidRDefault="00000000" w:rsidRPr="00000000" w14:paraId="00000004">
      <w:pPr>
        <w:rPr>
          <w:b w:val="1"/>
          <w:bCs w:val="1"/>
          <w:sz w:val="20"/>
          <w:szCs w:val="20"/>
        </w:rPr>
      </w:pPr>
      <w:r w:rsidDel="00000000" w:rsidR="00000000" w:rsidRPr="00000000">
        <w:rPr>
          <w:b w:val="1"/>
          <w:bCs w:val="1"/>
          <w:sz w:val="20"/>
          <w:szCs w:val="20"/>
          <w:rtl w:val="0"/>
        </w:rPr>
        <w:t xml:space="preserve">Standardized categories in dashboard:</w:t>
      </w:r>
    </w:p>
    <w:p w:rsidR="00000000" w:rsidDel="00000000" w:rsidP="00000000" w:rsidRDefault="00000000" w:rsidRPr="00000000" w14:paraId="00000005">
      <w:pPr>
        <w:numPr>
          <w:ilvl w:val="0"/>
          <w:numId w:val="2"/>
        </w:numPr>
        <w:ind w:left="720" w:hanging="360"/>
        <w:rPr>
          <w:rFonts w:ascii="Calibri" w:cs="Calibri" w:eastAsia="Calibri" w:hAnsi="Calibri"/>
          <w:sz w:val="20"/>
          <w:szCs w:val="20"/>
        </w:rPr>
      </w:pPr>
      <w:r w:rsidDel="00000000" w:rsidR="00000000" w:rsidRPr="00000000">
        <w:rPr>
          <w:b w:val="1"/>
          <w:bCs w:val="1"/>
          <w:sz w:val="20"/>
          <w:szCs w:val="20"/>
          <w:rtl w:val="0"/>
        </w:rPr>
        <w:t xml:space="preserve">Geographic Reference:</w:t>
      </w:r>
      <w:r w:rsidDel="00000000" w:rsidR="00000000" w:rsidRPr="00000000">
        <w:rPr>
          <w:sz w:val="20"/>
          <w:szCs w:val="20"/>
          <w:rtl w:val="0"/>
        </w:rPr>
        <w:t xml:space="preserve"> A specific column naming a municipality or county associated with the project or water system. But note that “borrower” information will often also contain municipality names - this does not necessarily indicate that the project will benefit the municipality referenced in the applicant name, because some utilities have regional scope. </w:t>
      </w:r>
      <w:r w:rsidDel="00000000" w:rsidR="00000000" w:rsidRPr="00000000">
        <w:rPr>
          <w:rtl w:val="0"/>
        </w:rPr>
      </w:r>
    </w:p>
    <w:p w:rsidR="00000000" w:rsidDel="00000000" w:rsidP="00000000" w:rsidRDefault="00000000" w:rsidRPr="00000000" w14:paraId="00000006">
      <w:pPr>
        <w:numPr>
          <w:ilvl w:val="0"/>
          <w:numId w:val="2"/>
        </w:numPr>
        <w:ind w:left="720" w:hanging="360"/>
        <w:rPr>
          <w:rFonts w:ascii="Calibri" w:cs="Calibri" w:eastAsia="Calibri" w:hAnsi="Calibri"/>
          <w:sz w:val="20"/>
          <w:szCs w:val="20"/>
        </w:rPr>
      </w:pPr>
      <w:r w:rsidDel="00000000" w:rsidR="00000000" w:rsidRPr="00000000">
        <w:rPr>
          <w:b w:val="1"/>
          <w:bCs w:val="1"/>
          <w:sz w:val="20"/>
          <w:szCs w:val="20"/>
          <w:rtl w:val="0"/>
        </w:rPr>
        <w:t xml:space="preserve">Borrower</w:t>
      </w:r>
      <w:r w:rsidDel="00000000" w:rsidR="00000000" w:rsidRPr="00000000">
        <w:rPr>
          <w:sz w:val="20"/>
          <w:szCs w:val="20"/>
          <w:rtl w:val="0"/>
        </w:rPr>
        <w:t xml:space="preserve">: Community water system or municipality receiving the funding.</w:t>
      </w:r>
    </w:p>
    <w:p w:rsidR="00000000" w:rsidDel="00000000" w:rsidP="00000000" w:rsidRDefault="00000000" w:rsidRPr="00000000" w14:paraId="00000007">
      <w:pPr>
        <w:numPr>
          <w:ilvl w:val="0"/>
          <w:numId w:val="2"/>
        </w:numPr>
        <w:ind w:left="720" w:hanging="360"/>
        <w:rPr>
          <w:rFonts w:ascii="Calibri" w:cs="Calibri" w:eastAsia="Calibri" w:hAnsi="Calibri"/>
          <w:sz w:val="20"/>
          <w:szCs w:val="20"/>
        </w:rPr>
      </w:pPr>
      <w:r w:rsidDel="00000000" w:rsidR="00000000" w:rsidRPr="00000000">
        <w:rPr>
          <w:b w:val="1"/>
          <w:bCs w:val="1"/>
          <w:sz w:val="20"/>
          <w:szCs w:val="20"/>
          <w:rtl w:val="0"/>
        </w:rPr>
        <w:t xml:space="preserve">PWSID</w:t>
      </w:r>
      <w:r w:rsidDel="00000000" w:rsidR="00000000" w:rsidRPr="00000000">
        <w:rPr>
          <w:sz w:val="20"/>
          <w:szCs w:val="20"/>
          <w:rtl w:val="0"/>
        </w:rPr>
        <w:t xml:space="preserve">: Unique ID for each community water system in a state.</w:t>
      </w:r>
    </w:p>
    <w:p w:rsidR="00000000" w:rsidDel="00000000" w:rsidP="00000000" w:rsidRDefault="00000000" w:rsidRPr="00000000" w14:paraId="00000008">
      <w:pPr>
        <w:numPr>
          <w:ilvl w:val="0"/>
          <w:numId w:val="2"/>
        </w:numPr>
        <w:ind w:left="720" w:hanging="360"/>
        <w:rPr>
          <w:rFonts w:ascii="Calibri" w:cs="Calibri" w:eastAsia="Calibri" w:hAnsi="Calibri"/>
          <w:sz w:val="20"/>
          <w:szCs w:val="20"/>
        </w:rPr>
      </w:pPr>
      <w:r w:rsidDel="00000000" w:rsidR="00000000" w:rsidRPr="00000000">
        <w:rPr>
          <w:b w:val="1"/>
          <w:bCs w:val="1"/>
          <w:sz w:val="20"/>
          <w:szCs w:val="20"/>
          <w:rtl w:val="0"/>
        </w:rPr>
        <w:t xml:space="preserve">Project ID:</w:t>
      </w:r>
      <w:r w:rsidDel="00000000" w:rsidR="00000000" w:rsidRPr="00000000">
        <w:rPr>
          <w:sz w:val="20"/>
          <w:szCs w:val="20"/>
          <w:rtl w:val="0"/>
        </w:rPr>
        <w:t xml:space="preserve"> A unique identifier for the project provided in the source document(s). This could be a number or text, but should be concise and unique to the specific project listed.</w:t>
      </w:r>
    </w:p>
    <w:p w:rsidR="00000000" w:rsidDel="00000000" w:rsidP="00000000" w:rsidRDefault="00000000" w:rsidRPr="00000000" w14:paraId="00000009">
      <w:pPr>
        <w:numPr>
          <w:ilvl w:val="0"/>
          <w:numId w:val="2"/>
        </w:numPr>
        <w:ind w:left="720" w:hanging="360"/>
        <w:rPr>
          <w:b w:val="1"/>
          <w:bCs w:val="1"/>
          <w:sz w:val="20"/>
          <w:szCs w:val="20"/>
        </w:rPr>
      </w:pPr>
      <w:r w:rsidDel="00000000" w:rsidR="00000000" w:rsidRPr="00000000">
        <w:rPr>
          <w:b w:val="1"/>
          <w:bCs w:val="1"/>
          <w:sz w:val="20"/>
          <w:szCs w:val="20"/>
          <w:rtl w:val="0"/>
        </w:rPr>
        <w:t xml:space="preserve">Project Name: </w:t>
      </w:r>
      <w:r w:rsidDel="00000000" w:rsidR="00000000" w:rsidRPr="00000000">
        <w:rPr>
          <w:sz w:val="20"/>
          <w:szCs w:val="20"/>
          <w:rtl w:val="0"/>
        </w:rPr>
        <w:t xml:space="preserve">A short, descriptive title of the project that may or may not be unique to each project. </w:t>
      </w:r>
    </w:p>
    <w:p w:rsidR="00000000" w:rsidDel="00000000" w:rsidP="00000000" w:rsidRDefault="00000000" w:rsidRPr="00000000" w14:paraId="0000000A">
      <w:pPr>
        <w:numPr>
          <w:ilvl w:val="0"/>
          <w:numId w:val="2"/>
        </w:numPr>
        <w:ind w:left="720" w:hanging="360"/>
        <w:rPr>
          <w:rFonts w:ascii="Calibri" w:cs="Calibri" w:eastAsia="Calibri" w:hAnsi="Calibri"/>
          <w:sz w:val="20"/>
          <w:szCs w:val="20"/>
        </w:rPr>
      </w:pPr>
      <w:r w:rsidDel="00000000" w:rsidR="00000000" w:rsidRPr="00000000">
        <w:rPr>
          <w:b w:val="1"/>
          <w:bCs w:val="1"/>
          <w:sz w:val="20"/>
          <w:szCs w:val="20"/>
          <w:rtl w:val="0"/>
        </w:rPr>
        <w:t xml:space="preserve">Project Type</w:t>
      </w:r>
      <w:r w:rsidDel="00000000" w:rsidR="00000000" w:rsidRPr="00000000">
        <w:rPr>
          <w:sz w:val="20"/>
          <w:szCs w:val="20"/>
          <w:rtl w:val="0"/>
        </w:rPr>
        <w:t xml:space="preserve">: Whether the project relates to "Lead," "Emerging Contaminants," or "General" purpose</w:t>
      </w:r>
    </w:p>
    <w:p w:rsidR="00000000" w:rsidDel="00000000" w:rsidP="00000000" w:rsidRDefault="00000000" w:rsidRPr="00000000" w14:paraId="0000000B">
      <w:pPr>
        <w:numPr>
          <w:ilvl w:val="0"/>
          <w:numId w:val="2"/>
        </w:numPr>
        <w:ind w:left="720" w:hanging="360"/>
        <w:rPr>
          <w:b w:val="1"/>
          <w:bCs w:val="1"/>
          <w:sz w:val="20"/>
          <w:szCs w:val="20"/>
        </w:rPr>
      </w:pPr>
      <w:r w:rsidDel="00000000" w:rsidR="00000000" w:rsidRPr="00000000">
        <w:rPr>
          <w:b w:val="1"/>
          <w:bCs w:val="1"/>
          <w:sz w:val="20"/>
          <w:szCs w:val="20"/>
          <w:rtl w:val="0"/>
        </w:rPr>
        <w:t xml:space="preserve">Project Cost: </w:t>
      </w:r>
      <w:r w:rsidDel="00000000" w:rsidR="00000000" w:rsidRPr="00000000">
        <w:rPr>
          <w:sz w:val="20"/>
          <w:szCs w:val="20"/>
          <w:rtl w:val="0"/>
        </w:rPr>
        <w:t xml:space="preserve">Cost of the project for which SRF assistance is sought. </w:t>
      </w:r>
    </w:p>
    <w:p w:rsidR="00000000" w:rsidDel="00000000" w:rsidP="00000000" w:rsidRDefault="00000000" w:rsidRPr="00000000" w14:paraId="0000000C">
      <w:pPr>
        <w:numPr>
          <w:ilvl w:val="0"/>
          <w:numId w:val="2"/>
        </w:numPr>
        <w:ind w:left="720" w:hanging="360"/>
        <w:rPr>
          <w:b w:val="1"/>
          <w:bCs w:val="1"/>
          <w:sz w:val="20"/>
          <w:szCs w:val="20"/>
        </w:rPr>
      </w:pPr>
      <w:r w:rsidDel="00000000" w:rsidR="00000000" w:rsidRPr="00000000">
        <w:rPr>
          <w:b w:val="1"/>
          <w:bCs w:val="1"/>
          <w:sz w:val="20"/>
          <w:szCs w:val="20"/>
          <w:rtl w:val="0"/>
        </w:rPr>
        <w:t xml:space="preserve">Requested Amount: </w:t>
      </w:r>
      <w:r w:rsidDel="00000000" w:rsidR="00000000" w:rsidRPr="00000000">
        <w:rPr>
          <w:sz w:val="20"/>
          <w:szCs w:val="20"/>
          <w:rtl w:val="0"/>
        </w:rPr>
        <w:t xml:space="preserve">Amount of SRF assistance requested for the project. </w:t>
      </w:r>
      <w:r w:rsidDel="00000000" w:rsidR="00000000" w:rsidRPr="00000000">
        <w:rPr>
          <w:rtl w:val="0"/>
        </w:rPr>
      </w:r>
    </w:p>
    <w:p w:rsidR="00000000" w:rsidDel="00000000" w:rsidP="00000000" w:rsidRDefault="00000000" w:rsidRPr="00000000" w14:paraId="0000000D">
      <w:pPr>
        <w:numPr>
          <w:ilvl w:val="0"/>
          <w:numId w:val="2"/>
        </w:numPr>
        <w:ind w:left="720" w:hanging="360"/>
        <w:rPr>
          <w:rFonts w:ascii="Calibri" w:cs="Calibri" w:eastAsia="Calibri" w:hAnsi="Calibri"/>
          <w:sz w:val="20"/>
          <w:szCs w:val="20"/>
        </w:rPr>
      </w:pPr>
      <w:r w:rsidDel="00000000" w:rsidR="00000000" w:rsidRPr="00000000">
        <w:rPr>
          <w:b w:val="1"/>
          <w:bCs w:val="1"/>
          <w:sz w:val="20"/>
          <w:szCs w:val="20"/>
          <w:rtl w:val="0"/>
        </w:rPr>
        <w:t xml:space="preserve">Funding Amount</w:t>
      </w:r>
      <w:r w:rsidDel="00000000" w:rsidR="00000000" w:rsidRPr="00000000">
        <w:rPr>
          <w:sz w:val="20"/>
          <w:szCs w:val="20"/>
          <w:rtl w:val="0"/>
        </w:rPr>
        <w:t xml:space="preserve">: Estimated total amount of SRF funding awarded to the project, including principal forgiveness.</w:t>
      </w:r>
    </w:p>
    <w:p w:rsidR="00000000" w:rsidDel="00000000" w:rsidP="00000000" w:rsidRDefault="00000000" w:rsidRPr="00000000" w14:paraId="0000000E">
      <w:pPr>
        <w:numPr>
          <w:ilvl w:val="0"/>
          <w:numId w:val="2"/>
        </w:numPr>
        <w:ind w:left="720" w:hanging="360"/>
        <w:rPr>
          <w:rFonts w:ascii="Calibri" w:cs="Calibri" w:eastAsia="Calibri" w:hAnsi="Calibri"/>
          <w:sz w:val="20"/>
          <w:szCs w:val="20"/>
        </w:rPr>
      </w:pPr>
      <w:r w:rsidDel="00000000" w:rsidR="00000000" w:rsidRPr="00000000">
        <w:rPr>
          <w:b w:val="1"/>
          <w:bCs w:val="1"/>
          <w:sz w:val="20"/>
          <w:szCs w:val="20"/>
          <w:rtl w:val="0"/>
        </w:rPr>
        <w:t xml:space="preserve">Principal</w:t>
      </w:r>
      <w:r w:rsidDel="00000000" w:rsidR="00000000" w:rsidRPr="00000000">
        <w:rPr>
          <w:sz w:val="20"/>
          <w:szCs w:val="20"/>
          <w:rtl w:val="0"/>
        </w:rPr>
        <w:t xml:space="preserve"> </w:t>
      </w:r>
      <w:r w:rsidDel="00000000" w:rsidR="00000000" w:rsidRPr="00000000">
        <w:rPr>
          <w:b w:val="1"/>
          <w:bCs w:val="1"/>
          <w:sz w:val="20"/>
          <w:szCs w:val="20"/>
          <w:rtl w:val="0"/>
        </w:rPr>
        <w:t xml:space="preserve">Forgiveness</w:t>
      </w:r>
      <w:r w:rsidDel="00000000" w:rsidR="00000000" w:rsidRPr="00000000">
        <w:rPr>
          <w:sz w:val="20"/>
          <w:szCs w:val="20"/>
          <w:rtl w:val="0"/>
        </w:rPr>
        <w:t xml:space="preserve">: Estimated portion of awarded SRF funding not required to be repaid; forgiven upon closing the loan.</w:t>
      </w:r>
    </w:p>
    <w:p w:rsidR="00000000" w:rsidDel="00000000" w:rsidP="00000000" w:rsidRDefault="00000000" w:rsidRPr="00000000" w14:paraId="0000000F">
      <w:pPr>
        <w:numPr>
          <w:ilvl w:val="0"/>
          <w:numId w:val="2"/>
        </w:numPr>
        <w:ind w:left="720" w:hanging="360"/>
        <w:rPr>
          <w:rFonts w:ascii="Calibri" w:cs="Calibri" w:eastAsia="Calibri" w:hAnsi="Calibri"/>
          <w:sz w:val="20"/>
          <w:szCs w:val="20"/>
        </w:rPr>
      </w:pPr>
      <w:r w:rsidDel="00000000" w:rsidR="00000000" w:rsidRPr="00000000">
        <w:rPr>
          <w:b w:val="1"/>
          <w:bCs w:val="1"/>
          <w:sz w:val="20"/>
          <w:szCs w:val="20"/>
          <w:rtl w:val="0"/>
        </w:rPr>
        <w:t xml:space="preserve">Population</w:t>
      </w:r>
      <w:r w:rsidDel="00000000" w:rsidR="00000000" w:rsidRPr="00000000">
        <w:rPr>
          <w:sz w:val="20"/>
          <w:szCs w:val="20"/>
          <w:rtl w:val="0"/>
        </w:rPr>
        <w:t xml:space="preserve">: Number of individuals reportedly served by the borrower.</w:t>
      </w:r>
    </w:p>
    <w:p w:rsidR="00000000" w:rsidDel="00000000" w:rsidP="00000000" w:rsidRDefault="00000000" w:rsidRPr="00000000" w14:paraId="00000010">
      <w:pPr>
        <w:numPr>
          <w:ilvl w:val="0"/>
          <w:numId w:val="2"/>
        </w:numPr>
        <w:ind w:left="720" w:hanging="360"/>
        <w:rPr>
          <w:rFonts w:ascii="Calibri" w:cs="Calibri" w:eastAsia="Calibri" w:hAnsi="Calibri"/>
          <w:sz w:val="20"/>
          <w:szCs w:val="20"/>
        </w:rPr>
      </w:pPr>
      <w:r w:rsidDel="00000000" w:rsidR="00000000" w:rsidRPr="00000000">
        <w:rPr>
          <w:b w:val="1"/>
          <w:bCs w:val="1"/>
          <w:sz w:val="20"/>
          <w:szCs w:val="20"/>
          <w:rtl w:val="0"/>
        </w:rPr>
        <w:t xml:space="preserve">Project Description</w:t>
      </w:r>
      <w:r w:rsidDel="00000000" w:rsidR="00000000" w:rsidRPr="00000000">
        <w:rPr>
          <w:sz w:val="20"/>
          <w:szCs w:val="20"/>
          <w:rtl w:val="0"/>
        </w:rPr>
        <w:t xml:space="preserve">: Text in the source document(s) which indicates the type, location, and/or nature of the project (e.g., “water main replacement in [city] along 6th and 10th avenues”; “Upgrade filtration system at South Shore water treatment plant”; “lead service line replacement in south quadrant, Village of Shorewood”) .</w:t>
      </w:r>
    </w:p>
    <w:p w:rsidR="00000000" w:rsidDel="00000000" w:rsidP="00000000" w:rsidRDefault="00000000" w:rsidRPr="00000000" w14:paraId="00000011">
      <w:pPr>
        <w:numPr>
          <w:ilvl w:val="0"/>
          <w:numId w:val="2"/>
        </w:numPr>
        <w:ind w:left="720" w:hanging="360"/>
        <w:rPr>
          <w:rFonts w:ascii="Calibri" w:cs="Calibri" w:eastAsia="Calibri" w:hAnsi="Calibri"/>
          <w:sz w:val="20"/>
          <w:szCs w:val="20"/>
        </w:rPr>
      </w:pPr>
      <w:r w:rsidDel="00000000" w:rsidR="00000000" w:rsidRPr="00000000">
        <w:rPr>
          <w:b w:val="1"/>
          <w:bCs w:val="1"/>
          <w:sz w:val="20"/>
          <w:szCs w:val="20"/>
          <w:rtl w:val="0"/>
        </w:rPr>
        <w:t xml:space="preserve">Disadvantaged</w:t>
      </w:r>
      <w:r w:rsidDel="00000000" w:rsidR="00000000" w:rsidRPr="00000000">
        <w:rPr>
          <w:sz w:val="20"/>
          <w:szCs w:val="20"/>
          <w:rtl w:val="0"/>
        </w:rPr>
        <w:t xml:space="preserve">: Whether the borrower qualifies as a state-defined disadvantaged community (DAC).</w:t>
      </w:r>
    </w:p>
    <w:p w:rsidR="00000000" w:rsidDel="00000000" w:rsidP="00000000" w:rsidRDefault="00000000" w:rsidRPr="00000000" w14:paraId="00000012">
      <w:pPr>
        <w:numPr>
          <w:ilvl w:val="0"/>
          <w:numId w:val="2"/>
        </w:numPr>
        <w:ind w:left="720" w:hanging="360"/>
        <w:rPr>
          <w:sz w:val="20"/>
          <w:szCs w:val="20"/>
        </w:rPr>
      </w:pPr>
      <w:r w:rsidDel="00000000" w:rsidR="00000000" w:rsidRPr="00000000">
        <w:rPr>
          <w:b w:val="1"/>
          <w:bCs w:val="1"/>
          <w:sz w:val="20"/>
          <w:szCs w:val="20"/>
          <w:rtl w:val="0"/>
        </w:rPr>
        <w:t xml:space="preserve">Project Rank</w:t>
      </w:r>
      <w:r w:rsidDel="00000000" w:rsidR="00000000" w:rsidRPr="00000000">
        <w:rPr>
          <w:sz w:val="20"/>
          <w:szCs w:val="20"/>
          <w:rtl w:val="0"/>
        </w:rPr>
        <w:t xml:space="preserve">: State's rank of the project based on their state-specific scoring system.</w:t>
      </w:r>
    </w:p>
    <w:p w:rsidR="00000000" w:rsidDel="00000000" w:rsidP="00000000" w:rsidRDefault="00000000" w:rsidRPr="00000000" w14:paraId="00000013">
      <w:pPr>
        <w:numPr>
          <w:ilvl w:val="0"/>
          <w:numId w:val="2"/>
        </w:numPr>
        <w:ind w:left="720" w:hanging="360"/>
        <w:rPr>
          <w:sz w:val="20"/>
          <w:szCs w:val="20"/>
        </w:rPr>
      </w:pPr>
      <w:r w:rsidDel="00000000" w:rsidR="00000000" w:rsidRPr="00000000">
        <w:rPr>
          <w:b w:val="1"/>
          <w:bCs w:val="1"/>
          <w:sz w:val="20"/>
          <w:szCs w:val="20"/>
          <w:rtl w:val="0"/>
        </w:rPr>
        <w:t xml:space="preserve">Project Score:</w:t>
      </w:r>
      <w:r w:rsidDel="00000000" w:rsidR="00000000" w:rsidRPr="00000000">
        <w:rPr>
          <w:sz w:val="20"/>
          <w:szCs w:val="20"/>
          <w:rtl w:val="0"/>
        </w:rPr>
        <w:t xml:space="preserve"> The project’s total score based on the state’s scoring system.</w:t>
      </w:r>
    </w:p>
    <w:p w:rsidR="00000000" w:rsidDel="00000000" w:rsidP="00000000" w:rsidRDefault="00000000" w:rsidRPr="00000000" w14:paraId="00000014">
      <w:pPr>
        <w:numPr>
          <w:ilvl w:val="0"/>
          <w:numId w:val="2"/>
        </w:numPr>
        <w:ind w:left="720" w:hanging="360"/>
        <w:rPr>
          <w:sz w:val="20"/>
          <w:szCs w:val="20"/>
        </w:rPr>
      </w:pPr>
      <w:r w:rsidDel="00000000" w:rsidR="00000000" w:rsidRPr="00000000">
        <w:rPr>
          <w:b w:val="1"/>
          <w:bCs w:val="1"/>
          <w:sz w:val="20"/>
          <w:szCs w:val="20"/>
          <w:rtl w:val="0"/>
        </w:rPr>
        <w:t xml:space="preserve">Expecting Funding?: </w:t>
      </w:r>
      <w:r w:rsidDel="00000000" w:rsidR="00000000" w:rsidRPr="00000000">
        <w:rPr>
          <w:sz w:val="20"/>
          <w:szCs w:val="20"/>
          <w:rtl w:val="0"/>
        </w:rPr>
        <w:t xml:space="preserve">Whether or not the state has designated a funding award for a project for which an application for SRF assistance has been received. </w:t>
      </w:r>
    </w:p>
    <w:p w:rsidR="00000000" w:rsidDel="00000000" w:rsidP="00000000" w:rsidRDefault="00000000" w:rsidRPr="00000000" w14:paraId="00000015">
      <w:pPr>
        <w:numPr>
          <w:ilvl w:val="1"/>
          <w:numId w:val="2"/>
        </w:numPr>
        <w:ind w:left="1440" w:hanging="360"/>
        <w:rPr>
          <w:sz w:val="20"/>
          <w:szCs w:val="20"/>
        </w:rPr>
      </w:pPr>
      <w:r w:rsidDel="00000000" w:rsidR="00000000" w:rsidRPr="00000000">
        <w:rPr>
          <w:b w:val="1"/>
          <w:bCs w:val="1"/>
          <w:sz w:val="20"/>
          <w:szCs w:val="20"/>
          <w:rtl w:val="0"/>
        </w:rPr>
        <w:t xml:space="preserve">Yes:</w:t>
      </w:r>
      <w:r w:rsidDel="00000000" w:rsidR="00000000" w:rsidRPr="00000000">
        <w:rPr>
          <w:sz w:val="20"/>
          <w:szCs w:val="20"/>
          <w:rtl w:val="0"/>
        </w:rPr>
        <w:t xml:space="preserve"> Projects the state has indicated will receive an SRF award in the analyzed funding cycle.</w:t>
      </w:r>
    </w:p>
    <w:p w:rsidR="00000000" w:rsidDel="00000000" w:rsidP="00000000" w:rsidRDefault="00000000" w:rsidRPr="00000000" w14:paraId="00000016">
      <w:pPr>
        <w:numPr>
          <w:ilvl w:val="1"/>
          <w:numId w:val="2"/>
        </w:numPr>
        <w:ind w:left="1440" w:hanging="360"/>
        <w:rPr>
          <w:sz w:val="20"/>
          <w:szCs w:val="20"/>
        </w:rPr>
      </w:pPr>
      <w:r w:rsidDel="00000000" w:rsidR="00000000" w:rsidRPr="00000000">
        <w:rPr>
          <w:b w:val="1"/>
          <w:bCs w:val="1"/>
          <w:sz w:val="20"/>
          <w:szCs w:val="20"/>
          <w:rtl w:val="0"/>
        </w:rPr>
        <w:t xml:space="preserve">No: </w:t>
      </w:r>
      <w:r w:rsidDel="00000000" w:rsidR="00000000" w:rsidRPr="00000000">
        <w:rPr>
          <w:sz w:val="20"/>
          <w:szCs w:val="20"/>
          <w:rtl w:val="0"/>
        </w:rPr>
        <w:t xml:space="preserve">Projects for which funding applications have been received by the state, but for which an SRF award has not been designated in the analyzed funding cycle. </w:t>
      </w:r>
    </w:p>
    <w:p w:rsidR="00000000" w:rsidDel="00000000" w:rsidP="00000000" w:rsidRDefault="00000000" w:rsidRPr="00000000" w14:paraId="00000017">
      <w:pPr>
        <w:numPr>
          <w:ilvl w:val="1"/>
          <w:numId w:val="2"/>
        </w:numPr>
        <w:ind w:left="1440" w:hanging="360"/>
        <w:rPr>
          <w:b w:val="1"/>
          <w:bCs w:val="1"/>
          <w:sz w:val="20"/>
          <w:szCs w:val="20"/>
        </w:rPr>
      </w:pPr>
      <w:r w:rsidDel="00000000" w:rsidR="00000000" w:rsidRPr="00000000">
        <w:rPr>
          <w:b w:val="1"/>
          <w:bCs w:val="1"/>
          <w:sz w:val="20"/>
          <w:szCs w:val="20"/>
          <w:rtl w:val="0"/>
        </w:rPr>
        <w:t xml:space="preserve">No Information</w:t>
      </w:r>
      <w:r w:rsidDel="00000000" w:rsidR="00000000" w:rsidRPr="00000000">
        <w:rPr>
          <w:sz w:val="20"/>
          <w:szCs w:val="20"/>
          <w:rtl w:val="0"/>
        </w:rPr>
        <w:t xml:space="preserve">: Projects for which expecting funding status is unknown.</w:t>
      </w:r>
      <w:r w:rsidDel="00000000" w:rsidR="00000000" w:rsidRPr="00000000">
        <w:rPr>
          <w:rtl w:val="0"/>
        </w:rPr>
      </w:r>
    </w:p>
    <w:p w:rsidR="00000000" w:rsidDel="00000000" w:rsidP="00000000" w:rsidRDefault="00000000" w:rsidRPr="00000000" w14:paraId="00000018">
      <w:pPr>
        <w:rPr>
          <w:sz w:val="20"/>
          <w:szCs w:val="20"/>
          <w:shd w:fill="f4cccc" w:val="clear"/>
        </w:rPr>
      </w:pPr>
      <w:r w:rsidDel="00000000" w:rsidR="00000000" w:rsidRPr="00000000">
        <w:rPr>
          <w:rtl w:val="0"/>
        </w:rPr>
      </w:r>
    </w:p>
    <w:p w:rsidR="00000000" w:rsidDel="00000000" w:rsidP="00000000" w:rsidRDefault="00000000" w:rsidRPr="00000000" w14:paraId="00000019">
      <w:pPr>
        <w:rPr>
          <w:b w:val="1"/>
          <w:bCs w:val="1"/>
          <w:sz w:val="20"/>
          <w:szCs w:val="20"/>
        </w:rPr>
      </w:pPr>
      <w:r w:rsidDel="00000000" w:rsidR="00000000" w:rsidRPr="00000000">
        <w:rPr>
          <w:b w:val="1"/>
          <w:bCs w:val="1"/>
          <w:sz w:val="20"/>
          <w:szCs w:val="20"/>
          <w:rtl w:val="0"/>
        </w:rPr>
        <w:t xml:space="preserve">Intended Use Plans from which data for the </w:t>
      </w:r>
      <w:r w:rsidDel="00000000" w:rsidR="00000000" w:rsidRPr="00000000">
        <w:rPr>
          <w:b w:val="1"/>
          <w:bCs w:val="1"/>
          <w:sz w:val="20"/>
          <w:szCs w:val="20"/>
          <w:shd w:fill="fff2cc" w:val="clear"/>
          <w:rtl w:val="0"/>
        </w:rPr>
        <w:t xml:space="preserve">SFY2025</w:t>
      </w:r>
      <w:r w:rsidDel="00000000" w:rsidR="00000000" w:rsidRPr="00000000">
        <w:rPr>
          <w:b w:val="1"/>
          <w:bCs w:val="1"/>
          <w:sz w:val="20"/>
          <w:szCs w:val="20"/>
          <w:rtl w:val="0"/>
        </w:rPr>
        <w:t xml:space="preserve"> has been collected:</w:t>
      </w:r>
    </w:p>
    <w:p w:rsidR="00000000" w:rsidDel="00000000" w:rsidP="00000000" w:rsidRDefault="00000000" w:rsidRPr="00000000" w14:paraId="0000001A">
      <w:pPr>
        <w:numPr>
          <w:ilvl w:val="0"/>
          <w:numId w:val="9"/>
        </w:numPr>
        <w:ind w:left="720" w:hanging="360"/>
        <w:rPr>
          <w:color w:val="000000"/>
          <w:sz w:val="20"/>
          <w:szCs w:val="20"/>
        </w:rPr>
      </w:pPr>
      <w:hyperlink r:id="rId6">
        <w:r w:rsidDel="00000000" w:rsidR="00000000" w:rsidRPr="00000000">
          <w:rPr>
            <w:color w:val="1155cc"/>
            <w:sz w:val="20"/>
            <w:szCs w:val="20"/>
            <w:u w:val="single"/>
            <w:rtl w:val="0"/>
          </w:rPr>
          <w:t xml:space="preserve">Maryland Water Infrastructure Financing Administration Drinking Water Revolving Loan Fund Program Final Federal Fiscal Year 2023 Intended Use Plan</w:t>
        </w:r>
      </w:hyperlink>
      <w:hyperlink r:id="rId7">
        <w:r w:rsidDel="00000000" w:rsidR="00000000" w:rsidRPr="00000000">
          <w:rPr>
            <w:color w:val="1155cc"/>
            <w:sz w:val="20"/>
            <w:szCs w:val="20"/>
            <w:u w:val="single"/>
            <w:rtl w:val="0"/>
          </w:rPr>
          <w:t xml:space="preserve">,</w:t>
        </w:r>
      </w:hyperlink>
      <w:r w:rsidDel="00000000" w:rsidR="00000000" w:rsidRPr="00000000">
        <w:rPr>
          <w:sz w:val="20"/>
          <w:szCs w:val="20"/>
          <w:rtl w:val="0"/>
        </w:rPr>
        <w:t xml:space="preserve"> Final, July 31, 2023</w:t>
      </w:r>
      <w:r w:rsidDel="00000000" w:rsidR="00000000" w:rsidRPr="00000000">
        <w:rPr>
          <w:sz w:val="20"/>
          <w:szCs w:val="20"/>
          <w:rtl w:val="0"/>
        </w:rPr>
        <w:t xml:space="preserve"> (SFY25 Comprehensive IUP)</w:t>
      </w:r>
    </w:p>
    <w:p w:rsidR="00000000" w:rsidDel="00000000" w:rsidP="00000000" w:rsidRDefault="00000000" w:rsidRPr="00000000" w14:paraId="0000001B">
      <w:pPr>
        <w:numPr>
          <w:ilvl w:val="0"/>
          <w:numId w:val="9"/>
        </w:numPr>
        <w:ind w:left="720" w:hanging="360"/>
        <w:rPr>
          <w:sz w:val="20"/>
          <w:szCs w:val="20"/>
        </w:rPr>
      </w:pPr>
      <w:hyperlink r:id="rId8">
        <w:r w:rsidDel="00000000" w:rsidR="00000000" w:rsidRPr="00000000">
          <w:rPr>
            <w:color w:val="1155cc"/>
            <w:sz w:val="20"/>
            <w:szCs w:val="20"/>
            <w:u w:val="single"/>
            <w:rtl w:val="0"/>
          </w:rPr>
          <w:t xml:space="preserve">Maryland FINAL Project Priority List for Federal FY2023 &amp; State FY2025 Drinking Water Funds (State Revolving Loan/ State Grant)</w:t>
        </w:r>
      </w:hyperlink>
      <w:r w:rsidDel="00000000" w:rsidR="00000000" w:rsidRPr="00000000">
        <w:rPr>
          <w:sz w:val="20"/>
          <w:szCs w:val="20"/>
          <w:rtl w:val="0"/>
        </w:rPr>
        <w:t xml:space="preserve">, Final, Aug 2, 2023 (SFY25 Comprehensive List) </w:t>
      </w:r>
      <w:r w:rsidDel="00000000" w:rsidR="00000000" w:rsidRPr="00000000">
        <w:rPr>
          <w:rtl w:val="0"/>
        </w:rPr>
      </w:r>
    </w:p>
    <w:p w:rsidR="00000000" w:rsidDel="00000000" w:rsidP="00000000" w:rsidRDefault="00000000" w:rsidRPr="00000000" w14:paraId="0000001C">
      <w:pPr>
        <w:numPr>
          <w:ilvl w:val="1"/>
          <w:numId w:val="9"/>
        </w:numPr>
        <w:ind w:left="1440" w:hanging="360"/>
        <w:rPr>
          <w:sz w:val="20"/>
          <w:szCs w:val="20"/>
        </w:rPr>
      </w:pPr>
      <w:r w:rsidDel="00000000" w:rsidR="00000000" w:rsidRPr="00000000">
        <w:rPr>
          <w:sz w:val="20"/>
          <w:szCs w:val="20"/>
          <w:rtl w:val="0"/>
        </w:rPr>
        <w:t xml:space="preserve">Last Scraped On: 2026-03-12 | Last Scraped By: Maria</w:t>
      </w:r>
    </w:p>
    <w:p w:rsidR="00000000" w:rsidDel="00000000" w:rsidP="00000000" w:rsidRDefault="00000000" w:rsidRPr="00000000" w14:paraId="0000001D">
      <w:pPr>
        <w:numPr>
          <w:ilvl w:val="1"/>
          <w:numId w:val="9"/>
        </w:numPr>
        <w:ind w:left="1440" w:hanging="360"/>
        <w:rPr>
          <w:sz w:val="20"/>
          <w:szCs w:val="20"/>
        </w:rPr>
      </w:pPr>
      <w:r w:rsidDel="00000000" w:rsidR="00000000" w:rsidRPr="00000000">
        <w:rPr>
          <w:sz w:val="20"/>
          <w:szCs w:val="20"/>
          <w:rtl w:val="0"/>
        </w:rPr>
        <w:t xml:space="preserve">Last Reviewed On: 2026-03-12 | Last Reviewed By: Maria</w:t>
      </w:r>
    </w:p>
    <w:p w:rsidR="00000000" w:rsidDel="00000000" w:rsidP="00000000" w:rsidRDefault="00000000" w:rsidRPr="00000000" w14:paraId="0000001E">
      <w:pPr>
        <w:numPr>
          <w:ilvl w:val="0"/>
          <w:numId w:val="9"/>
        </w:numPr>
        <w:ind w:left="720" w:hanging="360"/>
        <w:rPr>
          <w:sz w:val="20"/>
          <w:szCs w:val="20"/>
          <w:u w:val="none"/>
        </w:rPr>
      </w:pPr>
      <w:hyperlink r:id="rId9">
        <w:r w:rsidDel="00000000" w:rsidR="00000000" w:rsidRPr="00000000">
          <w:rPr>
            <w:color w:val="1155cc"/>
            <w:sz w:val="20"/>
            <w:szCs w:val="20"/>
            <w:u w:val="single"/>
            <w:rtl w:val="0"/>
          </w:rPr>
          <w:t xml:space="preserve">TABLE 1: DWSRF FFY 2023 IUP PROJECT FUNDING LIST</w:t>
        </w:r>
      </w:hyperlink>
      <w:r w:rsidDel="00000000" w:rsidR="00000000" w:rsidRPr="00000000">
        <w:rPr>
          <w:sz w:val="20"/>
          <w:szCs w:val="20"/>
          <w:rtl w:val="0"/>
        </w:rPr>
        <w:t xml:space="preserve">, Final (SFY25 Fundable List) </w:t>
      </w:r>
      <w:r w:rsidDel="00000000" w:rsidR="00000000" w:rsidRPr="00000000">
        <w:rPr>
          <w:rtl w:val="0"/>
        </w:rPr>
      </w:r>
    </w:p>
    <w:p w:rsidR="00000000" w:rsidDel="00000000" w:rsidP="00000000" w:rsidRDefault="00000000" w:rsidRPr="00000000" w14:paraId="0000001F">
      <w:pPr>
        <w:numPr>
          <w:ilvl w:val="1"/>
          <w:numId w:val="9"/>
        </w:numPr>
        <w:ind w:left="1440" w:hanging="360"/>
        <w:rPr>
          <w:sz w:val="20"/>
          <w:szCs w:val="20"/>
        </w:rPr>
      </w:pPr>
      <w:r w:rsidDel="00000000" w:rsidR="00000000" w:rsidRPr="00000000">
        <w:rPr>
          <w:sz w:val="20"/>
          <w:szCs w:val="20"/>
          <w:rtl w:val="0"/>
        </w:rPr>
        <w:t xml:space="preserve">Last Scraped On: 2026-03-12 | Last Scraped By: Maria</w:t>
      </w:r>
    </w:p>
    <w:p w:rsidR="00000000" w:rsidDel="00000000" w:rsidP="00000000" w:rsidRDefault="00000000" w:rsidRPr="00000000" w14:paraId="00000020">
      <w:pPr>
        <w:numPr>
          <w:ilvl w:val="1"/>
          <w:numId w:val="9"/>
        </w:numPr>
        <w:ind w:left="1440" w:hanging="360"/>
        <w:rPr>
          <w:sz w:val="20"/>
          <w:szCs w:val="20"/>
        </w:rPr>
      </w:pPr>
      <w:r w:rsidDel="00000000" w:rsidR="00000000" w:rsidRPr="00000000">
        <w:rPr>
          <w:sz w:val="20"/>
          <w:szCs w:val="20"/>
          <w:rtl w:val="0"/>
        </w:rPr>
        <w:t xml:space="preserve">Last Reviewed On: 2026-03-12 | Last Reviewed By: Maria</w:t>
      </w:r>
    </w:p>
    <w:p w:rsidR="00000000" w:rsidDel="00000000" w:rsidP="00000000" w:rsidRDefault="00000000" w:rsidRPr="00000000" w14:paraId="00000021">
      <w:pPr>
        <w:rPr>
          <w:sz w:val="20"/>
          <w:szCs w:val="20"/>
        </w:rPr>
      </w:pPr>
      <w:r w:rsidDel="00000000" w:rsidR="00000000" w:rsidRPr="00000000">
        <w:rPr>
          <w:rtl w:val="0"/>
        </w:rPr>
      </w:r>
    </w:p>
    <w:p w:rsidR="00000000" w:rsidDel="00000000" w:rsidP="00000000" w:rsidRDefault="00000000" w:rsidRPr="00000000" w14:paraId="00000022">
      <w:pPr>
        <w:rPr>
          <w:sz w:val="20"/>
          <w:szCs w:val="20"/>
        </w:rPr>
      </w:pPr>
      <w:r w:rsidDel="00000000" w:rsidR="00000000" w:rsidRPr="00000000">
        <w:rPr>
          <w:b w:val="1"/>
          <w:bCs w:val="1"/>
          <w:sz w:val="20"/>
          <w:szCs w:val="20"/>
          <w:rtl w:val="0"/>
        </w:rPr>
        <w:t xml:space="preserve">Data standardization:</w:t>
        <w:br w:type="textWrapping"/>
      </w:r>
      <w:r w:rsidDel="00000000" w:rsidR="00000000" w:rsidRPr="00000000">
        <w:rPr>
          <w:sz w:val="20"/>
          <w:szCs w:val="20"/>
          <w:rtl w:val="0"/>
        </w:rPr>
        <w:t xml:space="preserve">This list identifies how we interpreted state data from the above documents to align with the standardized categories in the dashboard. Italicized text denotes a column name from a table within the source document(s); text in quotation marks denotes a value within the tables.</w:t>
      </w:r>
    </w:p>
    <w:p w:rsidR="00000000" w:rsidDel="00000000" w:rsidP="00000000" w:rsidRDefault="00000000" w:rsidRPr="00000000" w14:paraId="00000023">
      <w:pPr>
        <w:rPr>
          <w:sz w:val="20"/>
          <w:szCs w:val="20"/>
        </w:rPr>
      </w:pPr>
      <w:r w:rsidDel="00000000" w:rsidR="00000000" w:rsidRPr="00000000">
        <w:rPr>
          <w:rtl w:val="0"/>
        </w:rPr>
      </w:r>
    </w:p>
    <w:p w:rsidR="00000000" w:rsidDel="00000000" w:rsidP="00000000" w:rsidRDefault="00000000" w:rsidRPr="00000000" w14:paraId="00000024">
      <w:pPr>
        <w:rPr>
          <w:sz w:val="20"/>
          <w:szCs w:val="20"/>
        </w:rPr>
      </w:pPr>
      <w:r w:rsidDel="00000000" w:rsidR="00000000" w:rsidRPr="00000000">
        <w:rPr>
          <w:sz w:val="20"/>
          <w:szCs w:val="20"/>
          <w:rtl w:val="0"/>
        </w:rPr>
        <w:t xml:space="preserve">Note to </w:t>
      </w:r>
      <w:hyperlink r:id="rId10">
        <w:r w:rsidDel="00000000" w:rsidR="00000000" w:rsidRPr="00000000">
          <w:rPr>
            <w:color w:val="0000ee"/>
            <w:sz w:val="20"/>
            <w:szCs w:val="20"/>
            <w:u w:val="single"/>
            <w:rtl w:val="0"/>
          </w:rPr>
          <w:t xml:space="preserve">Maria Sevillano</w:t>
        </w:r>
      </w:hyperlink>
      <w:r w:rsidDel="00000000" w:rsidR="00000000" w:rsidRPr="00000000">
        <w:rPr>
          <w:sz w:val="20"/>
          <w:szCs w:val="20"/>
          <w:rtl w:val="0"/>
        </w:rPr>
        <w:t xml:space="preserve">: The way to link the two tables best I believe is that projects ranked 1-92 on the Comprehensive List are on the Fundable List, or matching the Project Number (DWXXXX) that is on the Project Title/Number/ Population column on the Comprehensive list and included after the Project Name on the Fundable List! Note however that on the Fundable List, there’s a “/25” appended to the project number. </w:t>
      </w:r>
      <w:r w:rsidDel="00000000" w:rsidR="00000000" w:rsidRPr="00000000">
        <w:rPr>
          <w:rtl w:val="0"/>
        </w:rPr>
      </w:r>
    </w:p>
    <w:p w:rsidR="00000000" w:rsidDel="00000000" w:rsidP="00000000" w:rsidRDefault="00000000" w:rsidRPr="00000000" w14:paraId="00000025">
      <w:pPr>
        <w:rPr>
          <w:sz w:val="20"/>
          <w:szCs w:val="20"/>
        </w:rPr>
      </w:pPr>
      <w:r w:rsidDel="00000000" w:rsidR="00000000" w:rsidRPr="00000000">
        <w:rPr>
          <w:rtl w:val="0"/>
        </w:rPr>
      </w:r>
    </w:p>
    <w:p w:rsidR="00000000" w:rsidDel="00000000" w:rsidP="00000000" w:rsidRDefault="00000000" w:rsidRPr="00000000" w14:paraId="00000026">
      <w:pPr>
        <w:numPr>
          <w:ilvl w:val="0"/>
          <w:numId w:val="7"/>
        </w:numPr>
        <w:ind w:left="720" w:hanging="360"/>
        <w:rPr>
          <w:rFonts w:ascii="Calibri" w:cs="Calibri" w:eastAsia="Calibri" w:hAnsi="Calibri"/>
          <w:b w:val="1"/>
          <w:bCs w:val="1"/>
          <w:color w:val="000000"/>
          <w:sz w:val="20"/>
          <w:szCs w:val="20"/>
        </w:rPr>
      </w:pPr>
      <w:r w:rsidDel="00000000" w:rsidR="00000000" w:rsidRPr="00000000">
        <w:rPr>
          <w:b w:val="1"/>
          <w:bCs w:val="1"/>
          <w:sz w:val="20"/>
          <w:szCs w:val="20"/>
          <w:rtl w:val="0"/>
        </w:rPr>
        <w:t xml:space="preserve">Geographic Reference</w:t>
      </w:r>
      <w:r w:rsidDel="00000000" w:rsidR="00000000" w:rsidRPr="00000000">
        <w:rPr>
          <w:b w:val="1"/>
          <w:bCs w:val="1"/>
          <w:sz w:val="20"/>
          <w:szCs w:val="20"/>
          <w:rtl w:val="0"/>
        </w:rPr>
        <w:t xml:space="preserve">: </w:t>
      </w:r>
    </w:p>
    <w:p w:rsidR="00000000" w:rsidDel="00000000" w:rsidP="00000000" w:rsidRDefault="00000000" w:rsidRPr="00000000" w14:paraId="00000027">
      <w:pPr>
        <w:numPr>
          <w:ilvl w:val="1"/>
          <w:numId w:val="7"/>
        </w:numPr>
        <w:ind w:left="1440" w:hanging="360"/>
        <w:rPr>
          <w:rFonts w:ascii="Calibri" w:cs="Calibri" w:eastAsia="Calibri" w:hAnsi="Calibri"/>
          <w:b w:val="1"/>
          <w:bCs w:val="1"/>
          <w:color w:val="000000"/>
          <w:sz w:val="20"/>
          <w:szCs w:val="20"/>
        </w:rPr>
      </w:pPr>
      <w:r w:rsidDel="00000000" w:rsidR="00000000" w:rsidRPr="00000000">
        <w:rPr>
          <w:sz w:val="20"/>
          <w:szCs w:val="20"/>
          <w:rtl w:val="0"/>
        </w:rPr>
        <w:t xml:space="preserve">Extracted from </w:t>
      </w:r>
      <w:r w:rsidDel="00000000" w:rsidR="00000000" w:rsidRPr="00000000">
        <w:rPr>
          <w:i w:val="1"/>
          <w:iCs w:val="1"/>
          <w:sz w:val="20"/>
          <w:szCs w:val="20"/>
          <w:rtl w:val="0"/>
        </w:rPr>
        <w:t xml:space="preserve">Applicant Name/County </w:t>
      </w:r>
      <w:r w:rsidDel="00000000" w:rsidR="00000000" w:rsidRPr="00000000">
        <w:rPr>
          <w:sz w:val="20"/>
          <w:szCs w:val="20"/>
          <w:rtl w:val="0"/>
        </w:rPr>
        <w:t xml:space="preserve">in Comprehensive List</w:t>
      </w:r>
    </w:p>
    <w:p w:rsidR="00000000" w:rsidDel="00000000" w:rsidP="00000000" w:rsidRDefault="00000000" w:rsidRPr="00000000" w14:paraId="00000028">
      <w:pPr>
        <w:numPr>
          <w:ilvl w:val="0"/>
          <w:numId w:val="7"/>
        </w:numPr>
        <w:ind w:left="720" w:hanging="360"/>
        <w:rPr>
          <w:rFonts w:ascii="Calibri" w:cs="Calibri" w:eastAsia="Calibri" w:hAnsi="Calibri"/>
          <w:b w:val="1"/>
          <w:bCs w:val="1"/>
          <w:color w:val="000000"/>
          <w:sz w:val="20"/>
          <w:szCs w:val="20"/>
        </w:rPr>
      </w:pPr>
      <w:r w:rsidDel="00000000" w:rsidR="00000000" w:rsidRPr="00000000">
        <w:rPr>
          <w:b w:val="1"/>
          <w:bCs w:val="1"/>
          <w:sz w:val="20"/>
          <w:szCs w:val="20"/>
          <w:rtl w:val="0"/>
        </w:rPr>
        <w:t xml:space="preserve">Borrower: </w:t>
      </w:r>
      <w:r w:rsidDel="00000000" w:rsidR="00000000" w:rsidRPr="00000000">
        <w:rPr>
          <w:rtl w:val="0"/>
        </w:rPr>
      </w:r>
    </w:p>
    <w:p w:rsidR="00000000" w:rsidDel="00000000" w:rsidP="00000000" w:rsidRDefault="00000000" w:rsidRPr="00000000" w14:paraId="00000029">
      <w:pPr>
        <w:numPr>
          <w:ilvl w:val="1"/>
          <w:numId w:val="7"/>
        </w:numPr>
        <w:ind w:left="1440" w:hanging="360"/>
        <w:rPr>
          <w:i w:val="1"/>
          <w:iCs w:val="1"/>
          <w:sz w:val="20"/>
          <w:szCs w:val="20"/>
          <w:u w:val="none"/>
        </w:rPr>
      </w:pPr>
      <w:r w:rsidDel="00000000" w:rsidR="00000000" w:rsidRPr="00000000">
        <w:rPr>
          <w:sz w:val="20"/>
          <w:szCs w:val="20"/>
          <w:rtl w:val="0"/>
        </w:rPr>
        <w:t xml:space="preserve">Extracted from </w:t>
      </w:r>
      <w:r w:rsidDel="00000000" w:rsidR="00000000" w:rsidRPr="00000000">
        <w:rPr>
          <w:i w:val="1"/>
          <w:iCs w:val="1"/>
          <w:sz w:val="20"/>
          <w:szCs w:val="20"/>
          <w:rtl w:val="0"/>
        </w:rPr>
        <w:t xml:space="preserve">Applicant Name/County </w:t>
      </w:r>
      <w:r w:rsidDel="00000000" w:rsidR="00000000" w:rsidRPr="00000000">
        <w:rPr>
          <w:sz w:val="20"/>
          <w:szCs w:val="20"/>
          <w:rtl w:val="0"/>
        </w:rPr>
        <w:t xml:space="preserve">in Comprehensive List</w:t>
      </w:r>
    </w:p>
    <w:p w:rsidR="00000000" w:rsidDel="00000000" w:rsidP="00000000" w:rsidRDefault="00000000" w:rsidRPr="00000000" w14:paraId="0000002A">
      <w:pPr>
        <w:numPr>
          <w:ilvl w:val="1"/>
          <w:numId w:val="7"/>
        </w:numPr>
        <w:ind w:left="1440" w:hanging="360"/>
        <w:rPr>
          <w:i w:val="1"/>
          <w:iCs w:val="1"/>
          <w:sz w:val="20"/>
          <w:szCs w:val="20"/>
          <w:u w:val="none"/>
        </w:rPr>
      </w:pPr>
      <w:r w:rsidDel="00000000" w:rsidR="00000000" w:rsidRPr="00000000">
        <w:rPr>
          <w:rtl w:val="0"/>
        </w:rPr>
      </w:r>
    </w:p>
    <w:p w:rsidR="00000000" w:rsidDel="00000000" w:rsidP="00000000" w:rsidRDefault="00000000" w:rsidRPr="00000000" w14:paraId="0000002B">
      <w:pPr>
        <w:numPr>
          <w:ilvl w:val="0"/>
          <w:numId w:val="7"/>
        </w:numPr>
        <w:ind w:left="720" w:hanging="360"/>
        <w:rPr>
          <w:rFonts w:ascii="Calibri" w:cs="Calibri" w:eastAsia="Calibri" w:hAnsi="Calibri"/>
          <w:b w:val="1"/>
          <w:bCs w:val="1"/>
          <w:color w:val="000000"/>
          <w:sz w:val="20"/>
          <w:szCs w:val="20"/>
        </w:rPr>
      </w:pPr>
      <w:r w:rsidDel="00000000" w:rsidR="00000000" w:rsidRPr="00000000">
        <w:rPr>
          <w:b w:val="1"/>
          <w:bCs w:val="1"/>
          <w:sz w:val="20"/>
          <w:szCs w:val="20"/>
          <w:rtl w:val="0"/>
        </w:rPr>
        <w:t xml:space="preserve">PWSID: </w:t>
      </w:r>
      <w:r w:rsidDel="00000000" w:rsidR="00000000" w:rsidRPr="00000000">
        <w:rPr>
          <w:sz w:val="20"/>
          <w:szCs w:val="20"/>
          <w:rtl w:val="0"/>
        </w:rPr>
        <w:t xml:space="preserve">Extracted from </w:t>
      </w:r>
      <w:r w:rsidDel="00000000" w:rsidR="00000000" w:rsidRPr="00000000">
        <w:rPr>
          <w:i w:val="1"/>
          <w:iCs w:val="1"/>
          <w:sz w:val="20"/>
          <w:szCs w:val="20"/>
          <w:rtl w:val="0"/>
        </w:rPr>
        <w:t xml:space="preserve">Project Title/Number/ Population </w:t>
      </w:r>
      <w:r w:rsidDel="00000000" w:rsidR="00000000" w:rsidRPr="00000000">
        <w:rPr>
          <w:sz w:val="20"/>
          <w:szCs w:val="20"/>
          <w:rtl w:val="0"/>
        </w:rPr>
        <w:t xml:space="preserve">in Comprehensive List</w:t>
      </w:r>
    </w:p>
    <w:p w:rsidR="00000000" w:rsidDel="00000000" w:rsidP="00000000" w:rsidRDefault="00000000" w:rsidRPr="00000000" w14:paraId="0000002C">
      <w:pPr>
        <w:numPr>
          <w:ilvl w:val="0"/>
          <w:numId w:val="7"/>
        </w:numPr>
        <w:ind w:left="720" w:hanging="360"/>
        <w:rPr>
          <w:rFonts w:ascii="Calibri" w:cs="Calibri" w:eastAsia="Calibri" w:hAnsi="Calibri"/>
          <w:b w:val="1"/>
          <w:bCs w:val="1"/>
          <w:color w:val="000000"/>
          <w:sz w:val="20"/>
          <w:szCs w:val="20"/>
        </w:rPr>
      </w:pPr>
      <w:r w:rsidDel="00000000" w:rsidR="00000000" w:rsidRPr="00000000">
        <w:rPr>
          <w:b w:val="1"/>
          <w:bCs w:val="1"/>
          <w:sz w:val="20"/>
          <w:szCs w:val="20"/>
          <w:rtl w:val="0"/>
        </w:rPr>
        <w:t xml:space="preserve">Project ID: </w:t>
      </w:r>
      <w:r w:rsidDel="00000000" w:rsidR="00000000" w:rsidRPr="00000000">
        <w:rPr>
          <w:sz w:val="20"/>
          <w:szCs w:val="20"/>
          <w:rtl w:val="0"/>
        </w:rPr>
        <w:t xml:space="preserve">No Information</w:t>
      </w:r>
    </w:p>
    <w:p w:rsidR="00000000" w:rsidDel="00000000" w:rsidP="00000000" w:rsidRDefault="00000000" w:rsidRPr="00000000" w14:paraId="0000002D">
      <w:pPr>
        <w:numPr>
          <w:ilvl w:val="0"/>
          <w:numId w:val="7"/>
        </w:numPr>
        <w:ind w:left="720" w:hanging="360"/>
        <w:rPr>
          <w:rFonts w:ascii="Calibri" w:cs="Calibri" w:eastAsia="Calibri" w:hAnsi="Calibri"/>
          <w:b w:val="1"/>
          <w:bCs w:val="1"/>
          <w:color w:val="000000"/>
          <w:sz w:val="20"/>
          <w:szCs w:val="20"/>
        </w:rPr>
      </w:pPr>
      <w:r w:rsidDel="00000000" w:rsidR="00000000" w:rsidRPr="00000000">
        <w:rPr>
          <w:b w:val="1"/>
          <w:bCs w:val="1"/>
          <w:sz w:val="20"/>
          <w:szCs w:val="20"/>
          <w:rtl w:val="0"/>
        </w:rPr>
        <w:t xml:space="preserve">Project </w:t>
      </w:r>
      <w:r w:rsidDel="00000000" w:rsidR="00000000" w:rsidRPr="00000000">
        <w:rPr>
          <w:b w:val="1"/>
          <w:bCs w:val="1"/>
          <w:sz w:val="20"/>
          <w:szCs w:val="20"/>
          <w:rtl w:val="0"/>
        </w:rPr>
        <w:t xml:space="preserve">Name: </w:t>
      </w:r>
      <w:r w:rsidDel="00000000" w:rsidR="00000000" w:rsidRPr="00000000">
        <w:rPr>
          <w:rtl w:val="0"/>
        </w:rPr>
      </w:r>
    </w:p>
    <w:p w:rsidR="00000000" w:rsidDel="00000000" w:rsidP="00000000" w:rsidRDefault="00000000" w:rsidRPr="00000000" w14:paraId="0000002E">
      <w:pPr>
        <w:numPr>
          <w:ilvl w:val="1"/>
          <w:numId w:val="7"/>
        </w:numPr>
        <w:ind w:left="1440" w:hanging="360"/>
        <w:rPr>
          <w:rFonts w:ascii="Calibri" w:cs="Calibri" w:eastAsia="Calibri" w:hAnsi="Calibri"/>
          <w:b w:val="1"/>
          <w:bCs w:val="1"/>
          <w:sz w:val="20"/>
          <w:szCs w:val="20"/>
        </w:rPr>
      </w:pPr>
      <w:r w:rsidDel="00000000" w:rsidR="00000000" w:rsidRPr="00000000">
        <w:rPr>
          <w:sz w:val="20"/>
          <w:szCs w:val="20"/>
          <w:rtl w:val="0"/>
        </w:rPr>
        <w:t xml:space="preserve">Extracted from </w:t>
      </w:r>
      <w:r w:rsidDel="00000000" w:rsidR="00000000" w:rsidRPr="00000000">
        <w:rPr>
          <w:i w:val="1"/>
          <w:iCs w:val="1"/>
          <w:sz w:val="20"/>
          <w:szCs w:val="20"/>
          <w:rtl w:val="0"/>
        </w:rPr>
        <w:t xml:space="preserve">Project Title/Number/ Population </w:t>
      </w:r>
      <w:r w:rsidDel="00000000" w:rsidR="00000000" w:rsidRPr="00000000">
        <w:rPr>
          <w:sz w:val="20"/>
          <w:szCs w:val="20"/>
          <w:rtl w:val="0"/>
        </w:rPr>
        <w:t xml:space="preserve">in Comprehensive List</w:t>
      </w:r>
      <w:r w:rsidDel="00000000" w:rsidR="00000000" w:rsidRPr="00000000">
        <w:rPr>
          <w:rtl w:val="0"/>
        </w:rPr>
      </w:r>
    </w:p>
    <w:p w:rsidR="00000000" w:rsidDel="00000000" w:rsidP="00000000" w:rsidRDefault="00000000" w:rsidRPr="00000000" w14:paraId="0000002F">
      <w:pPr>
        <w:numPr>
          <w:ilvl w:val="0"/>
          <w:numId w:val="7"/>
        </w:numPr>
        <w:ind w:left="720" w:hanging="360"/>
        <w:rPr>
          <w:i w:val="1"/>
          <w:iCs w:val="1"/>
          <w:color w:val="000000"/>
          <w:sz w:val="20"/>
          <w:szCs w:val="20"/>
        </w:rPr>
      </w:pPr>
      <w:r w:rsidDel="00000000" w:rsidR="00000000" w:rsidRPr="00000000">
        <w:rPr>
          <w:b w:val="1"/>
          <w:bCs w:val="1"/>
          <w:sz w:val="20"/>
          <w:szCs w:val="20"/>
          <w:rtl w:val="0"/>
        </w:rPr>
        <w:t xml:space="preserve">Project </w:t>
      </w:r>
      <w:r w:rsidDel="00000000" w:rsidR="00000000" w:rsidRPr="00000000">
        <w:rPr>
          <w:b w:val="1"/>
          <w:bCs w:val="1"/>
          <w:sz w:val="20"/>
          <w:szCs w:val="20"/>
          <w:rtl w:val="0"/>
        </w:rPr>
        <w:t xml:space="preserve">Type: </w:t>
      </w:r>
      <w:r w:rsidDel="00000000" w:rsidR="00000000" w:rsidRPr="00000000">
        <w:rPr>
          <w:rtl w:val="0"/>
        </w:rPr>
      </w:r>
    </w:p>
    <w:p w:rsidR="00000000" w:rsidDel="00000000" w:rsidP="00000000" w:rsidRDefault="00000000" w:rsidRPr="00000000" w14:paraId="00000030">
      <w:pPr>
        <w:numPr>
          <w:ilvl w:val="1"/>
          <w:numId w:val="7"/>
        </w:numPr>
        <w:ind w:left="1440" w:hanging="360"/>
        <w:rPr>
          <w:rFonts w:ascii="Calibri" w:cs="Calibri" w:eastAsia="Calibri" w:hAnsi="Calibri"/>
          <w:b w:val="1"/>
          <w:bCs w:val="1"/>
          <w:sz w:val="20"/>
          <w:szCs w:val="20"/>
        </w:rPr>
      </w:pPr>
      <w:r w:rsidDel="00000000" w:rsidR="00000000" w:rsidRPr="00000000">
        <w:rPr>
          <w:sz w:val="20"/>
          <w:szCs w:val="20"/>
          <w:rtl w:val="0"/>
        </w:rPr>
        <w:t xml:space="preserve">General projects: </w:t>
      </w:r>
    </w:p>
    <w:p w:rsidR="00000000" w:rsidDel="00000000" w:rsidP="00000000" w:rsidRDefault="00000000" w:rsidRPr="00000000" w14:paraId="00000031">
      <w:pPr>
        <w:numPr>
          <w:ilvl w:val="2"/>
          <w:numId w:val="7"/>
        </w:numPr>
        <w:ind w:left="2160" w:hanging="360"/>
        <w:rPr>
          <w:rFonts w:ascii="Calibri" w:cs="Calibri" w:eastAsia="Calibri" w:hAnsi="Calibri"/>
          <w:b w:val="1"/>
          <w:bCs w:val="1"/>
          <w:sz w:val="20"/>
          <w:szCs w:val="20"/>
        </w:rPr>
      </w:pPr>
      <w:r w:rsidDel="00000000" w:rsidR="00000000" w:rsidRPr="00000000">
        <w:rPr>
          <w:sz w:val="20"/>
          <w:szCs w:val="20"/>
          <w:rtl w:val="0"/>
        </w:rPr>
        <w:t xml:space="preserve">All projects on the Comprehensive List that are not EC or lead projects are general projects</w:t>
      </w:r>
    </w:p>
    <w:p w:rsidR="00000000" w:rsidDel="00000000" w:rsidP="00000000" w:rsidRDefault="00000000" w:rsidRPr="00000000" w14:paraId="00000032">
      <w:pPr>
        <w:numPr>
          <w:ilvl w:val="1"/>
          <w:numId w:val="7"/>
        </w:numPr>
        <w:ind w:left="1440" w:hanging="360"/>
        <w:rPr>
          <w:sz w:val="20"/>
          <w:szCs w:val="20"/>
        </w:rPr>
      </w:pPr>
      <w:r w:rsidDel="00000000" w:rsidR="00000000" w:rsidRPr="00000000">
        <w:rPr>
          <w:sz w:val="20"/>
          <w:szCs w:val="20"/>
          <w:rtl w:val="0"/>
        </w:rPr>
        <w:t xml:space="preserve">Lead projects: </w:t>
      </w:r>
    </w:p>
    <w:p w:rsidR="00000000" w:rsidDel="00000000" w:rsidP="00000000" w:rsidRDefault="00000000" w:rsidRPr="00000000" w14:paraId="00000033">
      <w:pPr>
        <w:numPr>
          <w:ilvl w:val="2"/>
          <w:numId w:val="7"/>
        </w:numPr>
        <w:ind w:left="2160" w:hanging="360"/>
        <w:rPr>
          <w:sz w:val="20"/>
          <w:szCs w:val="20"/>
        </w:rPr>
      </w:pPr>
      <w:r w:rsidDel="00000000" w:rsidR="00000000" w:rsidRPr="00000000">
        <w:rPr>
          <w:sz w:val="20"/>
          <w:szCs w:val="20"/>
          <w:rtl w:val="0"/>
        </w:rPr>
        <w:t xml:space="preserve">Projects on the Comprehensive List with “lead” or “LSL” in </w:t>
      </w:r>
      <w:r w:rsidDel="00000000" w:rsidR="00000000" w:rsidRPr="00000000">
        <w:rPr>
          <w:i w:val="1"/>
          <w:iCs w:val="1"/>
          <w:sz w:val="20"/>
          <w:szCs w:val="20"/>
          <w:rtl w:val="0"/>
        </w:rPr>
        <w:t xml:space="preserve">Project Title/Number/ Population</w:t>
      </w:r>
      <w:r w:rsidDel="00000000" w:rsidR="00000000" w:rsidRPr="00000000">
        <w:rPr>
          <w:sz w:val="20"/>
          <w:szCs w:val="20"/>
          <w:rtl w:val="0"/>
        </w:rPr>
        <w:t xml:space="preserve">, </w:t>
      </w:r>
      <w:r w:rsidDel="00000000" w:rsidR="00000000" w:rsidRPr="00000000">
        <w:rPr>
          <w:i w:val="1"/>
          <w:iCs w:val="1"/>
          <w:sz w:val="20"/>
          <w:szCs w:val="20"/>
          <w:rtl w:val="0"/>
        </w:rPr>
        <w:t xml:space="preserve">Project Description</w:t>
      </w:r>
      <w:r w:rsidDel="00000000" w:rsidR="00000000" w:rsidRPr="00000000">
        <w:rPr>
          <w:sz w:val="20"/>
          <w:szCs w:val="20"/>
          <w:rtl w:val="0"/>
        </w:rPr>
        <w:t xml:space="preserve">, or </w:t>
      </w:r>
      <w:r w:rsidDel="00000000" w:rsidR="00000000" w:rsidRPr="00000000">
        <w:rPr>
          <w:i w:val="1"/>
          <w:iCs w:val="1"/>
          <w:sz w:val="20"/>
          <w:szCs w:val="20"/>
          <w:rtl w:val="0"/>
        </w:rPr>
        <w:t xml:space="preserve">Project Details </w:t>
      </w:r>
      <w:r w:rsidDel="00000000" w:rsidR="00000000" w:rsidRPr="00000000">
        <w:rPr>
          <w:sz w:val="20"/>
          <w:szCs w:val="20"/>
          <w:rtl w:val="0"/>
        </w:rPr>
        <w:t xml:space="preserve">are lead projects</w:t>
      </w:r>
    </w:p>
    <w:p w:rsidR="00000000" w:rsidDel="00000000" w:rsidP="00000000" w:rsidRDefault="00000000" w:rsidRPr="00000000" w14:paraId="00000034">
      <w:pPr>
        <w:numPr>
          <w:ilvl w:val="2"/>
          <w:numId w:val="7"/>
        </w:numPr>
        <w:ind w:left="2160" w:hanging="360"/>
        <w:rPr>
          <w:sz w:val="20"/>
          <w:szCs w:val="20"/>
          <w:u w:val="none"/>
        </w:rPr>
      </w:pPr>
      <w:r w:rsidDel="00000000" w:rsidR="00000000" w:rsidRPr="00000000">
        <w:rPr>
          <w:sz w:val="20"/>
          <w:szCs w:val="20"/>
          <w:rtl w:val="0"/>
        </w:rPr>
        <w:t xml:space="preserve">Projects on the Fundable List with numeric values populated under </w:t>
      </w:r>
      <w:r w:rsidDel="00000000" w:rsidR="00000000" w:rsidRPr="00000000">
        <w:rPr>
          <w:i w:val="1"/>
          <w:iCs w:val="1"/>
          <w:sz w:val="20"/>
          <w:szCs w:val="20"/>
          <w:rtl w:val="0"/>
        </w:rPr>
        <w:t xml:space="preserve">BIL LSL FFY22</w:t>
      </w:r>
      <w:r w:rsidDel="00000000" w:rsidR="00000000" w:rsidRPr="00000000">
        <w:rPr>
          <w:sz w:val="20"/>
          <w:szCs w:val="20"/>
          <w:rtl w:val="0"/>
        </w:rPr>
        <w:t xml:space="preserve"> or </w:t>
      </w:r>
      <w:r w:rsidDel="00000000" w:rsidR="00000000" w:rsidRPr="00000000">
        <w:rPr>
          <w:i w:val="1"/>
          <w:iCs w:val="1"/>
          <w:sz w:val="20"/>
          <w:szCs w:val="20"/>
          <w:rtl w:val="0"/>
        </w:rPr>
        <w:t xml:space="preserve">BIL LSL FFY23</w:t>
      </w:r>
      <w:r w:rsidDel="00000000" w:rsidR="00000000" w:rsidRPr="00000000">
        <w:rPr>
          <w:sz w:val="20"/>
          <w:szCs w:val="20"/>
          <w:rtl w:val="0"/>
        </w:rPr>
        <w:t xml:space="preserve">, in either the </w:t>
      </w:r>
      <w:r w:rsidDel="00000000" w:rsidR="00000000" w:rsidRPr="00000000">
        <w:rPr>
          <w:i w:val="1"/>
          <w:iCs w:val="1"/>
          <w:sz w:val="20"/>
          <w:szCs w:val="20"/>
          <w:rtl w:val="0"/>
        </w:rPr>
        <w:t xml:space="preserve">LOAN </w:t>
      </w:r>
      <w:r w:rsidDel="00000000" w:rsidR="00000000" w:rsidRPr="00000000">
        <w:rPr>
          <w:sz w:val="20"/>
          <w:szCs w:val="20"/>
          <w:rtl w:val="0"/>
        </w:rPr>
        <w:t xml:space="preserve">or </w:t>
      </w:r>
      <w:r w:rsidDel="00000000" w:rsidR="00000000" w:rsidRPr="00000000">
        <w:rPr>
          <w:i w:val="1"/>
          <w:iCs w:val="1"/>
          <w:sz w:val="20"/>
          <w:szCs w:val="20"/>
          <w:rtl w:val="0"/>
        </w:rPr>
        <w:t xml:space="preserve">PF</w:t>
      </w:r>
      <w:r w:rsidDel="00000000" w:rsidR="00000000" w:rsidRPr="00000000">
        <w:rPr>
          <w:sz w:val="20"/>
          <w:szCs w:val="20"/>
          <w:rtl w:val="0"/>
        </w:rPr>
        <w:t xml:space="preserve"> sub-columns, are lead projects</w:t>
      </w:r>
      <w:r w:rsidDel="00000000" w:rsidR="00000000" w:rsidRPr="00000000">
        <w:rPr>
          <w:rtl w:val="0"/>
        </w:rPr>
      </w:r>
    </w:p>
    <w:p w:rsidR="00000000" w:rsidDel="00000000" w:rsidP="00000000" w:rsidRDefault="00000000" w:rsidRPr="00000000" w14:paraId="00000035">
      <w:pPr>
        <w:numPr>
          <w:ilvl w:val="1"/>
          <w:numId w:val="7"/>
        </w:numPr>
        <w:ind w:left="1440" w:hanging="360"/>
        <w:rPr>
          <w:sz w:val="20"/>
          <w:szCs w:val="20"/>
        </w:rPr>
      </w:pPr>
      <w:r w:rsidDel="00000000" w:rsidR="00000000" w:rsidRPr="00000000">
        <w:rPr>
          <w:sz w:val="20"/>
          <w:szCs w:val="20"/>
          <w:rtl w:val="0"/>
        </w:rPr>
        <w:t xml:space="preserve">EC projects: </w:t>
      </w:r>
    </w:p>
    <w:p w:rsidR="00000000" w:rsidDel="00000000" w:rsidP="00000000" w:rsidRDefault="00000000" w:rsidRPr="00000000" w14:paraId="00000036">
      <w:pPr>
        <w:numPr>
          <w:ilvl w:val="2"/>
          <w:numId w:val="7"/>
        </w:numPr>
        <w:ind w:left="2160" w:hanging="360"/>
        <w:rPr>
          <w:sz w:val="20"/>
          <w:szCs w:val="20"/>
        </w:rPr>
      </w:pPr>
      <w:r w:rsidDel="00000000" w:rsidR="00000000" w:rsidRPr="00000000">
        <w:rPr>
          <w:sz w:val="20"/>
          <w:szCs w:val="20"/>
          <w:rtl w:val="0"/>
        </w:rPr>
        <w:t xml:space="preserve">Projects on the Comprehensive List with “cyanotoxin,” “dioxane,” “IIJA EC,” “IIJA-EC,” “BIL EC,” “BIL-EC,” “emerging containment,” “emerging contaminant,” “lithium,” “manganese,” “Mn,” “Perfluoro-n-pentanoic acid,” “PFPeA,” “PFAS,” “PFOA,” “PFOS,” “DBP,” “disinfection byproduct,” “HAA5,” “haloacetic acid,” “trihalomethane,” “THM,” or “Unregulated Contaminant Monitoring Rule” in </w:t>
      </w:r>
      <w:r w:rsidDel="00000000" w:rsidR="00000000" w:rsidRPr="00000000">
        <w:rPr>
          <w:i w:val="1"/>
          <w:iCs w:val="1"/>
          <w:sz w:val="20"/>
          <w:szCs w:val="20"/>
          <w:rtl w:val="0"/>
        </w:rPr>
        <w:t xml:space="preserve">Project Title/Number/ Population</w:t>
      </w:r>
      <w:r w:rsidDel="00000000" w:rsidR="00000000" w:rsidRPr="00000000">
        <w:rPr>
          <w:sz w:val="20"/>
          <w:szCs w:val="20"/>
          <w:rtl w:val="0"/>
        </w:rPr>
        <w:t xml:space="preserve">, </w:t>
      </w:r>
      <w:r w:rsidDel="00000000" w:rsidR="00000000" w:rsidRPr="00000000">
        <w:rPr>
          <w:i w:val="1"/>
          <w:iCs w:val="1"/>
          <w:sz w:val="20"/>
          <w:szCs w:val="20"/>
          <w:rtl w:val="0"/>
        </w:rPr>
        <w:t xml:space="preserve">Project Description</w:t>
      </w:r>
      <w:r w:rsidDel="00000000" w:rsidR="00000000" w:rsidRPr="00000000">
        <w:rPr>
          <w:sz w:val="20"/>
          <w:szCs w:val="20"/>
          <w:rtl w:val="0"/>
        </w:rPr>
        <w:t xml:space="preserve">, or </w:t>
      </w:r>
      <w:r w:rsidDel="00000000" w:rsidR="00000000" w:rsidRPr="00000000">
        <w:rPr>
          <w:i w:val="1"/>
          <w:iCs w:val="1"/>
          <w:sz w:val="20"/>
          <w:szCs w:val="20"/>
          <w:rtl w:val="0"/>
        </w:rPr>
        <w:t xml:space="preserve">Project Details </w:t>
      </w:r>
      <w:r w:rsidDel="00000000" w:rsidR="00000000" w:rsidRPr="00000000">
        <w:rPr>
          <w:sz w:val="20"/>
          <w:szCs w:val="20"/>
          <w:rtl w:val="0"/>
        </w:rPr>
        <w:t xml:space="preserve">are emerging contaminants projects</w:t>
      </w:r>
    </w:p>
    <w:p w:rsidR="00000000" w:rsidDel="00000000" w:rsidP="00000000" w:rsidRDefault="00000000" w:rsidRPr="00000000" w14:paraId="00000037">
      <w:pPr>
        <w:numPr>
          <w:ilvl w:val="2"/>
          <w:numId w:val="7"/>
        </w:numPr>
        <w:ind w:left="2160" w:hanging="360"/>
        <w:rPr>
          <w:sz w:val="20"/>
          <w:szCs w:val="20"/>
        </w:rPr>
      </w:pPr>
      <w:r w:rsidDel="00000000" w:rsidR="00000000" w:rsidRPr="00000000">
        <w:rPr>
          <w:sz w:val="20"/>
          <w:szCs w:val="20"/>
          <w:rtl w:val="0"/>
        </w:rPr>
        <w:t xml:space="preserve">Projects on the Fundable List with numeric values populated under </w:t>
      </w:r>
      <w:r w:rsidDel="00000000" w:rsidR="00000000" w:rsidRPr="00000000">
        <w:rPr>
          <w:i w:val="1"/>
          <w:iCs w:val="1"/>
          <w:sz w:val="20"/>
          <w:szCs w:val="20"/>
          <w:rtl w:val="0"/>
        </w:rPr>
        <w:t xml:space="preserve">BIL PFAS/EC</w:t>
      </w:r>
      <w:r w:rsidDel="00000000" w:rsidR="00000000" w:rsidRPr="00000000">
        <w:rPr>
          <w:sz w:val="20"/>
          <w:szCs w:val="20"/>
          <w:rtl w:val="0"/>
        </w:rPr>
        <w:t xml:space="preserve">, in either the </w:t>
      </w:r>
      <w:r w:rsidDel="00000000" w:rsidR="00000000" w:rsidRPr="00000000">
        <w:rPr>
          <w:i w:val="1"/>
          <w:iCs w:val="1"/>
          <w:sz w:val="20"/>
          <w:szCs w:val="20"/>
          <w:rtl w:val="0"/>
        </w:rPr>
        <w:t xml:space="preserve">EC FFY22</w:t>
      </w:r>
      <w:r w:rsidDel="00000000" w:rsidR="00000000" w:rsidRPr="00000000">
        <w:rPr>
          <w:sz w:val="20"/>
          <w:szCs w:val="20"/>
          <w:rtl w:val="0"/>
        </w:rPr>
        <w:t xml:space="preserve"> or </w:t>
      </w:r>
      <w:r w:rsidDel="00000000" w:rsidR="00000000" w:rsidRPr="00000000">
        <w:rPr>
          <w:i w:val="1"/>
          <w:iCs w:val="1"/>
          <w:sz w:val="20"/>
          <w:szCs w:val="20"/>
          <w:rtl w:val="0"/>
        </w:rPr>
        <w:t xml:space="preserve">EC FFY23</w:t>
      </w:r>
      <w:r w:rsidDel="00000000" w:rsidR="00000000" w:rsidRPr="00000000">
        <w:rPr>
          <w:sz w:val="20"/>
          <w:szCs w:val="20"/>
          <w:rtl w:val="0"/>
        </w:rPr>
        <w:t xml:space="preserve"> sub-columns, are emerging contaminants projects</w:t>
      </w:r>
      <w:r w:rsidDel="00000000" w:rsidR="00000000" w:rsidRPr="00000000">
        <w:rPr>
          <w:rtl w:val="0"/>
        </w:rPr>
      </w:r>
    </w:p>
    <w:p w:rsidR="00000000" w:rsidDel="00000000" w:rsidP="00000000" w:rsidRDefault="00000000" w:rsidRPr="00000000" w14:paraId="00000038">
      <w:pPr>
        <w:numPr>
          <w:ilvl w:val="0"/>
          <w:numId w:val="7"/>
        </w:numPr>
        <w:ind w:left="720" w:hanging="360"/>
        <w:rPr>
          <w:i w:val="1"/>
          <w:iCs w:val="1"/>
          <w:color w:val="000000"/>
          <w:sz w:val="20"/>
          <w:szCs w:val="20"/>
        </w:rPr>
      </w:pPr>
      <w:r w:rsidDel="00000000" w:rsidR="00000000" w:rsidRPr="00000000">
        <w:rPr>
          <w:b w:val="1"/>
          <w:bCs w:val="1"/>
          <w:sz w:val="20"/>
          <w:szCs w:val="20"/>
          <w:rtl w:val="0"/>
        </w:rPr>
        <w:t xml:space="preserve">Project Cost: </w:t>
      </w:r>
      <w:r w:rsidDel="00000000" w:rsidR="00000000" w:rsidRPr="00000000">
        <w:rPr>
          <w:sz w:val="20"/>
          <w:szCs w:val="20"/>
          <w:rtl w:val="0"/>
        </w:rPr>
        <w:t xml:space="preserve">Extracted from </w:t>
      </w:r>
      <w:r w:rsidDel="00000000" w:rsidR="00000000" w:rsidRPr="00000000">
        <w:rPr>
          <w:i w:val="1"/>
          <w:iCs w:val="1"/>
          <w:sz w:val="20"/>
          <w:szCs w:val="20"/>
          <w:rtl w:val="0"/>
        </w:rPr>
        <w:t xml:space="preserve">Total Cost Green Cost</w:t>
      </w:r>
      <w:r w:rsidDel="00000000" w:rsidR="00000000" w:rsidRPr="00000000">
        <w:rPr>
          <w:sz w:val="20"/>
          <w:szCs w:val="20"/>
          <w:rtl w:val="0"/>
        </w:rPr>
        <w:t xml:space="preserve"> in Comprehensive List</w:t>
      </w:r>
    </w:p>
    <w:p w:rsidR="00000000" w:rsidDel="00000000" w:rsidP="00000000" w:rsidRDefault="00000000" w:rsidRPr="00000000" w14:paraId="00000039">
      <w:pPr>
        <w:numPr>
          <w:ilvl w:val="1"/>
          <w:numId w:val="7"/>
        </w:numPr>
        <w:ind w:left="1440" w:hanging="360"/>
        <w:rPr>
          <w:sz w:val="20"/>
          <w:szCs w:val="20"/>
        </w:rPr>
      </w:pPr>
      <w:r w:rsidDel="00000000" w:rsidR="00000000" w:rsidRPr="00000000">
        <w:rPr>
          <w:sz w:val="20"/>
          <w:szCs w:val="20"/>
          <w:rtl w:val="0"/>
        </w:rPr>
        <w:t xml:space="preserve">Please note that we only want </w:t>
      </w:r>
      <w:r w:rsidDel="00000000" w:rsidR="00000000" w:rsidRPr="00000000">
        <w:rPr>
          <w:i w:val="1"/>
          <w:iCs w:val="1"/>
          <w:sz w:val="20"/>
          <w:szCs w:val="20"/>
          <w:rtl w:val="0"/>
        </w:rPr>
        <w:t xml:space="preserve">Total Cost</w:t>
      </w:r>
      <w:r w:rsidDel="00000000" w:rsidR="00000000" w:rsidRPr="00000000">
        <w:rPr>
          <w:sz w:val="20"/>
          <w:szCs w:val="20"/>
          <w:rtl w:val="0"/>
        </w:rPr>
        <w:t xml:space="preserve"> to be captured as Project Cost, and not Green Cost (which is in green)</w:t>
      </w:r>
      <w:r w:rsidDel="00000000" w:rsidR="00000000" w:rsidRPr="00000000">
        <w:rPr>
          <w:rtl w:val="0"/>
        </w:rPr>
      </w:r>
    </w:p>
    <w:p w:rsidR="00000000" w:rsidDel="00000000" w:rsidP="00000000" w:rsidRDefault="00000000" w:rsidRPr="00000000" w14:paraId="0000003A">
      <w:pPr>
        <w:numPr>
          <w:ilvl w:val="0"/>
          <w:numId w:val="7"/>
        </w:numPr>
        <w:ind w:left="720" w:hanging="360"/>
        <w:rPr>
          <w:b w:val="1"/>
          <w:bCs w:val="1"/>
          <w:color w:val="000000"/>
          <w:sz w:val="20"/>
          <w:szCs w:val="20"/>
        </w:rPr>
      </w:pPr>
      <w:r w:rsidDel="00000000" w:rsidR="00000000" w:rsidRPr="00000000">
        <w:rPr>
          <w:b w:val="1"/>
          <w:bCs w:val="1"/>
          <w:sz w:val="20"/>
          <w:szCs w:val="20"/>
          <w:rtl w:val="0"/>
        </w:rPr>
        <w:t xml:space="preserve">Requested Amount: </w:t>
      </w:r>
      <w:r w:rsidDel="00000000" w:rsidR="00000000" w:rsidRPr="00000000">
        <w:rPr>
          <w:sz w:val="20"/>
          <w:szCs w:val="20"/>
          <w:rtl w:val="0"/>
        </w:rPr>
        <w:t xml:space="preserve">Extracted from </w:t>
      </w:r>
      <w:r w:rsidDel="00000000" w:rsidR="00000000" w:rsidRPr="00000000">
        <w:rPr>
          <w:i w:val="1"/>
          <w:iCs w:val="1"/>
          <w:sz w:val="20"/>
          <w:szCs w:val="20"/>
          <w:rtl w:val="0"/>
        </w:rPr>
        <w:t xml:space="preserve">MDE Requested Funding </w:t>
      </w:r>
      <w:r w:rsidDel="00000000" w:rsidR="00000000" w:rsidRPr="00000000">
        <w:rPr>
          <w:sz w:val="20"/>
          <w:szCs w:val="20"/>
          <w:rtl w:val="0"/>
        </w:rPr>
        <w:t xml:space="preserve">in Comprehensive List</w:t>
      </w:r>
    </w:p>
    <w:p w:rsidR="00000000" w:rsidDel="00000000" w:rsidP="00000000" w:rsidRDefault="00000000" w:rsidRPr="00000000" w14:paraId="0000003B">
      <w:pPr>
        <w:numPr>
          <w:ilvl w:val="1"/>
          <w:numId w:val="7"/>
        </w:numPr>
        <w:ind w:left="1440" w:hanging="360"/>
        <w:rPr>
          <w:i w:val="1"/>
          <w:iCs w:val="1"/>
          <w:sz w:val="20"/>
          <w:szCs w:val="20"/>
          <w:u w:val="none"/>
        </w:rPr>
      </w:pPr>
      <w:r w:rsidDel="00000000" w:rsidR="00000000" w:rsidRPr="00000000">
        <w:rPr>
          <w:sz w:val="20"/>
          <w:szCs w:val="20"/>
          <w:rtl w:val="0"/>
        </w:rPr>
        <w:t xml:space="preserve">Please use just the top/first value</w:t>
      </w:r>
      <w:r w:rsidDel="00000000" w:rsidR="00000000" w:rsidRPr="00000000">
        <w:rPr>
          <w:rtl w:val="0"/>
        </w:rPr>
      </w:r>
    </w:p>
    <w:p w:rsidR="00000000" w:rsidDel="00000000" w:rsidP="00000000" w:rsidRDefault="00000000" w:rsidRPr="00000000" w14:paraId="0000003C">
      <w:pPr>
        <w:numPr>
          <w:ilvl w:val="0"/>
          <w:numId w:val="7"/>
        </w:numPr>
        <w:ind w:left="720" w:hanging="360"/>
        <w:rPr>
          <w:rFonts w:ascii="Calibri" w:cs="Calibri" w:eastAsia="Calibri" w:hAnsi="Calibri"/>
          <w:b w:val="1"/>
          <w:bCs w:val="1"/>
          <w:color w:val="000000"/>
          <w:sz w:val="20"/>
          <w:szCs w:val="20"/>
        </w:rPr>
      </w:pPr>
      <w:r w:rsidDel="00000000" w:rsidR="00000000" w:rsidRPr="00000000">
        <w:rPr>
          <w:b w:val="1"/>
          <w:bCs w:val="1"/>
          <w:sz w:val="20"/>
          <w:szCs w:val="20"/>
          <w:rtl w:val="0"/>
        </w:rPr>
        <w:t xml:space="preserve">Funding Amount: </w:t>
      </w:r>
      <w:r w:rsidDel="00000000" w:rsidR="00000000" w:rsidRPr="00000000">
        <w:rPr>
          <w:i w:val="1"/>
          <w:iCs w:val="1"/>
          <w:sz w:val="20"/>
          <w:szCs w:val="20"/>
          <w:rtl w:val="0"/>
        </w:rPr>
        <w:t xml:space="preserve">DWSRF TOTAL FUNDING</w:t>
      </w:r>
      <w:r w:rsidDel="00000000" w:rsidR="00000000" w:rsidRPr="00000000">
        <w:rPr>
          <w:sz w:val="20"/>
          <w:szCs w:val="20"/>
          <w:rtl w:val="0"/>
        </w:rPr>
        <w:t xml:space="preserve"> in Fundable List</w:t>
      </w:r>
    </w:p>
    <w:p w:rsidR="00000000" w:rsidDel="00000000" w:rsidP="00000000" w:rsidRDefault="00000000" w:rsidRPr="00000000" w14:paraId="0000003D">
      <w:pPr>
        <w:numPr>
          <w:ilvl w:val="1"/>
          <w:numId w:val="7"/>
        </w:numPr>
        <w:ind w:left="1440" w:hanging="360"/>
        <w:rPr>
          <w:sz w:val="20"/>
          <w:szCs w:val="20"/>
        </w:rPr>
      </w:pPr>
      <w:r w:rsidDel="00000000" w:rsidR="00000000" w:rsidRPr="00000000">
        <w:rPr>
          <w:sz w:val="20"/>
          <w:szCs w:val="20"/>
          <w:rtl w:val="0"/>
        </w:rPr>
        <w:t xml:space="preserve">No Information for projects with “-”</w:t>
      </w:r>
      <w:r w:rsidDel="00000000" w:rsidR="00000000" w:rsidRPr="00000000">
        <w:rPr>
          <w:rtl w:val="0"/>
        </w:rPr>
      </w:r>
    </w:p>
    <w:p w:rsidR="00000000" w:rsidDel="00000000" w:rsidP="00000000" w:rsidRDefault="00000000" w:rsidRPr="00000000" w14:paraId="0000003E">
      <w:pPr>
        <w:numPr>
          <w:ilvl w:val="0"/>
          <w:numId w:val="7"/>
        </w:numPr>
        <w:ind w:left="720" w:hanging="360"/>
        <w:rPr>
          <w:rFonts w:ascii="Calibri" w:cs="Calibri" w:eastAsia="Calibri" w:hAnsi="Calibri"/>
          <w:b w:val="1"/>
          <w:bCs w:val="1"/>
          <w:color w:val="000000"/>
          <w:sz w:val="20"/>
          <w:szCs w:val="20"/>
        </w:rPr>
      </w:pPr>
      <w:r w:rsidDel="00000000" w:rsidR="00000000" w:rsidRPr="00000000">
        <w:rPr>
          <w:b w:val="1"/>
          <w:bCs w:val="1"/>
          <w:sz w:val="20"/>
          <w:szCs w:val="20"/>
          <w:rtl w:val="0"/>
        </w:rPr>
        <w:t xml:space="preserve">Principal Forgiveness: </w:t>
      </w:r>
      <w:r w:rsidDel="00000000" w:rsidR="00000000" w:rsidRPr="00000000">
        <w:rPr>
          <w:sz w:val="20"/>
          <w:szCs w:val="20"/>
          <w:rtl w:val="0"/>
        </w:rPr>
        <w:t xml:space="preserve">Sum of </w:t>
      </w:r>
      <w:r w:rsidDel="00000000" w:rsidR="00000000" w:rsidRPr="00000000">
        <w:rPr>
          <w:i w:val="1"/>
          <w:iCs w:val="1"/>
          <w:sz w:val="20"/>
          <w:szCs w:val="20"/>
          <w:rtl w:val="0"/>
        </w:rPr>
        <w:t xml:space="preserve">PF </w:t>
      </w:r>
      <w:r w:rsidDel="00000000" w:rsidR="00000000" w:rsidRPr="00000000">
        <w:rPr>
          <w:sz w:val="20"/>
          <w:szCs w:val="20"/>
          <w:rtl w:val="0"/>
        </w:rPr>
        <w:t xml:space="preserve">sub-columns</w:t>
      </w:r>
      <w:r w:rsidDel="00000000" w:rsidR="00000000" w:rsidRPr="00000000">
        <w:rPr>
          <w:i w:val="1"/>
          <w:iCs w:val="1"/>
          <w:sz w:val="20"/>
          <w:szCs w:val="20"/>
          <w:rtl w:val="0"/>
        </w:rPr>
        <w:t xml:space="preserve"> </w:t>
      </w:r>
      <w:r w:rsidDel="00000000" w:rsidR="00000000" w:rsidRPr="00000000">
        <w:rPr>
          <w:sz w:val="20"/>
          <w:szCs w:val="20"/>
          <w:rtl w:val="0"/>
        </w:rPr>
        <w:t xml:space="preserve">under </w:t>
      </w:r>
      <w:r w:rsidDel="00000000" w:rsidR="00000000" w:rsidRPr="00000000">
        <w:rPr>
          <w:i w:val="1"/>
          <w:iCs w:val="1"/>
          <w:sz w:val="20"/>
          <w:szCs w:val="20"/>
          <w:rtl w:val="0"/>
        </w:rPr>
        <w:t xml:space="preserve">DWSRF Base, BIL General, BIL LSL FFY22, </w:t>
      </w:r>
      <w:r w:rsidDel="00000000" w:rsidR="00000000" w:rsidRPr="00000000">
        <w:rPr>
          <w:sz w:val="20"/>
          <w:szCs w:val="20"/>
          <w:rtl w:val="0"/>
        </w:rPr>
        <w:t xml:space="preserve">and</w:t>
      </w:r>
      <w:r w:rsidDel="00000000" w:rsidR="00000000" w:rsidRPr="00000000">
        <w:rPr>
          <w:i w:val="1"/>
          <w:iCs w:val="1"/>
          <w:sz w:val="20"/>
          <w:szCs w:val="20"/>
          <w:rtl w:val="0"/>
        </w:rPr>
        <w:t xml:space="preserve"> BIL LSL FFY23</w:t>
      </w:r>
      <w:r w:rsidDel="00000000" w:rsidR="00000000" w:rsidRPr="00000000">
        <w:rPr>
          <w:sz w:val="20"/>
          <w:szCs w:val="20"/>
          <w:rtl w:val="0"/>
        </w:rPr>
        <w:t xml:space="preserve">, as well as </w:t>
      </w:r>
      <w:r w:rsidDel="00000000" w:rsidR="00000000" w:rsidRPr="00000000">
        <w:rPr>
          <w:i w:val="1"/>
          <w:iCs w:val="1"/>
          <w:sz w:val="20"/>
          <w:szCs w:val="20"/>
          <w:rtl w:val="0"/>
        </w:rPr>
        <w:t xml:space="preserve">EC FFY22</w:t>
      </w:r>
      <w:r w:rsidDel="00000000" w:rsidR="00000000" w:rsidRPr="00000000">
        <w:rPr>
          <w:sz w:val="20"/>
          <w:szCs w:val="20"/>
          <w:rtl w:val="0"/>
        </w:rPr>
        <w:t xml:space="preserve"> and </w:t>
      </w:r>
      <w:r w:rsidDel="00000000" w:rsidR="00000000" w:rsidRPr="00000000">
        <w:rPr>
          <w:i w:val="1"/>
          <w:iCs w:val="1"/>
          <w:sz w:val="20"/>
          <w:szCs w:val="20"/>
          <w:rtl w:val="0"/>
        </w:rPr>
        <w:t xml:space="preserve">EC FFY23</w:t>
      </w:r>
      <w:r w:rsidDel="00000000" w:rsidR="00000000" w:rsidRPr="00000000">
        <w:rPr>
          <w:sz w:val="20"/>
          <w:szCs w:val="20"/>
          <w:rtl w:val="0"/>
        </w:rPr>
        <w:t xml:space="preserve"> sub-columns under </w:t>
      </w:r>
      <w:r w:rsidDel="00000000" w:rsidR="00000000" w:rsidRPr="00000000">
        <w:rPr>
          <w:i w:val="1"/>
          <w:iCs w:val="1"/>
          <w:sz w:val="20"/>
          <w:szCs w:val="20"/>
          <w:rtl w:val="0"/>
        </w:rPr>
        <w:t xml:space="preserve">BIL PFAS/EC</w:t>
      </w:r>
      <w:r w:rsidDel="00000000" w:rsidR="00000000" w:rsidRPr="00000000">
        <w:rPr>
          <w:i w:val="1"/>
          <w:iCs w:val="1"/>
          <w:sz w:val="20"/>
          <w:szCs w:val="20"/>
          <w:rtl w:val="0"/>
        </w:rPr>
        <w:t xml:space="preserve"> </w:t>
      </w:r>
      <w:r w:rsidDel="00000000" w:rsidR="00000000" w:rsidRPr="00000000">
        <w:rPr>
          <w:sz w:val="20"/>
          <w:szCs w:val="20"/>
          <w:rtl w:val="0"/>
        </w:rPr>
        <w:t xml:space="preserve">in Fundable List</w:t>
      </w:r>
    </w:p>
    <w:p w:rsidR="00000000" w:rsidDel="00000000" w:rsidP="00000000" w:rsidRDefault="00000000" w:rsidRPr="00000000" w14:paraId="0000003F">
      <w:pPr>
        <w:numPr>
          <w:ilvl w:val="1"/>
          <w:numId w:val="7"/>
        </w:numPr>
        <w:ind w:left="1440" w:hanging="360"/>
        <w:rPr>
          <w:sz w:val="20"/>
          <w:szCs w:val="20"/>
        </w:rPr>
      </w:pPr>
      <w:r w:rsidDel="00000000" w:rsidR="00000000" w:rsidRPr="00000000">
        <w:rPr>
          <w:sz w:val="20"/>
          <w:szCs w:val="20"/>
          <w:rtl w:val="0"/>
        </w:rPr>
        <w:t xml:space="preserve">If Funding Amount is “-”, then No Information also for Principal Forgiveness</w:t>
      </w:r>
    </w:p>
    <w:p w:rsidR="00000000" w:rsidDel="00000000" w:rsidP="00000000" w:rsidRDefault="00000000" w:rsidRPr="00000000" w14:paraId="00000040">
      <w:pPr>
        <w:numPr>
          <w:ilvl w:val="1"/>
          <w:numId w:val="7"/>
        </w:numPr>
        <w:ind w:left="1440" w:hanging="360"/>
        <w:rPr>
          <w:sz w:val="20"/>
          <w:szCs w:val="20"/>
        </w:rPr>
      </w:pPr>
      <w:r w:rsidDel="00000000" w:rsidR="00000000" w:rsidRPr="00000000">
        <w:rPr>
          <w:sz w:val="20"/>
          <w:szCs w:val="20"/>
          <w:rtl w:val="0"/>
        </w:rPr>
        <w:t xml:space="preserve">If Funding Amount has $ value but a “-” in the PF sub-columns, then this should be noted as $0</w:t>
      </w:r>
    </w:p>
    <w:p w:rsidR="00000000" w:rsidDel="00000000" w:rsidP="00000000" w:rsidRDefault="00000000" w:rsidRPr="00000000" w14:paraId="00000041">
      <w:pPr>
        <w:numPr>
          <w:ilvl w:val="0"/>
          <w:numId w:val="7"/>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Project </w:t>
      </w:r>
      <w:r w:rsidDel="00000000" w:rsidR="00000000" w:rsidRPr="00000000">
        <w:rPr>
          <w:b w:val="1"/>
          <w:bCs w:val="1"/>
          <w:sz w:val="20"/>
          <w:szCs w:val="20"/>
          <w:rtl w:val="0"/>
        </w:rPr>
        <w:t xml:space="preserve">Description: </w:t>
      </w:r>
      <w:r w:rsidDel="00000000" w:rsidR="00000000" w:rsidRPr="00000000">
        <w:rPr>
          <w:i w:val="1"/>
          <w:iCs w:val="1"/>
          <w:sz w:val="20"/>
          <w:szCs w:val="20"/>
          <w:rtl w:val="0"/>
        </w:rPr>
        <w:t xml:space="preserve">Project Description </w:t>
      </w:r>
      <w:r w:rsidDel="00000000" w:rsidR="00000000" w:rsidRPr="00000000">
        <w:rPr>
          <w:sz w:val="20"/>
          <w:szCs w:val="20"/>
          <w:rtl w:val="0"/>
        </w:rPr>
        <w:t xml:space="preserve">in Comprehensive List</w:t>
      </w:r>
    </w:p>
    <w:p w:rsidR="00000000" w:rsidDel="00000000" w:rsidP="00000000" w:rsidRDefault="00000000" w:rsidRPr="00000000" w14:paraId="00000042">
      <w:pPr>
        <w:numPr>
          <w:ilvl w:val="0"/>
          <w:numId w:val="7"/>
        </w:numPr>
        <w:ind w:left="720" w:hanging="360"/>
        <w:rPr>
          <w:color w:val="000000"/>
          <w:sz w:val="20"/>
          <w:szCs w:val="20"/>
        </w:rPr>
      </w:pPr>
      <w:r w:rsidDel="00000000" w:rsidR="00000000" w:rsidRPr="00000000">
        <w:rPr>
          <w:b w:val="1"/>
          <w:bCs w:val="1"/>
          <w:sz w:val="20"/>
          <w:szCs w:val="20"/>
          <w:rtl w:val="0"/>
        </w:rPr>
        <w:t xml:space="preserve">Population: </w:t>
      </w:r>
      <w:r w:rsidDel="00000000" w:rsidR="00000000" w:rsidRPr="00000000">
        <w:rPr>
          <w:sz w:val="20"/>
          <w:szCs w:val="20"/>
          <w:rtl w:val="0"/>
        </w:rPr>
        <w:t xml:space="preserve">Extracted from </w:t>
      </w:r>
      <w:r w:rsidDel="00000000" w:rsidR="00000000" w:rsidRPr="00000000">
        <w:rPr>
          <w:i w:val="1"/>
          <w:iCs w:val="1"/>
          <w:sz w:val="20"/>
          <w:szCs w:val="20"/>
          <w:rtl w:val="0"/>
        </w:rPr>
        <w:t xml:space="preserve">Project Title/Number/ Population </w:t>
      </w:r>
      <w:r w:rsidDel="00000000" w:rsidR="00000000" w:rsidRPr="00000000">
        <w:rPr>
          <w:sz w:val="20"/>
          <w:szCs w:val="20"/>
          <w:rtl w:val="0"/>
        </w:rPr>
        <w:t xml:space="preserve">in Comprehensive List</w:t>
      </w:r>
    </w:p>
    <w:p w:rsidR="00000000" w:rsidDel="00000000" w:rsidP="00000000" w:rsidRDefault="00000000" w:rsidRPr="00000000" w14:paraId="00000043">
      <w:pPr>
        <w:numPr>
          <w:ilvl w:val="1"/>
          <w:numId w:val="7"/>
        </w:numPr>
        <w:ind w:left="1440" w:hanging="360"/>
        <w:rPr>
          <w:sz w:val="20"/>
          <w:szCs w:val="20"/>
        </w:rPr>
      </w:pPr>
      <w:r w:rsidDel="00000000" w:rsidR="00000000" w:rsidRPr="00000000">
        <w:rPr>
          <w:sz w:val="20"/>
          <w:szCs w:val="20"/>
          <w:rtl w:val="0"/>
        </w:rPr>
        <w:t xml:space="preserve">No Information for projects with “Ben.Pop= ?”</w:t>
      </w:r>
    </w:p>
    <w:p w:rsidR="00000000" w:rsidDel="00000000" w:rsidP="00000000" w:rsidRDefault="00000000" w:rsidRPr="00000000" w14:paraId="00000044">
      <w:pPr>
        <w:numPr>
          <w:ilvl w:val="0"/>
          <w:numId w:val="7"/>
        </w:numPr>
        <w:ind w:left="720" w:hanging="360"/>
        <w:rPr>
          <w:i w:val="1"/>
          <w:iCs w:val="1"/>
          <w:color w:val="000000"/>
          <w:sz w:val="20"/>
          <w:szCs w:val="20"/>
        </w:rPr>
      </w:pPr>
      <w:r w:rsidDel="00000000" w:rsidR="00000000" w:rsidRPr="00000000">
        <w:rPr>
          <w:b w:val="1"/>
          <w:bCs w:val="1"/>
          <w:sz w:val="20"/>
          <w:szCs w:val="20"/>
          <w:rtl w:val="0"/>
        </w:rPr>
        <w:t xml:space="preserve">Disadvantaged?</w:t>
      </w:r>
      <w:r w:rsidDel="00000000" w:rsidR="00000000" w:rsidRPr="00000000">
        <w:rPr>
          <w:b w:val="1"/>
          <w:bCs w:val="1"/>
          <w:sz w:val="20"/>
          <w:szCs w:val="20"/>
          <w:rtl w:val="0"/>
        </w:rPr>
        <w:t xml:space="preserve">: </w:t>
      </w:r>
      <w:r w:rsidDel="00000000" w:rsidR="00000000" w:rsidRPr="00000000">
        <w:rPr>
          <w:rtl w:val="0"/>
        </w:rPr>
      </w:r>
    </w:p>
    <w:p w:rsidR="00000000" w:rsidDel="00000000" w:rsidP="00000000" w:rsidRDefault="00000000" w:rsidRPr="00000000" w14:paraId="00000045">
      <w:pPr>
        <w:numPr>
          <w:ilvl w:val="1"/>
          <w:numId w:val="7"/>
        </w:numPr>
        <w:ind w:left="1440" w:hanging="360"/>
        <w:rPr>
          <w:rFonts w:ascii="Calibri" w:cs="Calibri" w:eastAsia="Calibri" w:hAnsi="Calibri"/>
          <w:b w:val="1"/>
          <w:bCs w:val="1"/>
          <w:sz w:val="20"/>
          <w:szCs w:val="20"/>
        </w:rPr>
      </w:pPr>
      <w:r w:rsidDel="00000000" w:rsidR="00000000" w:rsidRPr="00000000">
        <w:rPr>
          <w:sz w:val="20"/>
          <w:szCs w:val="20"/>
          <w:rtl w:val="0"/>
        </w:rPr>
        <w:t xml:space="preserve">Yes: </w:t>
      </w:r>
    </w:p>
    <w:p w:rsidR="00000000" w:rsidDel="00000000" w:rsidP="00000000" w:rsidRDefault="00000000" w:rsidRPr="00000000" w14:paraId="00000046">
      <w:pPr>
        <w:numPr>
          <w:ilvl w:val="2"/>
          <w:numId w:val="7"/>
        </w:numPr>
        <w:ind w:left="2160" w:hanging="360"/>
        <w:rPr>
          <w:rFonts w:ascii="Calibri" w:cs="Calibri" w:eastAsia="Calibri" w:hAnsi="Calibri"/>
          <w:b w:val="1"/>
          <w:bCs w:val="1"/>
          <w:sz w:val="20"/>
          <w:szCs w:val="20"/>
        </w:rPr>
      </w:pPr>
      <w:r w:rsidDel="00000000" w:rsidR="00000000" w:rsidRPr="00000000">
        <w:rPr>
          <w:sz w:val="20"/>
          <w:szCs w:val="20"/>
          <w:rtl w:val="0"/>
        </w:rPr>
        <w:t xml:space="preserve">“DISADV</w:t>
      </w:r>
      <w:r w:rsidDel="00000000" w:rsidR="00000000" w:rsidRPr="00000000">
        <w:rPr>
          <w:i w:val="1"/>
          <w:iCs w:val="1"/>
          <w:sz w:val="20"/>
          <w:szCs w:val="20"/>
          <w:rtl w:val="0"/>
        </w:rPr>
        <w:t xml:space="preserve">.</w:t>
      </w:r>
      <w:r w:rsidDel="00000000" w:rsidR="00000000" w:rsidRPr="00000000">
        <w:rPr>
          <w:sz w:val="20"/>
          <w:szCs w:val="20"/>
          <w:rtl w:val="0"/>
        </w:rPr>
        <w:t xml:space="preserve">”</w:t>
      </w:r>
      <w:r w:rsidDel="00000000" w:rsidR="00000000" w:rsidRPr="00000000">
        <w:rPr>
          <w:i w:val="1"/>
          <w:iCs w:val="1"/>
          <w:sz w:val="20"/>
          <w:szCs w:val="20"/>
          <w:rtl w:val="0"/>
        </w:rPr>
        <w:t xml:space="preserve"> </w:t>
      </w:r>
      <w:r w:rsidDel="00000000" w:rsidR="00000000" w:rsidRPr="00000000">
        <w:rPr>
          <w:sz w:val="20"/>
          <w:szCs w:val="20"/>
          <w:rtl w:val="0"/>
        </w:rPr>
        <w:t xml:space="preserve">in </w:t>
      </w:r>
      <w:r w:rsidDel="00000000" w:rsidR="00000000" w:rsidRPr="00000000">
        <w:rPr>
          <w:i w:val="1"/>
          <w:iCs w:val="1"/>
          <w:sz w:val="20"/>
          <w:szCs w:val="20"/>
          <w:rtl w:val="0"/>
        </w:rPr>
        <w:t xml:space="preserve">Project Details</w:t>
      </w:r>
      <w:r w:rsidDel="00000000" w:rsidR="00000000" w:rsidRPr="00000000">
        <w:rPr>
          <w:sz w:val="20"/>
          <w:szCs w:val="20"/>
          <w:rtl w:val="0"/>
        </w:rPr>
        <w:t xml:space="preserve"> in Comprehensive List</w:t>
      </w:r>
    </w:p>
    <w:p w:rsidR="00000000" w:rsidDel="00000000" w:rsidP="00000000" w:rsidRDefault="00000000" w:rsidRPr="00000000" w14:paraId="00000047">
      <w:pPr>
        <w:numPr>
          <w:ilvl w:val="1"/>
          <w:numId w:val="7"/>
        </w:numPr>
        <w:ind w:left="1440" w:hanging="360"/>
        <w:rPr>
          <w:rFonts w:ascii="Calibri" w:cs="Calibri" w:eastAsia="Calibri" w:hAnsi="Calibri"/>
          <w:b w:val="1"/>
          <w:bCs w:val="1"/>
          <w:sz w:val="20"/>
          <w:szCs w:val="20"/>
        </w:rPr>
      </w:pPr>
      <w:r w:rsidDel="00000000" w:rsidR="00000000" w:rsidRPr="00000000">
        <w:rPr>
          <w:sz w:val="20"/>
          <w:szCs w:val="20"/>
          <w:rtl w:val="0"/>
        </w:rPr>
        <w:t xml:space="preserve">No: </w:t>
      </w:r>
    </w:p>
    <w:p w:rsidR="00000000" w:rsidDel="00000000" w:rsidP="00000000" w:rsidRDefault="00000000" w:rsidRPr="00000000" w14:paraId="00000048">
      <w:pPr>
        <w:numPr>
          <w:ilvl w:val="2"/>
          <w:numId w:val="7"/>
        </w:numPr>
        <w:ind w:left="2160" w:hanging="360"/>
        <w:rPr>
          <w:rFonts w:ascii="Calibri" w:cs="Calibri" w:eastAsia="Calibri" w:hAnsi="Calibri"/>
          <w:b w:val="1"/>
          <w:bCs w:val="1"/>
          <w:sz w:val="20"/>
          <w:szCs w:val="20"/>
        </w:rPr>
      </w:pPr>
      <w:r w:rsidDel="00000000" w:rsidR="00000000" w:rsidRPr="00000000">
        <w:rPr>
          <w:sz w:val="20"/>
          <w:szCs w:val="20"/>
          <w:rtl w:val="0"/>
        </w:rPr>
        <w:t xml:space="preserve">No “DISADV.” in </w:t>
      </w:r>
      <w:r w:rsidDel="00000000" w:rsidR="00000000" w:rsidRPr="00000000">
        <w:rPr>
          <w:i w:val="1"/>
          <w:iCs w:val="1"/>
          <w:sz w:val="20"/>
          <w:szCs w:val="20"/>
          <w:rtl w:val="0"/>
        </w:rPr>
        <w:t xml:space="preserve">Project Details </w:t>
      </w:r>
      <w:r w:rsidDel="00000000" w:rsidR="00000000" w:rsidRPr="00000000">
        <w:rPr>
          <w:sz w:val="20"/>
          <w:szCs w:val="20"/>
          <w:rtl w:val="0"/>
        </w:rPr>
        <w:t xml:space="preserve">in Comprehensive List</w:t>
      </w:r>
      <w:r w:rsidDel="00000000" w:rsidR="00000000" w:rsidRPr="00000000">
        <w:rPr>
          <w:rtl w:val="0"/>
        </w:rPr>
      </w:r>
    </w:p>
    <w:p w:rsidR="00000000" w:rsidDel="00000000" w:rsidP="00000000" w:rsidRDefault="00000000" w:rsidRPr="00000000" w14:paraId="00000049">
      <w:pPr>
        <w:numPr>
          <w:ilvl w:val="0"/>
          <w:numId w:val="7"/>
        </w:numPr>
        <w:ind w:left="720" w:hanging="360"/>
        <w:rPr>
          <w:rFonts w:ascii="Calibri" w:cs="Calibri" w:eastAsia="Calibri" w:hAnsi="Calibri"/>
          <w:b w:val="1"/>
          <w:bCs w:val="1"/>
          <w:color w:val="000000"/>
          <w:sz w:val="20"/>
          <w:szCs w:val="20"/>
        </w:rPr>
      </w:pPr>
      <w:r w:rsidDel="00000000" w:rsidR="00000000" w:rsidRPr="00000000">
        <w:rPr>
          <w:b w:val="1"/>
          <w:bCs w:val="1"/>
          <w:sz w:val="20"/>
          <w:szCs w:val="20"/>
          <w:rtl w:val="0"/>
        </w:rPr>
        <w:t xml:space="preserve">Project </w:t>
      </w:r>
      <w:r w:rsidDel="00000000" w:rsidR="00000000" w:rsidRPr="00000000">
        <w:rPr>
          <w:b w:val="1"/>
          <w:bCs w:val="1"/>
          <w:sz w:val="20"/>
          <w:szCs w:val="20"/>
          <w:rtl w:val="0"/>
        </w:rPr>
        <w:t xml:space="preserve">Rank: </w:t>
      </w:r>
      <w:r w:rsidDel="00000000" w:rsidR="00000000" w:rsidRPr="00000000">
        <w:rPr>
          <w:rtl w:val="0"/>
        </w:rPr>
      </w:r>
    </w:p>
    <w:p w:rsidR="00000000" w:rsidDel="00000000" w:rsidP="00000000" w:rsidRDefault="00000000" w:rsidRPr="00000000" w14:paraId="0000004A">
      <w:pPr>
        <w:numPr>
          <w:ilvl w:val="1"/>
          <w:numId w:val="7"/>
        </w:numPr>
        <w:ind w:left="1440" w:hanging="360"/>
        <w:rPr>
          <w:rFonts w:ascii="Calibri" w:cs="Calibri" w:eastAsia="Calibri" w:hAnsi="Calibri"/>
          <w:b w:val="1"/>
          <w:bCs w:val="1"/>
          <w:sz w:val="20"/>
          <w:szCs w:val="20"/>
        </w:rPr>
      </w:pPr>
      <w:r w:rsidDel="00000000" w:rsidR="00000000" w:rsidRPr="00000000">
        <w:rPr>
          <w:sz w:val="20"/>
          <w:szCs w:val="20"/>
          <w:rtl w:val="0"/>
        </w:rPr>
        <w:t xml:space="preserve">Extracted from </w:t>
      </w:r>
      <w:r w:rsidDel="00000000" w:rsidR="00000000" w:rsidRPr="00000000">
        <w:rPr>
          <w:i w:val="1"/>
          <w:iCs w:val="1"/>
          <w:sz w:val="20"/>
          <w:szCs w:val="20"/>
          <w:rtl w:val="0"/>
        </w:rPr>
        <w:t xml:space="preserve">Rank/Points</w:t>
      </w:r>
      <w:r w:rsidDel="00000000" w:rsidR="00000000" w:rsidRPr="00000000">
        <w:rPr>
          <w:sz w:val="20"/>
          <w:szCs w:val="20"/>
          <w:rtl w:val="0"/>
        </w:rPr>
        <w:t xml:space="preserve"> in Comprehensive List</w:t>
      </w:r>
      <w:r w:rsidDel="00000000" w:rsidR="00000000" w:rsidRPr="00000000">
        <w:rPr>
          <w:rtl w:val="0"/>
        </w:rPr>
      </w:r>
    </w:p>
    <w:p w:rsidR="00000000" w:rsidDel="00000000" w:rsidP="00000000" w:rsidRDefault="00000000" w:rsidRPr="00000000" w14:paraId="0000004B">
      <w:pPr>
        <w:numPr>
          <w:ilvl w:val="0"/>
          <w:numId w:val="7"/>
        </w:numPr>
        <w:ind w:left="720" w:hanging="360"/>
        <w:rPr>
          <w:rFonts w:ascii="Calibri" w:cs="Calibri" w:eastAsia="Calibri" w:hAnsi="Calibri"/>
          <w:b w:val="1"/>
          <w:bCs w:val="1"/>
          <w:color w:val="000000"/>
          <w:sz w:val="20"/>
          <w:szCs w:val="20"/>
        </w:rPr>
      </w:pPr>
      <w:r w:rsidDel="00000000" w:rsidR="00000000" w:rsidRPr="00000000">
        <w:rPr>
          <w:b w:val="1"/>
          <w:bCs w:val="1"/>
          <w:sz w:val="20"/>
          <w:szCs w:val="20"/>
          <w:rtl w:val="0"/>
        </w:rPr>
        <w:t xml:space="preserve">Project </w:t>
      </w:r>
      <w:r w:rsidDel="00000000" w:rsidR="00000000" w:rsidRPr="00000000">
        <w:rPr>
          <w:b w:val="1"/>
          <w:bCs w:val="1"/>
          <w:sz w:val="20"/>
          <w:szCs w:val="20"/>
          <w:rtl w:val="0"/>
        </w:rPr>
        <w:t xml:space="preserve">Score: </w:t>
      </w:r>
      <w:r w:rsidDel="00000000" w:rsidR="00000000" w:rsidRPr="00000000">
        <w:rPr>
          <w:rtl w:val="0"/>
        </w:rPr>
      </w:r>
    </w:p>
    <w:p w:rsidR="00000000" w:rsidDel="00000000" w:rsidP="00000000" w:rsidRDefault="00000000" w:rsidRPr="00000000" w14:paraId="0000004C">
      <w:pPr>
        <w:numPr>
          <w:ilvl w:val="1"/>
          <w:numId w:val="7"/>
        </w:numPr>
        <w:ind w:left="1440" w:hanging="360"/>
        <w:rPr>
          <w:rFonts w:ascii="Calibri" w:cs="Calibri" w:eastAsia="Calibri" w:hAnsi="Calibri"/>
          <w:b w:val="1"/>
          <w:bCs w:val="1"/>
          <w:sz w:val="20"/>
          <w:szCs w:val="20"/>
        </w:rPr>
      </w:pPr>
      <w:r w:rsidDel="00000000" w:rsidR="00000000" w:rsidRPr="00000000">
        <w:rPr>
          <w:sz w:val="20"/>
          <w:szCs w:val="20"/>
          <w:rtl w:val="0"/>
        </w:rPr>
        <w:t xml:space="preserve">Extracted from </w:t>
      </w:r>
      <w:r w:rsidDel="00000000" w:rsidR="00000000" w:rsidRPr="00000000">
        <w:rPr>
          <w:i w:val="1"/>
          <w:iCs w:val="1"/>
          <w:sz w:val="20"/>
          <w:szCs w:val="20"/>
          <w:rtl w:val="0"/>
        </w:rPr>
        <w:t xml:space="preserve">Rank/Points</w:t>
      </w:r>
      <w:r w:rsidDel="00000000" w:rsidR="00000000" w:rsidRPr="00000000">
        <w:rPr>
          <w:sz w:val="20"/>
          <w:szCs w:val="20"/>
          <w:rtl w:val="0"/>
        </w:rPr>
        <w:t xml:space="preserve"> in Comprehensive List</w:t>
      </w:r>
      <w:r w:rsidDel="00000000" w:rsidR="00000000" w:rsidRPr="00000000">
        <w:rPr>
          <w:rtl w:val="0"/>
        </w:rPr>
      </w:r>
    </w:p>
    <w:p w:rsidR="00000000" w:rsidDel="00000000" w:rsidP="00000000" w:rsidRDefault="00000000" w:rsidRPr="00000000" w14:paraId="0000004D">
      <w:pPr>
        <w:numPr>
          <w:ilvl w:val="0"/>
          <w:numId w:val="7"/>
        </w:numPr>
        <w:ind w:left="720" w:hanging="360"/>
        <w:rPr>
          <w:rFonts w:ascii="Calibri" w:cs="Calibri" w:eastAsia="Calibri" w:hAnsi="Calibri"/>
          <w:b w:val="1"/>
          <w:bCs w:val="1"/>
          <w:color w:val="000000"/>
          <w:sz w:val="20"/>
          <w:szCs w:val="20"/>
        </w:rPr>
      </w:pPr>
      <w:r w:rsidDel="00000000" w:rsidR="00000000" w:rsidRPr="00000000">
        <w:rPr>
          <w:b w:val="1"/>
          <w:bCs w:val="1"/>
          <w:sz w:val="20"/>
          <w:szCs w:val="20"/>
          <w:rtl w:val="0"/>
        </w:rPr>
        <w:t xml:space="preserve">Expecting Funding?</w:t>
      </w:r>
      <w:r w:rsidDel="00000000" w:rsidR="00000000" w:rsidRPr="00000000">
        <w:rPr>
          <w:b w:val="1"/>
          <w:bCs w:val="1"/>
          <w:sz w:val="20"/>
          <w:szCs w:val="20"/>
          <w:rtl w:val="0"/>
        </w:rPr>
        <w:t xml:space="preserve">: </w:t>
      </w:r>
      <w:r w:rsidDel="00000000" w:rsidR="00000000" w:rsidRPr="00000000">
        <w:rPr>
          <w:rtl w:val="0"/>
        </w:rPr>
      </w:r>
    </w:p>
    <w:p w:rsidR="00000000" w:rsidDel="00000000" w:rsidP="00000000" w:rsidRDefault="00000000" w:rsidRPr="00000000" w14:paraId="0000004E">
      <w:pPr>
        <w:numPr>
          <w:ilvl w:val="1"/>
          <w:numId w:val="7"/>
        </w:numPr>
        <w:ind w:left="1440" w:hanging="360"/>
        <w:rPr>
          <w:rFonts w:ascii="Calibri" w:cs="Calibri" w:eastAsia="Calibri" w:hAnsi="Calibri"/>
          <w:b w:val="1"/>
          <w:bCs w:val="1"/>
          <w:sz w:val="20"/>
          <w:szCs w:val="20"/>
        </w:rPr>
      </w:pPr>
      <w:r w:rsidDel="00000000" w:rsidR="00000000" w:rsidRPr="00000000">
        <w:rPr>
          <w:sz w:val="20"/>
          <w:szCs w:val="20"/>
          <w:rtl w:val="0"/>
        </w:rPr>
        <w:t xml:space="preserve">Yes: Projects on the Fundable List that have $ amounts under </w:t>
      </w:r>
      <w:r w:rsidDel="00000000" w:rsidR="00000000" w:rsidRPr="00000000">
        <w:rPr>
          <w:i w:val="1"/>
          <w:iCs w:val="1"/>
          <w:sz w:val="20"/>
          <w:szCs w:val="20"/>
          <w:rtl w:val="0"/>
        </w:rPr>
        <w:t xml:space="preserve">DWSRF TOTAL FUNDING </w:t>
      </w:r>
      <w:r w:rsidDel="00000000" w:rsidR="00000000" w:rsidRPr="00000000">
        <w:rPr>
          <w:sz w:val="20"/>
          <w:szCs w:val="20"/>
          <w:rtl w:val="0"/>
        </w:rPr>
        <w:t xml:space="preserve">are expecting funding</w:t>
      </w:r>
    </w:p>
    <w:p w:rsidR="00000000" w:rsidDel="00000000" w:rsidP="00000000" w:rsidRDefault="00000000" w:rsidRPr="00000000" w14:paraId="0000004F">
      <w:pPr>
        <w:numPr>
          <w:ilvl w:val="1"/>
          <w:numId w:val="7"/>
        </w:numPr>
        <w:ind w:left="1440" w:hanging="360"/>
        <w:rPr>
          <w:rFonts w:ascii="Calibri" w:cs="Calibri" w:eastAsia="Calibri" w:hAnsi="Calibri"/>
          <w:b w:val="1"/>
          <w:bCs w:val="1"/>
          <w:sz w:val="20"/>
          <w:szCs w:val="20"/>
        </w:rPr>
      </w:pPr>
      <w:r w:rsidDel="00000000" w:rsidR="00000000" w:rsidRPr="00000000">
        <w:rPr>
          <w:sz w:val="20"/>
          <w:szCs w:val="20"/>
          <w:rtl w:val="0"/>
        </w:rPr>
        <w:t xml:space="preserve">No: Projects on the Comprehensive List that are not also on the Fundable List are not expecting funding</w:t>
      </w:r>
    </w:p>
    <w:p w:rsidR="00000000" w:rsidDel="00000000" w:rsidP="00000000" w:rsidRDefault="00000000" w:rsidRPr="00000000" w14:paraId="00000050">
      <w:pPr>
        <w:numPr>
          <w:ilvl w:val="1"/>
          <w:numId w:val="7"/>
        </w:numPr>
        <w:ind w:left="1440" w:hanging="360"/>
        <w:rPr>
          <w:sz w:val="20"/>
          <w:szCs w:val="20"/>
        </w:rPr>
      </w:pPr>
      <w:r w:rsidDel="00000000" w:rsidR="00000000" w:rsidRPr="00000000">
        <w:rPr>
          <w:sz w:val="20"/>
          <w:szCs w:val="20"/>
          <w:rtl w:val="0"/>
        </w:rPr>
        <w:t xml:space="preserve">No Information: Projects on the Fundable List that do not have $ amounts under </w:t>
      </w:r>
      <w:r w:rsidDel="00000000" w:rsidR="00000000" w:rsidRPr="00000000">
        <w:rPr>
          <w:i w:val="1"/>
          <w:iCs w:val="1"/>
          <w:sz w:val="20"/>
          <w:szCs w:val="20"/>
          <w:rtl w:val="0"/>
        </w:rPr>
        <w:t xml:space="preserve">DWSRF TOTAL FUNDING</w:t>
      </w:r>
      <w:r w:rsidDel="00000000" w:rsidR="00000000" w:rsidRPr="00000000">
        <w:rPr>
          <w:rtl w:val="0"/>
        </w:rPr>
      </w:r>
    </w:p>
    <w:p w:rsidR="00000000" w:rsidDel="00000000" w:rsidP="00000000" w:rsidRDefault="00000000" w:rsidRPr="00000000" w14:paraId="00000051">
      <w:pPr>
        <w:rPr>
          <w:sz w:val="20"/>
          <w:szCs w:val="20"/>
        </w:rPr>
      </w:pPr>
      <w:r w:rsidDel="00000000" w:rsidR="00000000" w:rsidRPr="00000000">
        <w:rPr>
          <w:rtl w:val="0"/>
        </w:rPr>
      </w:r>
    </w:p>
    <w:p w:rsidR="00000000" w:rsidDel="00000000" w:rsidP="00000000" w:rsidRDefault="00000000" w:rsidRPr="00000000" w14:paraId="00000052">
      <w:pPr>
        <w:rPr>
          <w:b w:val="1"/>
          <w:bCs w:val="1"/>
          <w:sz w:val="20"/>
          <w:szCs w:val="20"/>
        </w:rPr>
      </w:pPr>
      <w:r w:rsidDel="00000000" w:rsidR="00000000" w:rsidRPr="00000000">
        <w:rPr>
          <w:b w:val="1"/>
          <w:bCs w:val="1"/>
          <w:sz w:val="20"/>
          <w:szCs w:val="20"/>
          <w:rtl w:val="0"/>
        </w:rPr>
        <w:t xml:space="preserve">More information:</w:t>
      </w:r>
    </w:p>
    <w:p w:rsidR="00000000" w:rsidDel="00000000" w:rsidP="00000000" w:rsidRDefault="00000000" w:rsidRPr="00000000" w14:paraId="00000053">
      <w:pPr>
        <w:rPr>
          <w:sz w:val="20"/>
          <w:szCs w:val="20"/>
        </w:rPr>
      </w:pPr>
      <w:r w:rsidDel="00000000" w:rsidR="00000000" w:rsidRPr="00000000">
        <w:rPr>
          <w:b w:val="1"/>
          <w:bCs w:val="1"/>
          <w:sz w:val="20"/>
          <w:szCs w:val="20"/>
          <w:rtl w:val="0"/>
        </w:rPr>
        <w:t xml:space="preserve">Funds allocated by Maryland during FFY2023 funding cycle:</w:t>
      </w:r>
      <w:r w:rsidDel="00000000" w:rsidR="00000000" w:rsidRPr="00000000">
        <w:rPr>
          <w:sz w:val="20"/>
          <w:szCs w:val="20"/>
          <w:rtl w:val="0"/>
        </w:rPr>
        <w:t xml:space="preserve"> </w:t>
      </w:r>
    </w:p>
    <w:p w:rsidR="00000000" w:rsidDel="00000000" w:rsidP="00000000" w:rsidRDefault="00000000" w:rsidRPr="00000000" w14:paraId="00000054">
      <w:pPr>
        <w:rPr>
          <w:sz w:val="20"/>
          <w:szCs w:val="20"/>
        </w:rPr>
      </w:pPr>
      <w:r w:rsidDel="00000000" w:rsidR="00000000" w:rsidRPr="00000000">
        <w:rPr>
          <w:sz w:val="20"/>
          <w:szCs w:val="20"/>
          <w:rtl w:val="0"/>
        </w:rPr>
        <w:t xml:space="preserve">In the FFY23 IUP, Maryland allocated the federal capitalization grants listed below, along with state matching funds for these grants, funds returned to Maryland's DWSRF as principal and interest repayments for prior loans issued by the DWSRF, and funds </w:t>
      </w:r>
      <w:hyperlink r:id="rId11">
        <w:r w:rsidDel="00000000" w:rsidR="00000000" w:rsidRPr="00000000">
          <w:rPr>
            <w:color w:val="1155cc"/>
            <w:sz w:val="20"/>
            <w:szCs w:val="20"/>
            <w:u w:val="single"/>
            <w:rtl w:val="0"/>
          </w:rPr>
          <w:t xml:space="preserve">leveraged</w:t>
        </w:r>
      </w:hyperlink>
      <w:r w:rsidDel="00000000" w:rsidR="00000000" w:rsidRPr="00000000">
        <w:rPr>
          <w:sz w:val="20"/>
          <w:szCs w:val="20"/>
          <w:rtl w:val="0"/>
        </w:rPr>
        <w:t xml:space="preserve"> against the state’s DWSRF to expand the pool of funds available to lend. </w:t>
      </w:r>
    </w:p>
    <w:p w:rsidR="00000000" w:rsidDel="00000000" w:rsidP="00000000" w:rsidRDefault="00000000" w:rsidRPr="00000000" w14:paraId="00000055">
      <w:pPr>
        <w:numPr>
          <w:ilvl w:val="0"/>
          <w:numId w:val="4"/>
        </w:numPr>
        <w:ind w:left="720" w:hanging="360"/>
        <w:rPr>
          <w:color w:val="000000"/>
          <w:sz w:val="20"/>
          <w:szCs w:val="20"/>
        </w:rPr>
      </w:pPr>
      <w:r w:rsidDel="00000000" w:rsidR="00000000" w:rsidRPr="00000000">
        <w:rPr>
          <w:sz w:val="20"/>
          <w:szCs w:val="20"/>
          <w:rtl w:val="0"/>
        </w:rPr>
        <w:t xml:space="preserve">Maryland allotment from FFY23 base SRF appropriations plus reallotment funds: $10,446,000. See “Other items of interest” section below for details.</w:t>
      </w:r>
    </w:p>
    <w:p w:rsidR="00000000" w:rsidDel="00000000" w:rsidP="00000000" w:rsidRDefault="00000000" w:rsidRPr="00000000" w14:paraId="00000056">
      <w:pPr>
        <w:numPr>
          <w:ilvl w:val="0"/>
          <w:numId w:val="6"/>
        </w:numPr>
        <w:ind w:left="720" w:hanging="360"/>
        <w:rPr>
          <w:color w:val="000000"/>
          <w:sz w:val="20"/>
          <w:szCs w:val="20"/>
        </w:rPr>
      </w:pPr>
      <w:r w:rsidDel="00000000" w:rsidR="00000000" w:rsidRPr="00000000">
        <w:rPr>
          <w:sz w:val="20"/>
          <w:szCs w:val="20"/>
          <w:rtl w:val="0"/>
        </w:rPr>
        <w:t xml:space="preserve">Maryland allotment from Infrastructure Investment and Jobs Act (IIJA) FFY23 general supplemental appropriations: $43,747,000</w:t>
      </w:r>
    </w:p>
    <w:p w:rsidR="00000000" w:rsidDel="00000000" w:rsidP="00000000" w:rsidRDefault="00000000" w:rsidRPr="00000000" w14:paraId="00000057">
      <w:pPr>
        <w:numPr>
          <w:ilvl w:val="0"/>
          <w:numId w:val="6"/>
        </w:numPr>
        <w:ind w:left="720" w:hanging="360"/>
        <w:rPr>
          <w:color w:val="000000"/>
          <w:sz w:val="20"/>
          <w:szCs w:val="20"/>
        </w:rPr>
      </w:pPr>
      <w:r w:rsidDel="00000000" w:rsidR="00000000" w:rsidRPr="00000000">
        <w:rPr>
          <w:sz w:val="20"/>
          <w:szCs w:val="20"/>
          <w:rtl w:val="0"/>
        </w:rPr>
        <w:t xml:space="preserve">Maryland allotment from IIJA FFY22 lead service line replacement appropriations: $51,934,000</w:t>
      </w:r>
    </w:p>
    <w:p w:rsidR="00000000" w:rsidDel="00000000" w:rsidP="00000000" w:rsidRDefault="00000000" w:rsidRPr="00000000" w14:paraId="00000058">
      <w:pPr>
        <w:numPr>
          <w:ilvl w:val="0"/>
          <w:numId w:val="6"/>
        </w:numPr>
        <w:ind w:left="720" w:hanging="360"/>
        <w:rPr>
          <w:sz w:val="20"/>
          <w:szCs w:val="20"/>
          <w:u w:val="none"/>
        </w:rPr>
      </w:pPr>
      <w:r w:rsidDel="00000000" w:rsidR="00000000" w:rsidRPr="00000000">
        <w:rPr>
          <w:sz w:val="20"/>
          <w:szCs w:val="20"/>
          <w:rtl w:val="0"/>
        </w:rPr>
        <w:t xml:space="preserve">Maryland allotment from IIJA FFY23 lead service line replacement appropriations: $28,650,000</w:t>
      </w:r>
    </w:p>
    <w:p w:rsidR="00000000" w:rsidDel="00000000" w:rsidP="00000000" w:rsidRDefault="00000000" w:rsidRPr="00000000" w14:paraId="00000059">
      <w:pPr>
        <w:numPr>
          <w:ilvl w:val="0"/>
          <w:numId w:val="6"/>
        </w:numPr>
        <w:ind w:left="720" w:hanging="360"/>
        <w:rPr>
          <w:color w:val="000000"/>
          <w:sz w:val="20"/>
          <w:szCs w:val="20"/>
        </w:rPr>
      </w:pPr>
      <w:r w:rsidDel="00000000" w:rsidR="00000000" w:rsidRPr="00000000">
        <w:rPr>
          <w:sz w:val="20"/>
          <w:szCs w:val="20"/>
          <w:rtl w:val="0"/>
        </w:rPr>
        <w:t xml:space="preserve">Maryland allotment from IIJA FFY22 emerging contaminants appropriations: $13,840,000</w:t>
      </w:r>
    </w:p>
    <w:p w:rsidR="00000000" w:rsidDel="00000000" w:rsidP="00000000" w:rsidRDefault="00000000" w:rsidRPr="00000000" w14:paraId="0000005A">
      <w:pPr>
        <w:numPr>
          <w:ilvl w:val="0"/>
          <w:numId w:val="6"/>
        </w:numPr>
        <w:ind w:left="720" w:hanging="360"/>
        <w:rPr>
          <w:sz w:val="20"/>
          <w:szCs w:val="20"/>
          <w:u w:val="none"/>
        </w:rPr>
      </w:pPr>
      <w:r w:rsidDel="00000000" w:rsidR="00000000" w:rsidRPr="00000000">
        <w:rPr>
          <w:sz w:val="20"/>
          <w:szCs w:val="20"/>
          <w:rtl w:val="0"/>
        </w:rPr>
        <w:t xml:space="preserve">Maryland allotment from IIJA FFY23 emerging contaminants appropriations: $15,874,</w:t>
      </w:r>
    </w:p>
    <w:p w:rsidR="00000000" w:rsidDel="00000000" w:rsidP="00000000" w:rsidRDefault="00000000" w:rsidRPr="00000000" w14:paraId="0000005B">
      <w:pPr>
        <w:ind w:left="720" w:firstLine="0"/>
        <w:rPr>
          <w:sz w:val="20"/>
          <w:szCs w:val="20"/>
        </w:rPr>
      </w:pPr>
      <w:r w:rsidDel="00000000" w:rsidR="00000000" w:rsidRPr="00000000">
        <w:rPr>
          <w:rtl w:val="0"/>
        </w:rPr>
      </w:r>
    </w:p>
    <w:p w:rsidR="00000000" w:rsidDel="00000000" w:rsidP="00000000" w:rsidRDefault="00000000" w:rsidRPr="00000000" w14:paraId="0000005C">
      <w:pPr>
        <w:rPr>
          <w:sz w:val="20"/>
          <w:szCs w:val="20"/>
        </w:rPr>
      </w:pPr>
      <w:r w:rsidDel="00000000" w:rsidR="00000000" w:rsidRPr="00000000">
        <w:rPr>
          <w:sz w:val="20"/>
          <w:szCs w:val="20"/>
          <w:rtl w:val="0"/>
        </w:rPr>
        <w:t xml:space="preserve">Maryland estimated a total of $172,541,637 available for project funding, and $22,541,890 available for set aside activities in FFY23.</w:t>
      </w:r>
    </w:p>
    <w:p w:rsidR="00000000" w:rsidDel="00000000" w:rsidP="00000000" w:rsidRDefault="00000000" w:rsidRPr="00000000" w14:paraId="0000005D">
      <w:pPr>
        <w:rPr>
          <w:sz w:val="20"/>
          <w:szCs w:val="20"/>
        </w:rPr>
      </w:pPr>
      <w:r w:rsidDel="00000000" w:rsidR="00000000" w:rsidRPr="00000000">
        <w:rPr>
          <w:rtl w:val="0"/>
        </w:rPr>
      </w:r>
    </w:p>
    <w:p w:rsidR="00000000" w:rsidDel="00000000" w:rsidP="00000000" w:rsidRDefault="00000000" w:rsidRPr="00000000" w14:paraId="0000005E">
      <w:pPr>
        <w:rPr>
          <w:b w:val="1"/>
          <w:bCs w:val="1"/>
          <w:sz w:val="20"/>
          <w:szCs w:val="20"/>
        </w:rPr>
      </w:pPr>
      <w:r w:rsidDel="00000000" w:rsidR="00000000" w:rsidRPr="00000000">
        <w:rPr>
          <w:b w:val="1"/>
          <w:bCs w:val="1"/>
          <w:sz w:val="20"/>
          <w:szCs w:val="20"/>
          <w:rtl w:val="0"/>
        </w:rPr>
        <w:t xml:space="preserve">Allocation of principal forgiveness and other additional subsidies: </w:t>
      </w:r>
    </w:p>
    <w:p w:rsidR="00000000" w:rsidDel="00000000" w:rsidP="00000000" w:rsidRDefault="00000000" w:rsidRPr="00000000" w14:paraId="0000005F">
      <w:pPr>
        <w:rPr>
          <w:sz w:val="20"/>
          <w:szCs w:val="20"/>
        </w:rPr>
      </w:pPr>
      <w:r w:rsidDel="00000000" w:rsidR="00000000" w:rsidRPr="00000000">
        <w:rPr>
          <w:sz w:val="20"/>
          <w:szCs w:val="20"/>
          <w:rtl w:val="0"/>
        </w:rPr>
        <w:t xml:space="preserve">Of the FFY22 base DWSRF funds, states are required by federal law to allocate a minimum of 12% and not more than 35% of their base DWSRF grant as additional subsidies for state-defined disadvantaged communities (DACs). States are further required to provide an additional 14% of the federal capitalization grant as additional subsidies to eligible recipients. In the funding cycle analyzed here, Maryland opted to allocate 31% of its base grant as principal forgiveness for DACs. </w:t>
      </w:r>
    </w:p>
    <w:p w:rsidR="00000000" w:rsidDel="00000000" w:rsidP="00000000" w:rsidRDefault="00000000" w:rsidRPr="00000000" w14:paraId="00000060">
      <w:pPr>
        <w:rPr>
          <w:sz w:val="20"/>
          <w:szCs w:val="20"/>
        </w:rPr>
      </w:pPr>
      <w:r w:rsidDel="00000000" w:rsidR="00000000" w:rsidRPr="00000000">
        <w:rPr>
          <w:rtl w:val="0"/>
        </w:rPr>
      </w:r>
    </w:p>
    <w:p w:rsidR="00000000" w:rsidDel="00000000" w:rsidP="00000000" w:rsidRDefault="00000000" w:rsidRPr="00000000" w14:paraId="00000061">
      <w:pPr>
        <w:rPr>
          <w:sz w:val="20"/>
          <w:szCs w:val="20"/>
        </w:rPr>
      </w:pPr>
      <w:r w:rsidDel="00000000" w:rsidR="00000000" w:rsidRPr="00000000">
        <w:rPr>
          <w:sz w:val="20"/>
          <w:szCs w:val="20"/>
          <w:rtl w:val="0"/>
        </w:rPr>
        <w:t xml:space="preserve">Forty-nine percent of general supplemental and lead funds appropriated through IIJA must be provided as principal forgiveness (PF) or grants to state-defined DACs. One hundred percent of emerging contaminants funds appropriated through IIJA must be provided as PF, with at least 25% of this to state-defined DACs or systems serving a population of 10,000 or less. </w:t>
      </w:r>
    </w:p>
    <w:p w:rsidR="00000000" w:rsidDel="00000000" w:rsidP="00000000" w:rsidRDefault="00000000" w:rsidRPr="00000000" w14:paraId="00000062">
      <w:pPr>
        <w:rPr>
          <w:sz w:val="20"/>
          <w:szCs w:val="20"/>
        </w:rPr>
      </w:pPr>
      <w:r w:rsidDel="00000000" w:rsidR="00000000" w:rsidRPr="00000000">
        <w:rPr>
          <w:rtl w:val="0"/>
        </w:rPr>
      </w:r>
    </w:p>
    <w:p w:rsidR="00000000" w:rsidDel="00000000" w:rsidP="00000000" w:rsidRDefault="00000000" w:rsidRPr="00000000" w14:paraId="00000063">
      <w:pPr>
        <w:rPr>
          <w:sz w:val="20"/>
          <w:szCs w:val="20"/>
        </w:rPr>
      </w:pPr>
      <w:r w:rsidDel="00000000" w:rsidR="00000000" w:rsidRPr="00000000">
        <w:rPr>
          <w:b w:val="1"/>
          <w:bCs w:val="1"/>
          <w:i w:val="1"/>
          <w:iCs w:val="1"/>
          <w:sz w:val="20"/>
          <w:szCs w:val="20"/>
          <w:rtl w:val="0"/>
        </w:rPr>
        <w:t xml:space="preserve">DAC Definition:</w:t>
      </w:r>
      <w:r w:rsidDel="00000000" w:rsidR="00000000" w:rsidRPr="00000000">
        <w:rPr>
          <w:sz w:val="20"/>
          <w:szCs w:val="20"/>
          <w:rtl w:val="0"/>
        </w:rPr>
        <w:t xml:space="preserve"> Maryland's DWSRF program defines “disadvantaged community” (DAC) as meeting at least  two of the of the following criteria: </w:t>
      </w:r>
    </w:p>
    <w:p w:rsidR="00000000" w:rsidDel="00000000" w:rsidP="00000000" w:rsidRDefault="00000000" w:rsidRPr="00000000" w14:paraId="00000064">
      <w:pPr>
        <w:numPr>
          <w:ilvl w:val="0"/>
          <w:numId w:val="3"/>
        </w:numPr>
        <w:ind w:left="720" w:hanging="360"/>
        <w:rPr>
          <w:color w:val="000000"/>
          <w:sz w:val="20"/>
          <w:szCs w:val="20"/>
        </w:rPr>
      </w:pPr>
      <w:r w:rsidDel="00000000" w:rsidR="00000000" w:rsidRPr="00000000">
        <w:rPr>
          <w:sz w:val="20"/>
          <w:szCs w:val="20"/>
          <w:rtl w:val="0"/>
        </w:rPr>
        <w:t xml:space="preserve">[The] project is physically located [in] and benefits a community with a poverty level above 110% of the statewide poverty rate.</w:t>
      </w:r>
    </w:p>
    <w:p w:rsidR="00000000" w:rsidDel="00000000" w:rsidP="00000000" w:rsidRDefault="00000000" w:rsidRPr="00000000" w14:paraId="00000065">
      <w:pPr>
        <w:numPr>
          <w:ilvl w:val="0"/>
          <w:numId w:val="3"/>
        </w:numPr>
        <w:ind w:left="720" w:hanging="360"/>
        <w:rPr>
          <w:sz w:val="20"/>
          <w:szCs w:val="20"/>
          <w:u w:val="none"/>
        </w:rPr>
      </w:pPr>
      <w:r w:rsidDel="00000000" w:rsidR="00000000" w:rsidRPr="00000000">
        <w:rPr>
          <w:sz w:val="20"/>
          <w:szCs w:val="20"/>
          <w:rtl w:val="0"/>
        </w:rPr>
        <w:t xml:space="preserve">[The] project is physically located [in] and benefits a community with median household income (MHI) less than 80% of state MHI.</w:t>
      </w:r>
    </w:p>
    <w:p w:rsidR="00000000" w:rsidDel="00000000" w:rsidP="00000000" w:rsidRDefault="00000000" w:rsidRPr="00000000" w14:paraId="00000066">
      <w:pPr>
        <w:numPr>
          <w:ilvl w:val="0"/>
          <w:numId w:val="3"/>
        </w:numPr>
        <w:ind w:left="720" w:hanging="360"/>
        <w:rPr>
          <w:sz w:val="20"/>
          <w:szCs w:val="20"/>
          <w:u w:val="none"/>
        </w:rPr>
      </w:pPr>
      <w:r w:rsidDel="00000000" w:rsidR="00000000" w:rsidRPr="00000000">
        <w:rPr>
          <w:sz w:val="20"/>
          <w:szCs w:val="20"/>
          <w:rtl w:val="0"/>
        </w:rPr>
        <w:t xml:space="preserve">[The] project is physically located [in] and benefits a community with an unemployment rate above 120% of the state unemployment rate.</w:t>
      </w:r>
    </w:p>
    <w:p w:rsidR="00000000" w:rsidDel="00000000" w:rsidP="00000000" w:rsidRDefault="00000000" w:rsidRPr="00000000" w14:paraId="00000067">
      <w:pPr>
        <w:numPr>
          <w:ilvl w:val="0"/>
          <w:numId w:val="3"/>
        </w:numPr>
        <w:ind w:left="720" w:hanging="360"/>
        <w:rPr>
          <w:sz w:val="20"/>
          <w:szCs w:val="20"/>
          <w:u w:val="none"/>
        </w:rPr>
      </w:pPr>
      <w:r w:rsidDel="00000000" w:rsidR="00000000" w:rsidRPr="00000000">
        <w:rPr>
          <w:sz w:val="20"/>
          <w:szCs w:val="20"/>
          <w:rtl w:val="0"/>
        </w:rPr>
        <w:t xml:space="preserve">[The] project is physically located [in] and benefits a community with a population [growth] trend of less than 1.2%.</w:t>
      </w:r>
    </w:p>
    <w:p w:rsidR="00000000" w:rsidDel="00000000" w:rsidP="00000000" w:rsidRDefault="00000000" w:rsidRPr="00000000" w14:paraId="00000068">
      <w:pPr>
        <w:rPr>
          <w:sz w:val="20"/>
          <w:szCs w:val="20"/>
        </w:rPr>
      </w:pPr>
      <w:r w:rsidDel="00000000" w:rsidR="00000000" w:rsidRPr="00000000">
        <w:rPr>
          <w:rtl w:val="0"/>
        </w:rPr>
      </w:r>
    </w:p>
    <w:p w:rsidR="00000000" w:rsidDel="00000000" w:rsidP="00000000" w:rsidRDefault="00000000" w:rsidRPr="00000000" w14:paraId="00000069">
      <w:pPr>
        <w:rPr>
          <w:sz w:val="20"/>
          <w:szCs w:val="20"/>
        </w:rPr>
      </w:pPr>
      <w:r w:rsidDel="00000000" w:rsidR="00000000" w:rsidRPr="00000000">
        <w:rPr>
          <w:sz w:val="20"/>
          <w:szCs w:val="20"/>
          <w:rtl w:val="0"/>
        </w:rPr>
        <w:t xml:space="preserve">Or, if 50% or more of project cost or project scope serves, protects, or benefits an Environmental Justice or overburdened community as identified by a Socioeconomic Score (Distribution Across Maryland) of 75 or more using MDE’s Environmental Justice Tracking Tool at https://mdewin64.mde.state.md.us/EJ/. </w:t>
      </w:r>
    </w:p>
    <w:p w:rsidR="00000000" w:rsidDel="00000000" w:rsidP="00000000" w:rsidRDefault="00000000" w:rsidRPr="00000000" w14:paraId="0000006A">
      <w:pPr>
        <w:rPr>
          <w:sz w:val="20"/>
          <w:szCs w:val="20"/>
        </w:rPr>
      </w:pPr>
      <w:r w:rsidDel="00000000" w:rsidR="00000000" w:rsidRPr="00000000">
        <w:rPr>
          <w:rtl w:val="0"/>
        </w:rPr>
      </w:r>
    </w:p>
    <w:p w:rsidR="00000000" w:rsidDel="00000000" w:rsidP="00000000" w:rsidRDefault="00000000" w:rsidRPr="00000000" w14:paraId="0000006B">
      <w:pPr>
        <w:rPr>
          <w:sz w:val="20"/>
          <w:szCs w:val="20"/>
        </w:rPr>
      </w:pPr>
      <w:r w:rsidDel="00000000" w:rsidR="00000000" w:rsidRPr="00000000">
        <w:rPr>
          <w:sz w:val="20"/>
          <w:szCs w:val="20"/>
          <w:rtl w:val="0"/>
        </w:rPr>
        <w:t xml:space="preserve">In addition to above criteria, if the statutory limit for additional subsidy has not been reached, up to 25% of the loan amount as loan principal forgiveness may also be provided to projects in priority ranking order with readiness to proceed where the water user rate would increase by more than 20% to achieve financial capacity as determined by MDE.  </w:t>
      </w:r>
    </w:p>
    <w:p w:rsidR="00000000" w:rsidDel="00000000" w:rsidP="00000000" w:rsidRDefault="00000000" w:rsidRPr="00000000" w14:paraId="0000006C">
      <w:pPr>
        <w:rPr>
          <w:sz w:val="20"/>
          <w:szCs w:val="20"/>
        </w:rPr>
      </w:pPr>
      <w:r w:rsidDel="00000000" w:rsidR="00000000" w:rsidRPr="00000000">
        <w:rPr>
          <w:rtl w:val="0"/>
        </w:rPr>
      </w:r>
    </w:p>
    <w:p w:rsidR="00000000" w:rsidDel="00000000" w:rsidP="00000000" w:rsidRDefault="00000000" w:rsidRPr="00000000" w14:paraId="0000006D">
      <w:pPr>
        <w:rPr>
          <w:sz w:val="20"/>
          <w:szCs w:val="20"/>
        </w:rPr>
      </w:pPr>
      <w:r w:rsidDel="00000000" w:rsidR="00000000" w:rsidRPr="00000000">
        <w:rPr>
          <w:sz w:val="20"/>
          <w:szCs w:val="20"/>
          <w:rtl w:val="0"/>
        </w:rPr>
        <w:t xml:space="preserve">In addition to principal forgiveness, Maryland provides reduced interest rates and up to a 40-year loan term to all state-defined DACs. </w:t>
      </w:r>
    </w:p>
    <w:p w:rsidR="00000000" w:rsidDel="00000000" w:rsidP="00000000" w:rsidRDefault="00000000" w:rsidRPr="00000000" w14:paraId="0000006E">
      <w:pPr>
        <w:rPr>
          <w:b w:val="1"/>
          <w:bCs w:val="1"/>
          <w:sz w:val="20"/>
          <w:szCs w:val="20"/>
        </w:rPr>
      </w:pPr>
      <w:r w:rsidDel="00000000" w:rsidR="00000000" w:rsidRPr="00000000">
        <w:rPr>
          <w:rtl w:val="0"/>
        </w:rPr>
      </w:r>
    </w:p>
    <w:p w:rsidR="00000000" w:rsidDel="00000000" w:rsidP="00000000" w:rsidRDefault="00000000" w:rsidRPr="00000000" w14:paraId="0000006F">
      <w:pPr>
        <w:rPr>
          <w:b w:val="1"/>
          <w:bCs w:val="1"/>
          <w:sz w:val="20"/>
          <w:szCs w:val="20"/>
        </w:rPr>
      </w:pPr>
      <w:r w:rsidDel="00000000" w:rsidR="00000000" w:rsidRPr="00000000">
        <w:rPr>
          <w:b w:val="1"/>
          <w:bCs w:val="1"/>
          <w:sz w:val="20"/>
          <w:szCs w:val="20"/>
          <w:rtl w:val="0"/>
        </w:rPr>
        <w:t xml:space="preserve">Project Ranking for Distribution of Loans and Principal Forgiveness</w:t>
      </w:r>
    </w:p>
    <w:p w:rsidR="00000000" w:rsidDel="00000000" w:rsidP="00000000" w:rsidRDefault="00000000" w:rsidRPr="00000000" w14:paraId="00000070">
      <w:pPr>
        <w:rPr>
          <w:sz w:val="20"/>
          <w:szCs w:val="20"/>
        </w:rPr>
      </w:pPr>
      <w:r w:rsidDel="00000000" w:rsidR="00000000" w:rsidRPr="00000000">
        <w:rPr>
          <w:sz w:val="20"/>
          <w:szCs w:val="20"/>
          <w:rtl w:val="0"/>
        </w:rPr>
        <w:t xml:space="preserve">Maryland scores and ranks projects for DWSRF assistance according to the project prioritization criteria described in</w:t>
      </w:r>
      <w:r w:rsidDel="00000000" w:rsidR="00000000" w:rsidRPr="00000000">
        <w:rPr>
          <w:sz w:val="20"/>
          <w:szCs w:val="20"/>
          <w:rtl w:val="0"/>
        </w:rPr>
        <w:t xml:space="preserve"> Appendix B</w:t>
      </w:r>
      <w:r w:rsidDel="00000000" w:rsidR="00000000" w:rsidRPr="00000000">
        <w:rPr>
          <w:sz w:val="20"/>
          <w:szCs w:val="20"/>
          <w:rtl w:val="0"/>
        </w:rPr>
        <w:t xml:space="preserve"> to the IUP.</w:t>
      </w:r>
    </w:p>
    <w:p w:rsidR="00000000" w:rsidDel="00000000" w:rsidP="00000000" w:rsidRDefault="00000000" w:rsidRPr="00000000" w14:paraId="00000071">
      <w:pPr>
        <w:rPr>
          <w:sz w:val="20"/>
          <w:szCs w:val="20"/>
        </w:rPr>
      </w:pPr>
      <w:r w:rsidDel="00000000" w:rsidR="00000000" w:rsidRPr="00000000">
        <w:rPr>
          <w:rtl w:val="0"/>
        </w:rPr>
      </w:r>
    </w:p>
    <w:p w:rsidR="00000000" w:rsidDel="00000000" w:rsidP="00000000" w:rsidRDefault="00000000" w:rsidRPr="00000000" w14:paraId="00000072">
      <w:pPr>
        <w:rPr>
          <w:sz w:val="20"/>
          <w:szCs w:val="20"/>
        </w:rPr>
      </w:pPr>
      <w:r w:rsidDel="00000000" w:rsidR="00000000" w:rsidRPr="00000000">
        <w:rPr>
          <w:sz w:val="20"/>
          <w:szCs w:val="20"/>
          <w:rtl w:val="0"/>
        </w:rPr>
        <w:t xml:space="preserve">DAC projects are eligible to receive up to 50% of the DWSRF financing as loan principal forgiveness, up to $1.5 million per project and/or applicant.  </w:t>
      </w:r>
    </w:p>
    <w:p w:rsidR="00000000" w:rsidDel="00000000" w:rsidP="00000000" w:rsidRDefault="00000000" w:rsidRPr="00000000" w14:paraId="00000073">
      <w:pPr>
        <w:rPr>
          <w:sz w:val="20"/>
          <w:szCs w:val="20"/>
        </w:rPr>
      </w:pPr>
      <w:r w:rsidDel="00000000" w:rsidR="00000000" w:rsidRPr="00000000">
        <w:rPr>
          <w:rtl w:val="0"/>
        </w:rPr>
      </w:r>
    </w:p>
    <w:p w:rsidR="00000000" w:rsidDel="00000000" w:rsidP="00000000" w:rsidRDefault="00000000" w:rsidRPr="00000000" w14:paraId="00000074">
      <w:pPr>
        <w:rPr>
          <w:b w:val="1"/>
          <w:bCs w:val="1"/>
          <w:sz w:val="20"/>
          <w:szCs w:val="20"/>
        </w:rPr>
      </w:pPr>
      <w:r w:rsidDel="00000000" w:rsidR="00000000" w:rsidRPr="00000000">
        <w:rPr>
          <w:b w:val="1"/>
          <w:bCs w:val="1"/>
          <w:sz w:val="20"/>
          <w:szCs w:val="20"/>
          <w:rtl w:val="0"/>
        </w:rPr>
        <w:t xml:space="preserve">Interest rates and fees: </w:t>
      </w:r>
    </w:p>
    <w:p w:rsidR="00000000" w:rsidDel="00000000" w:rsidP="00000000" w:rsidRDefault="00000000" w:rsidRPr="00000000" w14:paraId="00000075">
      <w:pPr>
        <w:rPr>
          <w:sz w:val="20"/>
          <w:szCs w:val="20"/>
        </w:rPr>
      </w:pPr>
      <w:r w:rsidDel="00000000" w:rsidR="00000000" w:rsidRPr="00000000">
        <w:rPr>
          <w:sz w:val="20"/>
          <w:szCs w:val="20"/>
          <w:rtl w:val="0"/>
        </w:rPr>
        <w:t xml:space="preserve">Interest rates are posted on Maryland’s website and the Maryland Department of the Environment can change the DWSRF interest rate at any time.. </w:t>
      </w:r>
    </w:p>
    <w:p w:rsidR="00000000" w:rsidDel="00000000" w:rsidP="00000000" w:rsidRDefault="00000000" w:rsidRPr="00000000" w14:paraId="00000076">
      <w:pPr>
        <w:rPr>
          <w:sz w:val="20"/>
          <w:szCs w:val="20"/>
        </w:rPr>
      </w:pPr>
      <w:r w:rsidDel="00000000" w:rsidR="00000000" w:rsidRPr="00000000">
        <w:rPr>
          <w:rtl w:val="0"/>
        </w:rPr>
      </w:r>
    </w:p>
    <w:p w:rsidR="00000000" w:rsidDel="00000000" w:rsidP="00000000" w:rsidRDefault="00000000" w:rsidRPr="00000000" w14:paraId="00000077">
      <w:pPr>
        <w:rPr>
          <w:sz w:val="20"/>
          <w:szCs w:val="20"/>
        </w:rPr>
      </w:pPr>
      <w:r w:rsidDel="00000000" w:rsidR="00000000" w:rsidRPr="00000000">
        <w:rPr>
          <w:sz w:val="20"/>
          <w:szCs w:val="20"/>
          <w:rtl w:val="0"/>
        </w:rPr>
        <w:t xml:space="preserve">Standard DWSRF Rate = 50% of Market Rate. This is subject to change at any time.</w:t>
      </w:r>
    </w:p>
    <w:p w:rsidR="00000000" w:rsidDel="00000000" w:rsidP="00000000" w:rsidRDefault="00000000" w:rsidRPr="00000000" w14:paraId="00000078">
      <w:pPr>
        <w:rPr>
          <w:sz w:val="20"/>
          <w:szCs w:val="20"/>
        </w:rPr>
      </w:pPr>
      <w:r w:rsidDel="00000000" w:rsidR="00000000" w:rsidRPr="00000000">
        <w:rPr>
          <w:sz w:val="20"/>
          <w:szCs w:val="20"/>
          <w:rtl w:val="0"/>
        </w:rPr>
        <w:t xml:space="preserve">Disadvantaged Community (DAC) Rate = 25% of Market Rate </w:t>
      </w:r>
    </w:p>
    <w:p w:rsidR="00000000" w:rsidDel="00000000" w:rsidP="00000000" w:rsidRDefault="00000000" w:rsidRPr="00000000" w14:paraId="00000079">
      <w:pPr>
        <w:rPr>
          <w:sz w:val="20"/>
          <w:szCs w:val="20"/>
        </w:rPr>
      </w:pPr>
      <w:r w:rsidDel="00000000" w:rsidR="00000000" w:rsidRPr="00000000">
        <w:rPr>
          <w:rtl w:val="0"/>
        </w:rPr>
      </w:r>
    </w:p>
    <w:p w:rsidR="00000000" w:rsidDel="00000000" w:rsidP="00000000" w:rsidRDefault="00000000" w:rsidRPr="00000000" w14:paraId="0000007A">
      <w:pPr>
        <w:rPr>
          <w:sz w:val="20"/>
          <w:szCs w:val="20"/>
        </w:rPr>
      </w:pPr>
      <w:r w:rsidDel="00000000" w:rsidR="00000000" w:rsidRPr="00000000">
        <w:rPr>
          <w:sz w:val="20"/>
          <w:szCs w:val="20"/>
          <w:rtl w:val="0"/>
        </w:rPr>
        <w:t xml:space="preserve">“Market Interest Rate” is defined as the average of the Bond Buyer 11-Bond Index for the month preceding the loan closing.</w:t>
      </w:r>
    </w:p>
    <w:p w:rsidR="00000000" w:rsidDel="00000000" w:rsidP="00000000" w:rsidRDefault="00000000" w:rsidRPr="00000000" w14:paraId="0000007B">
      <w:pPr>
        <w:rPr>
          <w:sz w:val="20"/>
          <w:szCs w:val="20"/>
        </w:rPr>
      </w:pPr>
      <w:r w:rsidDel="00000000" w:rsidR="00000000" w:rsidRPr="00000000">
        <w:rPr>
          <w:rtl w:val="0"/>
        </w:rPr>
      </w:r>
    </w:p>
    <w:p w:rsidR="00000000" w:rsidDel="00000000" w:rsidP="00000000" w:rsidRDefault="00000000" w:rsidRPr="00000000" w14:paraId="0000007C">
      <w:pPr>
        <w:rPr>
          <w:sz w:val="20"/>
          <w:szCs w:val="20"/>
        </w:rPr>
      </w:pPr>
      <w:r w:rsidDel="00000000" w:rsidR="00000000" w:rsidRPr="00000000">
        <w:rPr>
          <w:sz w:val="20"/>
          <w:szCs w:val="20"/>
          <w:rtl w:val="0"/>
        </w:rPr>
        <w:t xml:space="preserve">Maryland charges a Loan Administrative Fee 5% of the aggregate debt service divided by the number of administrative fee payments over the life of the loan, collected annually. This amounts to approximately a 0.50% (or 50 basis points) increase in the interest rate for a 20-year loan or a 0.35% increase in interest rate for a 30-year loan. </w:t>
      </w:r>
    </w:p>
    <w:p w:rsidR="00000000" w:rsidDel="00000000" w:rsidP="00000000" w:rsidRDefault="00000000" w:rsidRPr="00000000" w14:paraId="0000007D">
      <w:pPr>
        <w:rPr>
          <w:sz w:val="20"/>
          <w:szCs w:val="20"/>
        </w:rPr>
      </w:pPr>
      <w:r w:rsidDel="00000000" w:rsidR="00000000" w:rsidRPr="00000000">
        <w:rPr>
          <w:rtl w:val="0"/>
        </w:rPr>
      </w:r>
    </w:p>
    <w:p w:rsidR="00000000" w:rsidDel="00000000" w:rsidP="00000000" w:rsidRDefault="00000000" w:rsidRPr="00000000" w14:paraId="0000007E">
      <w:pPr>
        <w:rPr>
          <w:b w:val="1"/>
          <w:bCs w:val="1"/>
          <w:sz w:val="20"/>
          <w:szCs w:val="20"/>
        </w:rPr>
      </w:pPr>
      <w:r w:rsidDel="00000000" w:rsidR="00000000" w:rsidRPr="00000000">
        <w:rPr>
          <w:b w:val="1"/>
          <w:bCs w:val="1"/>
          <w:sz w:val="20"/>
          <w:szCs w:val="20"/>
          <w:rtl w:val="0"/>
        </w:rPr>
        <w:t xml:space="preserve">Set Asides</w:t>
      </w:r>
    </w:p>
    <w:p w:rsidR="00000000" w:rsidDel="00000000" w:rsidP="00000000" w:rsidRDefault="00000000" w:rsidRPr="00000000" w14:paraId="0000007F">
      <w:pPr>
        <w:rPr>
          <w:sz w:val="20"/>
          <w:szCs w:val="20"/>
        </w:rPr>
      </w:pPr>
      <w:r w:rsidDel="00000000" w:rsidR="00000000" w:rsidRPr="00000000">
        <w:rPr>
          <w:sz w:val="20"/>
          <w:szCs w:val="20"/>
          <w:rtl w:val="0"/>
        </w:rPr>
        <w:t xml:space="preserve">Maryland is making partial use of the set aside allowances (27% of each cap grant allocated in the IUP). The IUP indicates that MDE will provide a separate work plan to EPA for its set aside activities.</w:t>
      </w:r>
    </w:p>
    <w:p w:rsidR="00000000" w:rsidDel="00000000" w:rsidP="00000000" w:rsidRDefault="00000000" w:rsidRPr="00000000" w14:paraId="00000080">
      <w:pPr>
        <w:rPr>
          <w:sz w:val="20"/>
          <w:szCs w:val="20"/>
        </w:rPr>
      </w:pPr>
      <w:r w:rsidDel="00000000" w:rsidR="00000000" w:rsidRPr="00000000">
        <w:rPr>
          <w:sz w:val="20"/>
          <w:szCs w:val="20"/>
          <w:rtl w:val="0"/>
        </w:rPr>
        <w:t xml:space="preserve"> </w:t>
      </w:r>
    </w:p>
    <w:p w:rsidR="00000000" w:rsidDel="00000000" w:rsidP="00000000" w:rsidRDefault="00000000" w:rsidRPr="00000000" w14:paraId="00000081">
      <w:pPr>
        <w:rPr>
          <w:b w:val="1"/>
          <w:bCs w:val="1"/>
          <w:sz w:val="20"/>
          <w:szCs w:val="20"/>
        </w:rPr>
      </w:pPr>
      <w:r w:rsidDel="00000000" w:rsidR="00000000" w:rsidRPr="00000000">
        <w:rPr>
          <w:b w:val="1"/>
          <w:bCs w:val="1"/>
          <w:sz w:val="20"/>
          <w:szCs w:val="20"/>
          <w:rtl w:val="0"/>
        </w:rPr>
        <w:t xml:space="preserve">Set Aside Allowances taken: </w:t>
      </w:r>
    </w:p>
    <w:p w:rsidR="00000000" w:rsidDel="00000000" w:rsidP="00000000" w:rsidRDefault="00000000" w:rsidRPr="00000000" w14:paraId="00000082">
      <w:pPr>
        <w:rPr>
          <w:sz w:val="20"/>
          <w:szCs w:val="20"/>
        </w:rPr>
      </w:pPr>
      <w:r w:rsidDel="00000000" w:rsidR="00000000" w:rsidRPr="00000000">
        <w:rPr>
          <w:sz w:val="20"/>
          <w:szCs w:val="20"/>
          <w:rtl w:val="0"/>
        </w:rPr>
        <w:t xml:space="preserve">Federal law allows states to</w:t>
      </w:r>
      <w:hyperlink r:id="rId12">
        <w:r w:rsidDel="00000000" w:rsidR="00000000" w:rsidRPr="00000000">
          <w:rPr>
            <w:color w:val="1155cc"/>
            <w:sz w:val="20"/>
            <w:szCs w:val="20"/>
            <w:u w:val="single"/>
            <w:rtl w:val="0"/>
          </w:rPr>
          <w:t xml:space="preserve"> set aside</w:t>
        </w:r>
      </w:hyperlink>
      <w:r w:rsidDel="00000000" w:rsidR="00000000" w:rsidRPr="00000000">
        <w:rPr>
          <w:sz w:val="20"/>
          <w:szCs w:val="20"/>
          <w:rtl w:val="0"/>
        </w:rPr>
        <w:t xml:space="preserve"> up to 31% of each DWSRF fed cap grant for the following purposes: </w:t>
      </w:r>
    </w:p>
    <w:p w:rsidR="00000000" w:rsidDel="00000000" w:rsidP="00000000" w:rsidRDefault="00000000" w:rsidRPr="00000000" w14:paraId="00000083">
      <w:pPr>
        <w:numPr>
          <w:ilvl w:val="0"/>
          <w:numId w:val="5"/>
        </w:numPr>
        <w:ind w:left="720" w:hanging="360"/>
        <w:rPr>
          <w:sz w:val="20"/>
          <w:szCs w:val="20"/>
        </w:rPr>
      </w:pPr>
      <w:r w:rsidDel="00000000" w:rsidR="00000000" w:rsidRPr="00000000">
        <w:rPr>
          <w:sz w:val="20"/>
          <w:szCs w:val="20"/>
          <w:rtl w:val="0"/>
        </w:rPr>
        <w:t xml:space="preserve">Administration and Technical Assistance (up to 4%) </w:t>
      </w:r>
    </w:p>
    <w:p w:rsidR="00000000" w:rsidDel="00000000" w:rsidP="00000000" w:rsidRDefault="00000000" w:rsidRPr="00000000" w14:paraId="00000084">
      <w:pPr>
        <w:numPr>
          <w:ilvl w:val="0"/>
          <w:numId w:val="5"/>
        </w:numPr>
        <w:ind w:left="720" w:hanging="360"/>
        <w:rPr>
          <w:sz w:val="20"/>
          <w:szCs w:val="20"/>
        </w:rPr>
      </w:pPr>
      <w:r w:rsidDel="00000000" w:rsidR="00000000" w:rsidRPr="00000000">
        <w:rPr>
          <w:sz w:val="20"/>
          <w:szCs w:val="20"/>
          <w:rtl w:val="0"/>
        </w:rPr>
        <w:t xml:space="preserve">Small System (&lt;10,000 population) Technical Assistance (up to 2%) </w:t>
      </w:r>
    </w:p>
    <w:p w:rsidR="00000000" w:rsidDel="00000000" w:rsidP="00000000" w:rsidRDefault="00000000" w:rsidRPr="00000000" w14:paraId="00000085">
      <w:pPr>
        <w:numPr>
          <w:ilvl w:val="0"/>
          <w:numId w:val="5"/>
        </w:numPr>
        <w:ind w:left="720" w:hanging="360"/>
        <w:rPr>
          <w:sz w:val="20"/>
          <w:szCs w:val="20"/>
        </w:rPr>
      </w:pPr>
      <w:r w:rsidDel="00000000" w:rsidR="00000000" w:rsidRPr="00000000">
        <w:rPr>
          <w:sz w:val="20"/>
          <w:szCs w:val="20"/>
          <w:rtl w:val="0"/>
        </w:rPr>
        <w:t xml:space="preserve">State Program Management (10%) </w:t>
      </w:r>
    </w:p>
    <w:p w:rsidR="00000000" w:rsidDel="00000000" w:rsidP="00000000" w:rsidRDefault="00000000" w:rsidRPr="00000000" w14:paraId="00000086">
      <w:pPr>
        <w:numPr>
          <w:ilvl w:val="0"/>
          <w:numId w:val="5"/>
        </w:numPr>
        <w:ind w:left="720" w:hanging="360"/>
        <w:rPr>
          <w:sz w:val="20"/>
          <w:szCs w:val="20"/>
        </w:rPr>
      </w:pPr>
      <w:r w:rsidDel="00000000" w:rsidR="00000000" w:rsidRPr="00000000">
        <w:rPr>
          <w:sz w:val="20"/>
          <w:szCs w:val="20"/>
          <w:rtl w:val="0"/>
        </w:rPr>
        <w:t xml:space="preserve">Local Assistance and other State Programs</w:t>
      </w:r>
    </w:p>
    <w:p w:rsidR="00000000" w:rsidDel="00000000" w:rsidP="00000000" w:rsidRDefault="00000000" w:rsidRPr="00000000" w14:paraId="00000087">
      <w:pPr>
        <w:rPr>
          <w:sz w:val="20"/>
          <w:szCs w:val="20"/>
        </w:rPr>
      </w:pPr>
      <w:r w:rsidDel="00000000" w:rsidR="00000000" w:rsidRPr="00000000">
        <w:rPr>
          <w:sz w:val="20"/>
          <w:szCs w:val="20"/>
          <w:rtl w:val="0"/>
        </w:rPr>
        <w:t xml:space="preserve">The set aside amounts taken from each of the fed cap grants is indicated below. </w:t>
      </w:r>
    </w:p>
    <w:p w:rsidR="00000000" w:rsidDel="00000000" w:rsidP="00000000" w:rsidRDefault="00000000" w:rsidRPr="00000000" w14:paraId="00000088">
      <w:pPr>
        <w:rPr>
          <w:sz w:val="20"/>
          <w:szCs w:val="20"/>
        </w:rPr>
      </w:pPr>
      <w:r w:rsidDel="00000000" w:rsidR="00000000" w:rsidRPr="00000000">
        <w:rPr>
          <w:rtl w:val="0"/>
        </w:rPr>
      </w:r>
    </w:p>
    <w:p w:rsidR="00000000" w:rsidDel="00000000" w:rsidP="00000000" w:rsidRDefault="00000000" w:rsidRPr="00000000" w14:paraId="00000089">
      <w:pPr>
        <w:numPr>
          <w:ilvl w:val="0"/>
          <w:numId w:val="8"/>
        </w:numPr>
        <w:ind w:left="720" w:hanging="360"/>
        <w:rPr>
          <w:sz w:val="20"/>
          <w:szCs w:val="20"/>
        </w:rPr>
      </w:pPr>
      <w:r w:rsidDel="00000000" w:rsidR="00000000" w:rsidRPr="00000000">
        <w:rPr>
          <w:sz w:val="20"/>
          <w:szCs w:val="20"/>
          <w:rtl w:val="0"/>
        </w:rPr>
        <w:t xml:space="preserve">Maryland</w:t>
      </w:r>
      <w:r w:rsidDel="00000000" w:rsidR="00000000" w:rsidRPr="00000000">
        <w:rPr>
          <w:sz w:val="20"/>
          <w:szCs w:val="20"/>
          <w:rtl w:val="0"/>
        </w:rPr>
        <w:t xml:space="preserve"> allotment from FFY23 base SRF appropriations: $10,260,000</w:t>
      </w:r>
    </w:p>
    <w:p w:rsidR="00000000" w:rsidDel="00000000" w:rsidP="00000000" w:rsidRDefault="00000000" w:rsidRPr="00000000" w14:paraId="0000008A">
      <w:pPr>
        <w:numPr>
          <w:ilvl w:val="1"/>
          <w:numId w:val="8"/>
        </w:numPr>
        <w:ind w:left="1440" w:hanging="360"/>
        <w:rPr>
          <w:sz w:val="20"/>
          <w:szCs w:val="20"/>
        </w:rPr>
      </w:pPr>
      <w:r w:rsidDel="00000000" w:rsidR="00000000" w:rsidRPr="00000000">
        <w:rPr>
          <w:sz w:val="20"/>
          <w:szCs w:val="20"/>
          <w:rtl w:val="0"/>
        </w:rPr>
        <w:t xml:space="preserve">$410,400 (4%) set aside for Admin and TA</w:t>
      </w:r>
    </w:p>
    <w:p w:rsidR="00000000" w:rsidDel="00000000" w:rsidP="00000000" w:rsidRDefault="00000000" w:rsidRPr="00000000" w14:paraId="0000008B">
      <w:pPr>
        <w:numPr>
          <w:ilvl w:val="1"/>
          <w:numId w:val="8"/>
        </w:numPr>
        <w:ind w:left="1440" w:hanging="360"/>
        <w:rPr>
          <w:sz w:val="20"/>
          <w:szCs w:val="20"/>
        </w:rPr>
      </w:pPr>
      <w:r w:rsidDel="00000000" w:rsidR="00000000" w:rsidRPr="00000000">
        <w:rPr>
          <w:sz w:val="20"/>
          <w:szCs w:val="20"/>
          <w:rtl w:val="0"/>
        </w:rPr>
        <w:t xml:space="preserve">$205,200 (2%) set aside for Small System TA</w:t>
      </w:r>
    </w:p>
    <w:p w:rsidR="00000000" w:rsidDel="00000000" w:rsidP="00000000" w:rsidRDefault="00000000" w:rsidRPr="00000000" w14:paraId="0000008C">
      <w:pPr>
        <w:numPr>
          <w:ilvl w:val="1"/>
          <w:numId w:val="8"/>
        </w:numPr>
        <w:ind w:left="1440" w:hanging="360"/>
        <w:rPr>
          <w:sz w:val="20"/>
          <w:szCs w:val="20"/>
        </w:rPr>
      </w:pPr>
      <w:r w:rsidDel="00000000" w:rsidR="00000000" w:rsidRPr="00000000">
        <w:rPr>
          <w:sz w:val="20"/>
          <w:szCs w:val="20"/>
          <w:rtl w:val="0"/>
        </w:rPr>
        <w:t xml:space="preserve">$1,026,000 (10%) set aside for State Program Management</w:t>
      </w:r>
    </w:p>
    <w:p w:rsidR="00000000" w:rsidDel="00000000" w:rsidP="00000000" w:rsidRDefault="00000000" w:rsidRPr="00000000" w14:paraId="0000008D">
      <w:pPr>
        <w:numPr>
          <w:ilvl w:val="1"/>
          <w:numId w:val="8"/>
        </w:numPr>
        <w:ind w:left="1440" w:hanging="360"/>
        <w:rPr>
          <w:sz w:val="20"/>
          <w:szCs w:val="20"/>
        </w:rPr>
      </w:pPr>
      <w:r w:rsidDel="00000000" w:rsidR="00000000" w:rsidRPr="00000000">
        <w:rPr>
          <w:sz w:val="20"/>
          <w:szCs w:val="20"/>
          <w:rtl w:val="0"/>
        </w:rPr>
        <w:t xml:space="preserve">$1,539,000 (15%) set aside for Local Assistance and other State Programs</w:t>
      </w:r>
    </w:p>
    <w:p w:rsidR="00000000" w:rsidDel="00000000" w:rsidP="00000000" w:rsidRDefault="00000000" w:rsidRPr="00000000" w14:paraId="0000008E">
      <w:pPr>
        <w:numPr>
          <w:ilvl w:val="0"/>
          <w:numId w:val="8"/>
        </w:numPr>
        <w:ind w:left="720" w:hanging="360"/>
        <w:rPr>
          <w:sz w:val="20"/>
          <w:szCs w:val="20"/>
        </w:rPr>
      </w:pPr>
      <w:r w:rsidDel="00000000" w:rsidR="00000000" w:rsidRPr="00000000">
        <w:rPr>
          <w:sz w:val="20"/>
          <w:szCs w:val="20"/>
          <w:rtl w:val="0"/>
        </w:rPr>
        <w:t xml:space="preserve">Maryland allotment from Infrastructure Investment and Jobs Act (IIJA) FFY23 general supplemental appropriations: $43,747,000</w:t>
      </w:r>
    </w:p>
    <w:p w:rsidR="00000000" w:rsidDel="00000000" w:rsidP="00000000" w:rsidRDefault="00000000" w:rsidRPr="00000000" w14:paraId="0000008F">
      <w:pPr>
        <w:numPr>
          <w:ilvl w:val="1"/>
          <w:numId w:val="8"/>
        </w:numPr>
        <w:ind w:left="1440" w:hanging="360"/>
        <w:rPr>
          <w:sz w:val="20"/>
          <w:szCs w:val="20"/>
        </w:rPr>
      </w:pPr>
      <w:r w:rsidDel="00000000" w:rsidR="00000000" w:rsidRPr="00000000">
        <w:rPr>
          <w:sz w:val="20"/>
          <w:szCs w:val="20"/>
          <w:rtl w:val="0"/>
        </w:rPr>
        <w:t xml:space="preserve">$0 (0%) set aside for Admin and TA</w:t>
      </w:r>
    </w:p>
    <w:p w:rsidR="00000000" w:rsidDel="00000000" w:rsidP="00000000" w:rsidRDefault="00000000" w:rsidRPr="00000000" w14:paraId="00000090">
      <w:pPr>
        <w:numPr>
          <w:ilvl w:val="1"/>
          <w:numId w:val="8"/>
        </w:numPr>
        <w:ind w:left="1440" w:hanging="360"/>
        <w:rPr>
          <w:sz w:val="20"/>
          <w:szCs w:val="20"/>
        </w:rPr>
      </w:pPr>
      <w:r w:rsidDel="00000000" w:rsidR="00000000" w:rsidRPr="00000000">
        <w:rPr>
          <w:sz w:val="20"/>
          <w:szCs w:val="20"/>
          <w:rtl w:val="0"/>
        </w:rPr>
        <w:t xml:space="preserve">$874,940 (2%) set aside for Small System TA</w:t>
      </w:r>
    </w:p>
    <w:p w:rsidR="00000000" w:rsidDel="00000000" w:rsidP="00000000" w:rsidRDefault="00000000" w:rsidRPr="00000000" w14:paraId="00000091">
      <w:pPr>
        <w:numPr>
          <w:ilvl w:val="1"/>
          <w:numId w:val="8"/>
        </w:numPr>
        <w:ind w:left="1440" w:hanging="360"/>
        <w:rPr>
          <w:sz w:val="20"/>
          <w:szCs w:val="20"/>
        </w:rPr>
      </w:pPr>
      <w:r w:rsidDel="00000000" w:rsidR="00000000" w:rsidRPr="00000000">
        <w:rPr>
          <w:sz w:val="20"/>
          <w:szCs w:val="20"/>
          <w:rtl w:val="0"/>
        </w:rPr>
        <w:t xml:space="preserve">$4,374,700 (10%) set aside for State Program Management</w:t>
      </w:r>
    </w:p>
    <w:p w:rsidR="00000000" w:rsidDel="00000000" w:rsidP="00000000" w:rsidRDefault="00000000" w:rsidRPr="00000000" w14:paraId="00000092">
      <w:pPr>
        <w:numPr>
          <w:ilvl w:val="1"/>
          <w:numId w:val="8"/>
        </w:numPr>
        <w:ind w:left="1440" w:hanging="360"/>
        <w:rPr>
          <w:sz w:val="20"/>
          <w:szCs w:val="20"/>
        </w:rPr>
      </w:pPr>
      <w:r w:rsidDel="00000000" w:rsidR="00000000" w:rsidRPr="00000000">
        <w:rPr>
          <w:sz w:val="20"/>
          <w:szCs w:val="20"/>
          <w:rtl w:val="0"/>
        </w:rPr>
        <w:t xml:space="preserve">$6,562,050 (15%) set aside for Local Assistance and other State Programs</w:t>
      </w:r>
    </w:p>
    <w:p w:rsidR="00000000" w:rsidDel="00000000" w:rsidP="00000000" w:rsidRDefault="00000000" w:rsidRPr="00000000" w14:paraId="00000093">
      <w:pPr>
        <w:numPr>
          <w:ilvl w:val="0"/>
          <w:numId w:val="8"/>
        </w:numPr>
        <w:ind w:left="720" w:hanging="360"/>
        <w:rPr>
          <w:sz w:val="20"/>
          <w:szCs w:val="20"/>
        </w:rPr>
      </w:pPr>
      <w:r w:rsidDel="00000000" w:rsidR="00000000" w:rsidRPr="00000000">
        <w:rPr>
          <w:sz w:val="20"/>
          <w:szCs w:val="20"/>
          <w:rtl w:val="0"/>
        </w:rPr>
        <w:t xml:space="preserve">Maryland allotment from IIJA FFY22 lead service line replacement (LSLR) appropriations: $51,934,000 </w:t>
      </w:r>
    </w:p>
    <w:p w:rsidR="00000000" w:rsidDel="00000000" w:rsidP="00000000" w:rsidRDefault="00000000" w:rsidRPr="00000000" w14:paraId="00000094">
      <w:pPr>
        <w:numPr>
          <w:ilvl w:val="1"/>
          <w:numId w:val="8"/>
        </w:numPr>
        <w:ind w:left="1440" w:hanging="360"/>
        <w:rPr>
          <w:sz w:val="20"/>
          <w:szCs w:val="20"/>
        </w:rPr>
      </w:pPr>
      <w:r w:rsidDel="00000000" w:rsidR="00000000" w:rsidRPr="00000000">
        <w:rPr>
          <w:sz w:val="20"/>
          <w:szCs w:val="20"/>
          <w:rtl w:val="0"/>
        </w:rPr>
        <w:t xml:space="preserve">$0 (0%) set aside for Admin and TA</w:t>
      </w:r>
      <w:r w:rsidDel="00000000" w:rsidR="00000000" w:rsidRPr="00000000">
        <w:rPr>
          <w:rtl w:val="0"/>
        </w:rPr>
      </w:r>
    </w:p>
    <w:p w:rsidR="00000000" w:rsidDel="00000000" w:rsidP="00000000" w:rsidRDefault="00000000" w:rsidRPr="00000000" w14:paraId="00000095">
      <w:pPr>
        <w:numPr>
          <w:ilvl w:val="1"/>
          <w:numId w:val="8"/>
        </w:numPr>
        <w:ind w:left="1440" w:hanging="360"/>
        <w:rPr>
          <w:sz w:val="20"/>
          <w:szCs w:val="20"/>
        </w:rPr>
      </w:pPr>
      <w:r w:rsidDel="00000000" w:rsidR="00000000" w:rsidRPr="00000000">
        <w:rPr>
          <w:sz w:val="20"/>
          <w:szCs w:val="20"/>
          <w:rtl w:val="0"/>
        </w:rPr>
        <w:t xml:space="preserve">$275,544 (0.53%) set aside for Small System TA (additional $763,136 reserved)</w:t>
      </w:r>
    </w:p>
    <w:p w:rsidR="00000000" w:rsidDel="00000000" w:rsidP="00000000" w:rsidRDefault="00000000" w:rsidRPr="00000000" w14:paraId="00000096">
      <w:pPr>
        <w:numPr>
          <w:ilvl w:val="1"/>
          <w:numId w:val="8"/>
        </w:numPr>
        <w:ind w:left="1440" w:hanging="360"/>
        <w:rPr>
          <w:sz w:val="20"/>
          <w:szCs w:val="20"/>
        </w:rPr>
      </w:pPr>
      <w:r w:rsidDel="00000000" w:rsidR="00000000" w:rsidRPr="00000000">
        <w:rPr>
          <w:sz w:val="20"/>
          <w:szCs w:val="20"/>
          <w:rtl w:val="0"/>
        </w:rPr>
        <w:t xml:space="preserve">$275,544 (0.53%) set aside for State Program Management (additional $4,917,856 reserved)</w:t>
      </w:r>
    </w:p>
    <w:p w:rsidR="00000000" w:rsidDel="00000000" w:rsidP="00000000" w:rsidRDefault="00000000" w:rsidRPr="00000000" w14:paraId="00000097">
      <w:pPr>
        <w:numPr>
          <w:ilvl w:val="1"/>
          <w:numId w:val="8"/>
        </w:numPr>
        <w:ind w:left="1440" w:hanging="360"/>
        <w:rPr>
          <w:sz w:val="20"/>
          <w:szCs w:val="20"/>
        </w:rPr>
      </w:pPr>
      <w:r w:rsidDel="00000000" w:rsidR="00000000" w:rsidRPr="00000000">
        <w:rPr>
          <w:sz w:val="20"/>
          <w:szCs w:val="20"/>
          <w:rtl w:val="0"/>
        </w:rPr>
        <w:t xml:space="preserve">$1,978,912 (3.81%) set aside for Local Assistance and other State Programs (additional $3,214,488 reserved)</w:t>
      </w:r>
    </w:p>
    <w:p w:rsidR="00000000" w:rsidDel="00000000" w:rsidP="00000000" w:rsidRDefault="00000000" w:rsidRPr="00000000" w14:paraId="00000098">
      <w:pPr>
        <w:numPr>
          <w:ilvl w:val="0"/>
          <w:numId w:val="8"/>
        </w:numPr>
        <w:ind w:left="720" w:hanging="360"/>
        <w:rPr>
          <w:sz w:val="20"/>
          <w:szCs w:val="20"/>
        </w:rPr>
      </w:pPr>
      <w:r w:rsidDel="00000000" w:rsidR="00000000" w:rsidRPr="00000000">
        <w:rPr>
          <w:sz w:val="20"/>
          <w:szCs w:val="20"/>
          <w:rtl w:val="0"/>
        </w:rPr>
        <w:t xml:space="preserve">Maryland allotment from IIJA FFY23 lead service line replacement (LSLR) appropriations: $28,650,000</w:t>
      </w:r>
    </w:p>
    <w:p w:rsidR="00000000" w:rsidDel="00000000" w:rsidP="00000000" w:rsidRDefault="00000000" w:rsidRPr="00000000" w14:paraId="00000099">
      <w:pPr>
        <w:numPr>
          <w:ilvl w:val="1"/>
          <w:numId w:val="8"/>
        </w:numPr>
        <w:ind w:left="1440" w:hanging="360"/>
        <w:rPr>
          <w:sz w:val="20"/>
          <w:szCs w:val="20"/>
        </w:rPr>
      </w:pPr>
      <w:r w:rsidDel="00000000" w:rsidR="00000000" w:rsidRPr="00000000">
        <w:rPr>
          <w:sz w:val="20"/>
          <w:szCs w:val="20"/>
          <w:rtl w:val="0"/>
        </w:rPr>
        <w:t xml:space="preserve">$0 (0%) set aside for Admin and TA</w:t>
      </w:r>
    </w:p>
    <w:p w:rsidR="00000000" w:rsidDel="00000000" w:rsidP="00000000" w:rsidRDefault="00000000" w:rsidRPr="00000000" w14:paraId="0000009A">
      <w:pPr>
        <w:numPr>
          <w:ilvl w:val="1"/>
          <w:numId w:val="8"/>
        </w:numPr>
        <w:ind w:left="1440" w:hanging="360"/>
        <w:rPr>
          <w:sz w:val="20"/>
          <w:szCs w:val="20"/>
        </w:rPr>
      </w:pPr>
      <w:r w:rsidDel="00000000" w:rsidR="00000000" w:rsidRPr="00000000">
        <w:rPr>
          <w:sz w:val="20"/>
          <w:szCs w:val="20"/>
          <w:rtl w:val="0"/>
        </w:rPr>
        <w:t xml:space="preserve">$288,275 (1.01%) set aside for Small System TA (additional $284,725 reserved)</w:t>
      </w:r>
    </w:p>
    <w:p w:rsidR="00000000" w:rsidDel="00000000" w:rsidP="00000000" w:rsidRDefault="00000000" w:rsidRPr="00000000" w14:paraId="0000009B">
      <w:pPr>
        <w:numPr>
          <w:ilvl w:val="1"/>
          <w:numId w:val="8"/>
        </w:numPr>
        <w:ind w:left="1440" w:hanging="360"/>
        <w:rPr>
          <w:sz w:val="20"/>
          <w:szCs w:val="20"/>
        </w:rPr>
      </w:pPr>
      <w:r w:rsidDel="00000000" w:rsidR="00000000" w:rsidRPr="00000000">
        <w:rPr>
          <w:sz w:val="20"/>
          <w:szCs w:val="20"/>
          <w:rtl w:val="0"/>
        </w:rPr>
        <w:t xml:space="preserve">$623,275 (2.18%) set aside for State Program Management (additional $2,241,725 reserved)</w:t>
      </w:r>
    </w:p>
    <w:p w:rsidR="00000000" w:rsidDel="00000000" w:rsidP="00000000" w:rsidRDefault="00000000" w:rsidRPr="00000000" w14:paraId="0000009C">
      <w:pPr>
        <w:numPr>
          <w:ilvl w:val="1"/>
          <w:numId w:val="8"/>
        </w:numPr>
        <w:ind w:left="1440" w:hanging="360"/>
        <w:rPr>
          <w:sz w:val="20"/>
          <w:szCs w:val="20"/>
        </w:rPr>
      </w:pPr>
      <w:r w:rsidDel="00000000" w:rsidR="00000000" w:rsidRPr="00000000">
        <w:rPr>
          <w:sz w:val="20"/>
          <w:szCs w:val="20"/>
          <w:rtl w:val="0"/>
        </w:rPr>
        <w:t xml:space="preserve">$1,748,450 (6.10%) set aside for Local Assistance and other State Programs (additional $1,116,550 reserved)</w:t>
      </w:r>
    </w:p>
    <w:p w:rsidR="00000000" w:rsidDel="00000000" w:rsidP="00000000" w:rsidRDefault="00000000" w:rsidRPr="00000000" w14:paraId="0000009D">
      <w:pPr>
        <w:numPr>
          <w:ilvl w:val="0"/>
          <w:numId w:val="8"/>
        </w:numPr>
        <w:ind w:left="720" w:hanging="360"/>
        <w:rPr>
          <w:sz w:val="20"/>
          <w:szCs w:val="20"/>
        </w:rPr>
      </w:pPr>
      <w:r w:rsidDel="00000000" w:rsidR="00000000" w:rsidRPr="00000000">
        <w:rPr>
          <w:sz w:val="20"/>
          <w:szCs w:val="20"/>
          <w:rtl w:val="0"/>
        </w:rPr>
        <w:t xml:space="preserve">Maryland allotment from IIJA FFY22 emerging contaminants (EC) appropriations: $13,840,000</w:t>
      </w:r>
    </w:p>
    <w:p w:rsidR="00000000" w:rsidDel="00000000" w:rsidP="00000000" w:rsidRDefault="00000000" w:rsidRPr="00000000" w14:paraId="0000009E">
      <w:pPr>
        <w:numPr>
          <w:ilvl w:val="1"/>
          <w:numId w:val="8"/>
        </w:numPr>
        <w:ind w:left="1440" w:hanging="360"/>
        <w:rPr>
          <w:sz w:val="20"/>
          <w:szCs w:val="20"/>
        </w:rPr>
      </w:pPr>
      <w:r w:rsidDel="00000000" w:rsidR="00000000" w:rsidRPr="00000000">
        <w:rPr>
          <w:sz w:val="20"/>
          <w:szCs w:val="20"/>
          <w:rtl w:val="0"/>
        </w:rPr>
        <w:t xml:space="preserve">$0 (0%) set aside for Admin and TA</w:t>
      </w:r>
    </w:p>
    <w:p w:rsidR="00000000" w:rsidDel="00000000" w:rsidP="00000000" w:rsidRDefault="00000000" w:rsidRPr="00000000" w14:paraId="0000009F">
      <w:pPr>
        <w:numPr>
          <w:ilvl w:val="1"/>
          <w:numId w:val="8"/>
        </w:numPr>
        <w:ind w:left="1440" w:hanging="360"/>
        <w:rPr>
          <w:sz w:val="20"/>
          <w:szCs w:val="20"/>
        </w:rPr>
      </w:pPr>
      <w:r w:rsidDel="00000000" w:rsidR="00000000" w:rsidRPr="00000000">
        <w:rPr>
          <w:sz w:val="20"/>
          <w:szCs w:val="20"/>
          <w:rtl w:val="0"/>
        </w:rPr>
        <w:t xml:space="preserve">$0 (0%) set aside for Small System TA (additional $276,800 reserved)</w:t>
      </w:r>
    </w:p>
    <w:p w:rsidR="00000000" w:rsidDel="00000000" w:rsidP="00000000" w:rsidRDefault="00000000" w:rsidRPr="00000000" w14:paraId="000000A0">
      <w:pPr>
        <w:numPr>
          <w:ilvl w:val="1"/>
          <w:numId w:val="8"/>
        </w:numPr>
        <w:ind w:left="1440" w:hanging="360"/>
        <w:rPr>
          <w:sz w:val="20"/>
          <w:szCs w:val="20"/>
        </w:rPr>
      </w:pPr>
      <w:r w:rsidDel="00000000" w:rsidR="00000000" w:rsidRPr="00000000">
        <w:rPr>
          <w:sz w:val="20"/>
          <w:szCs w:val="20"/>
          <w:rtl w:val="0"/>
        </w:rPr>
        <w:t xml:space="preserve">$985,798 (7.12%) set aside for State Program Management (additional $398,202 reserved)</w:t>
      </w:r>
    </w:p>
    <w:p w:rsidR="00000000" w:rsidDel="00000000" w:rsidP="00000000" w:rsidRDefault="00000000" w:rsidRPr="00000000" w14:paraId="000000A1">
      <w:pPr>
        <w:numPr>
          <w:ilvl w:val="1"/>
          <w:numId w:val="8"/>
        </w:numPr>
        <w:ind w:left="1440" w:hanging="360"/>
        <w:rPr>
          <w:sz w:val="20"/>
          <w:szCs w:val="20"/>
        </w:rPr>
      </w:pPr>
      <w:r w:rsidDel="00000000" w:rsidR="00000000" w:rsidRPr="00000000">
        <w:rPr>
          <w:sz w:val="20"/>
          <w:szCs w:val="20"/>
          <w:rtl w:val="0"/>
        </w:rPr>
        <w:t xml:space="preserve">$364,202 (2.63%) set aside for Local Assistance and other State Programs (additional $1,711,798 reserved)</w:t>
      </w:r>
    </w:p>
    <w:p w:rsidR="00000000" w:rsidDel="00000000" w:rsidP="00000000" w:rsidRDefault="00000000" w:rsidRPr="00000000" w14:paraId="000000A2">
      <w:pPr>
        <w:numPr>
          <w:ilvl w:val="0"/>
          <w:numId w:val="8"/>
        </w:numPr>
        <w:ind w:left="720" w:hanging="360"/>
        <w:rPr>
          <w:sz w:val="20"/>
          <w:szCs w:val="20"/>
        </w:rPr>
      </w:pPr>
      <w:r w:rsidDel="00000000" w:rsidR="00000000" w:rsidRPr="00000000">
        <w:rPr>
          <w:sz w:val="20"/>
          <w:szCs w:val="20"/>
          <w:rtl w:val="0"/>
        </w:rPr>
        <w:t xml:space="preserve">Maryland allotment from IIJA FFY23 emerging contaminants (EC) appropriations: $15,874,000</w:t>
      </w:r>
    </w:p>
    <w:p w:rsidR="00000000" w:rsidDel="00000000" w:rsidP="00000000" w:rsidRDefault="00000000" w:rsidRPr="00000000" w14:paraId="000000A3">
      <w:pPr>
        <w:numPr>
          <w:ilvl w:val="1"/>
          <w:numId w:val="8"/>
        </w:numPr>
        <w:ind w:left="1440" w:hanging="360"/>
        <w:rPr>
          <w:sz w:val="20"/>
          <w:szCs w:val="20"/>
        </w:rPr>
      </w:pPr>
      <w:r w:rsidDel="00000000" w:rsidR="00000000" w:rsidRPr="00000000">
        <w:rPr>
          <w:sz w:val="20"/>
          <w:szCs w:val="20"/>
          <w:rtl w:val="0"/>
        </w:rPr>
        <w:t xml:space="preserve">$0 (0%) set aside for Admin and TA</w:t>
      </w:r>
    </w:p>
    <w:p w:rsidR="00000000" w:rsidDel="00000000" w:rsidP="00000000" w:rsidRDefault="00000000" w:rsidRPr="00000000" w14:paraId="000000A4">
      <w:pPr>
        <w:numPr>
          <w:ilvl w:val="1"/>
          <w:numId w:val="8"/>
        </w:numPr>
        <w:ind w:left="1440" w:hanging="360"/>
        <w:rPr>
          <w:sz w:val="20"/>
          <w:szCs w:val="20"/>
        </w:rPr>
      </w:pPr>
      <w:r w:rsidDel="00000000" w:rsidR="00000000" w:rsidRPr="00000000">
        <w:rPr>
          <w:sz w:val="20"/>
          <w:szCs w:val="20"/>
          <w:rtl w:val="0"/>
        </w:rPr>
        <w:t xml:space="preserve">$0 (0%) set aside for Small System TA (additional $317,480 reserved)</w:t>
      </w:r>
    </w:p>
    <w:p w:rsidR="00000000" w:rsidDel="00000000" w:rsidP="00000000" w:rsidRDefault="00000000" w:rsidRPr="00000000" w14:paraId="000000A5">
      <w:pPr>
        <w:numPr>
          <w:ilvl w:val="1"/>
          <w:numId w:val="8"/>
        </w:numPr>
        <w:ind w:left="1440" w:hanging="360"/>
        <w:rPr>
          <w:sz w:val="20"/>
          <w:szCs w:val="20"/>
        </w:rPr>
      </w:pPr>
      <w:r w:rsidDel="00000000" w:rsidR="00000000" w:rsidRPr="00000000">
        <w:rPr>
          <w:sz w:val="20"/>
          <w:szCs w:val="20"/>
          <w:rtl w:val="0"/>
        </w:rPr>
        <w:t xml:space="preserve">$1,055,798 (6.65%) set aside for State Program Management (additional $531,602 reserved)</w:t>
      </w:r>
    </w:p>
    <w:p w:rsidR="00000000" w:rsidDel="00000000" w:rsidP="00000000" w:rsidRDefault="00000000" w:rsidRPr="00000000" w14:paraId="000000A6">
      <w:pPr>
        <w:numPr>
          <w:ilvl w:val="1"/>
          <w:numId w:val="8"/>
        </w:numPr>
        <w:ind w:left="1440" w:hanging="360"/>
        <w:rPr>
          <w:sz w:val="20"/>
          <w:szCs w:val="20"/>
        </w:rPr>
      </w:pPr>
      <w:r w:rsidDel="00000000" w:rsidR="00000000" w:rsidRPr="00000000">
        <w:rPr>
          <w:sz w:val="20"/>
          <w:szCs w:val="20"/>
          <w:rtl w:val="0"/>
        </w:rPr>
        <w:t xml:space="preserve">$364,202 (2.29%) set aside for Local Assistance and other State Programs (additional $2,016,898 reserved)</w:t>
      </w:r>
    </w:p>
    <w:p w:rsidR="00000000" w:rsidDel="00000000" w:rsidP="00000000" w:rsidRDefault="00000000" w:rsidRPr="00000000" w14:paraId="000000A7">
      <w:pPr>
        <w:numPr>
          <w:ilvl w:val="0"/>
          <w:numId w:val="8"/>
        </w:numPr>
        <w:ind w:left="720" w:hanging="360"/>
        <w:rPr>
          <w:sz w:val="20"/>
          <w:szCs w:val="20"/>
        </w:rPr>
      </w:pPr>
      <w:r w:rsidDel="00000000" w:rsidR="00000000" w:rsidRPr="00000000">
        <w:rPr>
          <w:sz w:val="20"/>
          <w:szCs w:val="20"/>
          <w:rtl w:val="0"/>
        </w:rPr>
        <w:t xml:space="preserve">Maryland reallotment from base SRF appropriations: $186,000</w:t>
      </w:r>
    </w:p>
    <w:p w:rsidR="00000000" w:rsidDel="00000000" w:rsidP="00000000" w:rsidRDefault="00000000" w:rsidRPr="00000000" w14:paraId="000000A8">
      <w:pPr>
        <w:rPr>
          <w:sz w:val="20"/>
          <w:szCs w:val="20"/>
        </w:rPr>
      </w:pPr>
      <w:r w:rsidDel="00000000" w:rsidR="00000000" w:rsidRPr="00000000">
        <w:rPr>
          <w:rtl w:val="0"/>
        </w:rPr>
      </w:r>
    </w:p>
    <w:p w:rsidR="00000000" w:rsidDel="00000000" w:rsidP="00000000" w:rsidRDefault="00000000" w:rsidRPr="00000000" w14:paraId="000000A9">
      <w:pPr>
        <w:rPr>
          <w:b w:val="1"/>
          <w:bCs w:val="1"/>
        </w:rPr>
      </w:pPr>
      <w:r w:rsidDel="00000000" w:rsidR="00000000" w:rsidRPr="00000000">
        <w:rPr>
          <w:b w:val="1"/>
          <w:bCs w:val="1"/>
          <w:rtl w:val="0"/>
        </w:rPr>
        <w:t xml:space="preserve">Other items of interest noted during EPIC’s review of the source documents: </w:t>
      </w:r>
    </w:p>
    <w:p w:rsidR="00000000" w:rsidDel="00000000" w:rsidP="00000000" w:rsidRDefault="00000000" w:rsidRPr="00000000" w14:paraId="000000AA">
      <w:pPr>
        <w:numPr>
          <w:ilvl w:val="0"/>
          <w:numId w:val="1"/>
        </w:numPr>
        <w:ind w:left="720" w:hanging="360"/>
        <w:rPr>
          <w:color w:val="000000"/>
          <w:sz w:val="22"/>
          <w:szCs w:val="22"/>
        </w:rPr>
      </w:pPr>
      <w:r w:rsidDel="00000000" w:rsidR="00000000" w:rsidRPr="00000000">
        <w:rPr>
          <w:sz w:val="20"/>
          <w:szCs w:val="20"/>
          <w:rtl w:val="0"/>
        </w:rPr>
        <w:t xml:space="preserve">Maryland’s FFY23 base capitalization grant includes $186,000 in reallotment funds.</w:t>
      </w:r>
    </w:p>
    <w:p w:rsidR="00000000" w:rsidDel="00000000" w:rsidP="00000000" w:rsidRDefault="00000000" w:rsidRPr="00000000" w14:paraId="000000AB">
      <w:pPr>
        <w:numPr>
          <w:ilvl w:val="0"/>
          <w:numId w:val="1"/>
        </w:numPr>
        <w:ind w:left="720" w:hanging="360"/>
        <w:rPr>
          <w:color w:val="000000"/>
          <w:sz w:val="22"/>
          <w:szCs w:val="22"/>
        </w:rPr>
      </w:pPr>
      <w:r w:rsidDel="00000000" w:rsidR="00000000" w:rsidRPr="00000000">
        <w:rPr>
          <w:sz w:val="20"/>
          <w:szCs w:val="20"/>
          <w:rtl w:val="0"/>
        </w:rPr>
        <w:t xml:space="preserve">Maryland did not allocate IIJA lead or emerging contaminant grant funding in Year 1, but is allocating both Year 1 and Year 2 IIJA lead and emerging contaminant capitalization grants in Year 2.</w:t>
      </w:r>
    </w:p>
    <w:p w:rsidR="00000000" w:rsidDel="00000000" w:rsidP="00000000" w:rsidRDefault="00000000" w:rsidRPr="00000000" w14:paraId="000000AC">
      <w:pPr>
        <w:numPr>
          <w:ilvl w:val="0"/>
          <w:numId w:val="1"/>
        </w:numPr>
        <w:ind w:left="720" w:hanging="360"/>
        <w:rPr>
          <w:sz w:val="20"/>
          <w:szCs w:val="20"/>
          <w:u w:val="none"/>
        </w:rPr>
      </w:pPr>
      <w:r w:rsidDel="00000000" w:rsidR="00000000" w:rsidRPr="00000000">
        <w:rPr>
          <w:sz w:val="20"/>
          <w:szCs w:val="20"/>
          <w:rtl w:val="0"/>
        </w:rPr>
        <w:t xml:space="preserve">Responses to comments on the IUP can be found on Maryland’s website </w:t>
      </w:r>
      <w:hyperlink r:id="rId13">
        <w:r w:rsidDel="00000000" w:rsidR="00000000" w:rsidRPr="00000000">
          <w:rPr>
            <w:color w:val="1155cc"/>
            <w:sz w:val="20"/>
            <w:szCs w:val="20"/>
            <w:u w:val="single"/>
            <w:rtl w:val="0"/>
          </w:rPr>
          <w:t xml:space="preserve">here</w:t>
        </w:r>
      </w:hyperlink>
      <w:r w:rsidDel="00000000" w:rsidR="00000000" w:rsidRPr="00000000">
        <w:rPr>
          <w:sz w:val="20"/>
          <w:szCs w:val="20"/>
          <w:rtl w:val="0"/>
        </w:rPr>
        <w:t xml:space="preserve">.</w:t>
      </w:r>
    </w:p>
    <w:p w:rsidR="00000000" w:rsidDel="00000000" w:rsidP="00000000" w:rsidRDefault="00000000" w:rsidRPr="00000000" w14:paraId="000000AD">
      <w:pPr>
        <w:pStyle w:val="Heading3"/>
        <w:rPr>
          <w:b w:val="1"/>
          <w:bCs w:val="1"/>
          <w:color w:val="000000"/>
          <w:sz w:val="20"/>
          <w:szCs w:val="20"/>
        </w:rPr>
      </w:pPr>
      <w:bookmarkStart w:colFirst="0" w:colLast="0" w:name="_vicv7fqau3a2" w:id="1"/>
      <w:bookmarkEnd w:id="1"/>
      <w:r w:rsidDel="00000000" w:rsidR="00000000" w:rsidRPr="00000000">
        <w:rPr>
          <w:b w:val="1"/>
          <w:bCs w:val="1"/>
          <w:color w:val="000000"/>
          <w:sz w:val="20"/>
          <w:szCs w:val="20"/>
          <w:rtl w:val="0"/>
        </w:rPr>
        <w:t xml:space="preserve">Further information on Maryland's DWSRF program can be found on its </w:t>
      </w:r>
      <w:hyperlink r:id="rId14">
        <w:r w:rsidDel="00000000" w:rsidR="00000000" w:rsidRPr="00000000">
          <w:rPr>
            <w:b w:val="1"/>
            <w:bCs w:val="1"/>
            <w:color w:val="1155cc"/>
            <w:sz w:val="20"/>
            <w:szCs w:val="20"/>
            <w:u w:val="single"/>
            <w:rtl w:val="0"/>
          </w:rPr>
          <w:t xml:space="preserve">website</w:t>
        </w:r>
      </w:hyperlink>
      <w:r w:rsidDel="00000000" w:rsidR="00000000" w:rsidRPr="00000000">
        <w:rPr>
          <w:b w:val="1"/>
          <w:bCs w:val="1"/>
          <w:color w:val="000000"/>
          <w:sz w:val="20"/>
          <w:szCs w:val="20"/>
          <w:rtl w:val="0"/>
        </w:rPr>
        <w:t xml:space="preserve">.</w:t>
      </w:r>
      <w:r w:rsidDel="00000000" w:rsidR="00000000" w:rsidRPr="00000000">
        <w:rPr>
          <w:rtl w:val="0"/>
        </w:rPr>
      </w:r>
    </w:p>
    <w:p w:rsidR="00000000" w:rsidDel="00000000" w:rsidP="00000000" w:rsidRDefault="00000000" w:rsidRPr="00000000" w14:paraId="000000AE">
      <w:pPr>
        <w:spacing w:before="200" w:lineRule="auto"/>
        <w:ind w:left="0" w:firstLine="0"/>
        <w:rPr>
          <w:sz w:val="20"/>
          <w:szCs w:val="20"/>
        </w:rPr>
      </w:pPr>
      <w:r w:rsidDel="00000000" w:rsidR="00000000" w:rsidRPr="00000000">
        <w:rPr>
          <w:rtl w:val="0"/>
        </w:rPr>
      </w:r>
    </w:p>
    <w:sectPr>
      <w:headerReference r:id="rId15" w:type="default"/>
      <w:footerReference r:id="rId16" w:type="default"/>
      <w:pgSz w:h="15840" w:w="12240" w:orient="portrait"/>
      <w:pgMar w:bottom="1440" w:top="99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1">
    <w:pPr>
      <w:jc w:val="center"/>
      <w:rPr>
        <w:sz w:val="16"/>
        <w:szCs w:val="16"/>
      </w:rPr>
    </w:pPr>
    <w:hyperlink r:id="rId1">
      <w:r w:rsidDel="00000000" w:rsidR="00000000" w:rsidRPr="00000000">
        <w:rPr>
          <w:color w:val="1155cc"/>
          <w:sz w:val="16"/>
          <w:szCs w:val="16"/>
          <w:u w:val="single"/>
          <w:rtl w:val="0"/>
        </w:rPr>
        <w:t xml:space="preserve">Explore the Dashboard</w:t>
      </w:r>
    </w:hyperlink>
    <w:r w:rsidDel="00000000" w:rsidR="00000000" w:rsidRPr="00000000">
      <w:rPr>
        <w:rtl w:val="0"/>
      </w:rPr>
    </w:r>
  </w:p>
  <w:p w:rsidR="00000000" w:rsidDel="00000000" w:rsidP="00000000" w:rsidRDefault="00000000" w:rsidRPr="00000000" w14:paraId="000000B2">
    <w:pPr>
      <w:jc w:val="center"/>
      <w:rPr>
        <w:sz w:val="16"/>
        <w:szCs w:val="16"/>
      </w:rPr>
    </w:pPr>
    <w:r w:rsidDel="00000000" w:rsidR="00000000" w:rsidRPr="00000000">
      <w:rPr>
        <w:sz w:val="16"/>
        <w:szCs w:val="16"/>
        <w:rtl w:val="0"/>
      </w:rPr>
      <w:t xml:space="preserve">Last Updated: May 15, 2023</w:t>
    </w:r>
  </w:p>
  <w:p w:rsidR="00000000" w:rsidDel="00000000" w:rsidP="00000000" w:rsidRDefault="00000000" w:rsidRPr="00000000" w14:paraId="000000B3">
    <w:pPr>
      <w:jc w:val="right"/>
      <w:rPr>
        <w:sz w:val="16"/>
        <w:szCs w:val="16"/>
      </w:rPr>
    </w:pPr>
    <w:r w:rsidDel="00000000" w:rsidR="00000000" w:rsidRPr="00000000">
      <w:rPr>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jc w:val="left"/>
      <w:rPr/>
    </w:pPr>
    <w:r w:rsidDel="00000000" w:rsidR="00000000" w:rsidRPr="00000000">
      <w:rPr>
        <w:rtl w:val="0"/>
      </w:rPr>
    </w:r>
  </w:p>
  <w:p w:rsidR="00000000" w:rsidDel="00000000" w:rsidP="00000000" w:rsidRDefault="00000000" w:rsidRPr="00000000" w14:paraId="000000B0">
    <w:pPr>
      <w:jc w:val="left"/>
      <w:rPr/>
    </w:pPr>
    <w:r w:rsidDel="00000000" w:rsidR="00000000" w:rsidRPr="00000000">
      <w:rPr/>
      <w:drawing>
        <wp:anchor allowOverlap="1" behindDoc="0" distB="114300" distT="114300" distL="114300" distR="114300" hidden="0" layoutInCell="1" locked="0" relativeHeight="0" simplePos="0">
          <wp:simplePos x="0" y="0"/>
          <wp:positionH relativeFrom="page">
            <wp:posOffset>2962275</wp:posOffset>
          </wp:positionH>
          <wp:positionV relativeFrom="page">
            <wp:posOffset>184738</wp:posOffset>
          </wp:positionV>
          <wp:extent cx="1848971" cy="457200"/>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848971" cy="45720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Pr>
    <w:rPr>
      <w:rFonts w:ascii="Calibri" w:cs="Calibri" w:eastAsia="Calibri" w:hAnsi="Calibri"/>
      <w:b w:val="1"/>
      <w:bCs w:val="1"/>
      <w:sz w:val="24"/>
      <w:szCs w:val="24"/>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policyinnovation.org/publications/increasing-state-revolving-fund-capacity-through-leveraging" TargetMode="External"/><Relationship Id="rId10" Type="http://schemas.openxmlformats.org/officeDocument/2006/relationships/hyperlink" Target="mailto:maria@policyinnovation.org" TargetMode="External"/><Relationship Id="rId13" Type="http://schemas.openxmlformats.org/officeDocument/2006/relationships/hyperlink" Target="https://mde.maryland.gov/programs/water/WQFA/Documents/FFY23%20Responsiveness%20Summary%20-%20FINAL.pdf" TargetMode="External"/><Relationship Id="rId12" Type="http://schemas.openxmlformats.org/officeDocument/2006/relationships/hyperlink" Target="https://www.epa.gov/dwcapacity/about-drinking-water-state-revolving-fund-dwsrf-set-asides#:~:text=The%20Administration%20and%20Technical%20Assistance%20set%2Daside%20allows%20states%20to,fund%20(whichever%20is%20greate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adr7lLjcdDoch06A8jAWNnBMyGKSXzp6/view?usp=sharing" TargetMode="External"/><Relationship Id="rId15" Type="http://schemas.openxmlformats.org/officeDocument/2006/relationships/header" Target="header1.xml"/><Relationship Id="rId14" Type="http://schemas.openxmlformats.org/officeDocument/2006/relationships/hyperlink" Target="https://mde.maryland.gov/programs/water/WQFA/Pages/index.aspx" TargetMode="Externa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drive.google.com/file/d/1uY7MeOBKQCb5L714NLVnqI3CYnzB5b4O/view?usp=sharing" TargetMode="External"/><Relationship Id="rId7" Type="http://schemas.openxmlformats.org/officeDocument/2006/relationships/hyperlink" Target="https://drive.google.com/file/d/1uY7MeOBKQCb5L714NLVnqI3CYnzB5b4O/view?usp=sharing" TargetMode="External"/><Relationship Id="rId8" Type="http://schemas.openxmlformats.org/officeDocument/2006/relationships/hyperlink" Target="https://drive.google.com/file/d/1lPazSzlA92KfDkg0Ys_20QhdaIcNZ_xB/view?usp=sharing"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epic-tech.shinyapps.io/dw-dashboard/"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