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bCs w:val="1"/>
        </w:rPr>
      </w:pPr>
      <w:bookmarkStart w:colFirst="0" w:colLast="0" w:name="_3cezleov4q65" w:id="0"/>
      <w:bookmarkEnd w:id="0"/>
      <w:r w:rsidDel="00000000" w:rsidR="00000000" w:rsidRPr="00000000">
        <w:rPr>
          <w:b w:val="1"/>
          <w:bCs w:val="1"/>
          <w:rtl w:val="0"/>
        </w:rPr>
        <w:t xml:space="preserve">Maryland </w:t>
      </w:r>
      <w:r w:rsidDel="00000000" w:rsidR="00000000" w:rsidRPr="00000000">
        <w:rPr>
          <w:b w:val="1"/>
          <w:bCs w:val="1"/>
          <w:rtl w:val="0"/>
        </w:rPr>
        <w:t xml:space="preserve">Data Dictionary - Year 3 [</w:t>
      </w:r>
      <w:r w:rsidDel="00000000" w:rsidR="00000000" w:rsidRPr="00000000">
        <w:rPr>
          <w:b w:val="1"/>
          <w:bCs w:val="1"/>
          <w:color w:val="00ff00"/>
          <w:rtl w:val="0"/>
        </w:rPr>
        <w:t xml:space="preserve">Updated</w:t>
      </w:r>
      <w:r w:rsidDel="00000000" w:rsidR="00000000" w:rsidRPr="00000000">
        <w:rPr>
          <w:b w:val="1"/>
          <w:bCs w:val="1"/>
          <w:rtl w:val="0"/>
        </w:rPr>
        <w:t xml:space="preserve">]</w:t>
      </w:r>
    </w:p>
    <w:p w:rsidR="00000000" w:rsidDel="00000000" w:rsidP="00000000" w:rsidRDefault="00000000" w:rsidRPr="00000000" w14:paraId="00000002">
      <w:pPr>
        <w:rPr>
          <w:b w:val="1"/>
          <w:bCs w:val="1"/>
          <w:sz w:val="20"/>
          <w:szCs w:val="20"/>
        </w:rPr>
      </w:pPr>
      <w:r w:rsidDel="00000000" w:rsidR="00000000" w:rsidRPr="00000000">
        <w:rPr>
          <w:b w:val="1"/>
          <w:bCs w:val="1"/>
          <w:sz w:val="20"/>
          <w:szCs w:val="20"/>
          <w:rtl w:val="0"/>
        </w:rPr>
        <w:t xml:space="preserve">Last updated 02/26/2026 [added No Information specifications]</w:t>
      </w:r>
      <w:r w:rsidDel="00000000" w:rsidR="00000000" w:rsidRPr="00000000">
        <w:rPr>
          <w:b w:val="1"/>
          <w:bCs w:val="1"/>
          <w:sz w:val="20"/>
          <w:szCs w:val="20"/>
          <w:rtl w:val="0"/>
        </w:rPr>
        <w:t xml:space="preserve">; DG approved 2/20/2026</w:t>
      </w:r>
    </w:p>
    <w:p w:rsidR="00000000" w:rsidDel="00000000" w:rsidP="00000000" w:rsidRDefault="00000000" w:rsidRPr="00000000" w14:paraId="00000003">
      <w:pPr>
        <w:rPr>
          <w:b w:val="1"/>
          <w:bCs w:val="1"/>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5">
      <w:pPr>
        <w:numPr>
          <w:ilvl w:val="0"/>
          <w:numId w:val="8"/>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a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 </w:t>
      </w:r>
      <w:r w:rsidDel="00000000" w:rsidR="00000000" w:rsidRPr="00000000">
        <w:rPr>
          <w:rtl w:val="0"/>
        </w:rPr>
      </w:r>
    </w:p>
    <w:p w:rsidR="00000000" w:rsidDel="00000000" w:rsidP="00000000" w:rsidRDefault="00000000" w:rsidRPr="00000000" w14:paraId="00000006">
      <w:pPr>
        <w:numPr>
          <w:ilvl w:val="0"/>
          <w:numId w:val="8"/>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7">
      <w:pPr>
        <w:numPr>
          <w:ilvl w:val="0"/>
          <w:numId w:val="8"/>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8">
      <w:pPr>
        <w:numPr>
          <w:ilvl w:val="0"/>
          <w:numId w:val="8"/>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9">
      <w:pPr>
        <w:numPr>
          <w:ilvl w:val="0"/>
          <w:numId w:val="8"/>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A">
      <w:pPr>
        <w:numPr>
          <w:ilvl w:val="0"/>
          <w:numId w:val="8"/>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B">
      <w:pPr>
        <w:numPr>
          <w:ilvl w:val="0"/>
          <w:numId w:val="8"/>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C">
      <w:pPr>
        <w:numPr>
          <w:ilvl w:val="0"/>
          <w:numId w:val="8"/>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D">
      <w:pPr>
        <w:numPr>
          <w:ilvl w:val="0"/>
          <w:numId w:val="8"/>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E">
      <w:pPr>
        <w:numPr>
          <w:ilvl w:val="0"/>
          <w:numId w:val="8"/>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0F">
      <w:pPr>
        <w:numPr>
          <w:ilvl w:val="0"/>
          <w:numId w:val="8"/>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0">
      <w:pPr>
        <w:numPr>
          <w:ilvl w:val="0"/>
          <w:numId w:val="8"/>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 .</w:t>
      </w:r>
    </w:p>
    <w:p w:rsidR="00000000" w:rsidDel="00000000" w:rsidP="00000000" w:rsidRDefault="00000000" w:rsidRPr="00000000" w14:paraId="00000011">
      <w:pPr>
        <w:numPr>
          <w:ilvl w:val="0"/>
          <w:numId w:val="8"/>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2">
      <w:pPr>
        <w:numPr>
          <w:ilvl w:val="0"/>
          <w:numId w:val="8"/>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3">
      <w:pPr>
        <w:numPr>
          <w:ilvl w:val="0"/>
          <w:numId w:val="8"/>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4">
      <w:pPr>
        <w:numPr>
          <w:ilvl w:val="0"/>
          <w:numId w:val="8"/>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5">
      <w:pPr>
        <w:numPr>
          <w:ilvl w:val="1"/>
          <w:numId w:val="8"/>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w:t>
      </w:r>
    </w:p>
    <w:p w:rsidR="00000000" w:rsidDel="00000000" w:rsidP="00000000" w:rsidRDefault="00000000" w:rsidRPr="00000000" w14:paraId="00000016">
      <w:pPr>
        <w:numPr>
          <w:ilvl w:val="1"/>
          <w:numId w:val="8"/>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7">
      <w:pPr>
        <w:numPr>
          <w:ilvl w:val="1"/>
          <w:numId w:val="8"/>
        </w:numPr>
        <w:ind w:left="1440" w:hanging="360"/>
        <w:rPr>
          <w:b w:val="1"/>
          <w:bCs w:val="1"/>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w:t>
      </w:r>
      <w:r w:rsidDel="00000000" w:rsidR="00000000" w:rsidRPr="00000000">
        <w:rPr>
          <w:rtl w:val="0"/>
        </w:rPr>
      </w:r>
    </w:p>
    <w:p w:rsidR="00000000" w:rsidDel="00000000" w:rsidP="00000000" w:rsidRDefault="00000000" w:rsidRPr="00000000" w14:paraId="00000018">
      <w:pPr>
        <w:rPr>
          <w:sz w:val="20"/>
          <w:szCs w:val="20"/>
          <w:shd w:fill="f4cccc" w:val="clear"/>
        </w:rPr>
      </w:pPr>
      <w:r w:rsidDel="00000000" w:rsidR="00000000" w:rsidRPr="00000000">
        <w:rPr>
          <w:rtl w:val="0"/>
        </w:rPr>
      </w:r>
    </w:p>
    <w:p w:rsidR="00000000" w:rsidDel="00000000" w:rsidP="00000000" w:rsidRDefault="00000000" w:rsidRPr="00000000" w14:paraId="00000019">
      <w:pPr>
        <w:rPr>
          <w:b w:val="1"/>
          <w:bCs w:val="1"/>
          <w:sz w:val="20"/>
          <w:szCs w:val="20"/>
        </w:rPr>
      </w:pPr>
      <w:r w:rsidDel="00000000" w:rsidR="00000000" w:rsidRPr="00000000">
        <w:rPr>
          <w:b w:val="1"/>
          <w:bCs w:val="1"/>
          <w:sz w:val="20"/>
          <w:szCs w:val="20"/>
          <w:rtl w:val="0"/>
        </w:rPr>
        <w:t xml:space="preserve">Intended Use Plans from which data for the </w:t>
      </w:r>
      <w:r w:rsidDel="00000000" w:rsidR="00000000" w:rsidRPr="00000000">
        <w:rPr>
          <w:b w:val="1"/>
          <w:bCs w:val="1"/>
          <w:sz w:val="20"/>
          <w:szCs w:val="20"/>
          <w:shd w:fill="fff2cc" w:val="clear"/>
          <w:rtl w:val="0"/>
        </w:rPr>
        <w:t xml:space="preserve">SFY2026</w:t>
      </w:r>
      <w:r w:rsidDel="00000000" w:rsidR="00000000" w:rsidRPr="00000000">
        <w:rPr>
          <w:b w:val="1"/>
          <w:bCs w:val="1"/>
          <w:sz w:val="20"/>
          <w:szCs w:val="20"/>
          <w:rtl w:val="0"/>
        </w:rPr>
        <w:t xml:space="preserve"> has been collected:</w:t>
      </w:r>
    </w:p>
    <w:p w:rsidR="00000000" w:rsidDel="00000000" w:rsidP="00000000" w:rsidRDefault="00000000" w:rsidRPr="00000000" w14:paraId="0000001A">
      <w:pPr>
        <w:numPr>
          <w:ilvl w:val="0"/>
          <w:numId w:val="11"/>
        </w:numPr>
        <w:ind w:left="720" w:hanging="360"/>
        <w:rPr>
          <w:color w:val="000000"/>
          <w:sz w:val="20"/>
          <w:szCs w:val="20"/>
        </w:rPr>
      </w:pPr>
      <w:hyperlink r:id="rId6">
        <w:r w:rsidDel="00000000" w:rsidR="00000000" w:rsidRPr="00000000">
          <w:rPr>
            <w:color w:val="1155cc"/>
            <w:sz w:val="20"/>
            <w:szCs w:val="20"/>
            <w:u w:val="single"/>
            <w:rtl w:val="0"/>
          </w:rPr>
          <w:t xml:space="preserve">Maryland Water Infrastructure Financing Administration Drinking Water Revolving Loan Fund Program Final Federal Fiscal Year 2024 Intended Use Plan</w:t>
        </w:r>
      </w:hyperlink>
      <w:r w:rsidDel="00000000" w:rsidR="00000000" w:rsidRPr="00000000">
        <w:rPr>
          <w:sz w:val="20"/>
          <w:szCs w:val="20"/>
          <w:rtl w:val="0"/>
        </w:rPr>
        <w:t xml:space="preserve">, Final, August 22 , 2024 (SFY26 Comprehensive IUP)</w:t>
      </w:r>
    </w:p>
    <w:p w:rsidR="00000000" w:rsidDel="00000000" w:rsidP="00000000" w:rsidRDefault="00000000" w:rsidRPr="00000000" w14:paraId="0000001B">
      <w:pPr>
        <w:numPr>
          <w:ilvl w:val="0"/>
          <w:numId w:val="11"/>
        </w:numPr>
        <w:ind w:left="720" w:hanging="360"/>
        <w:rPr>
          <w:sz w:val="20"/>
          <w:szCs w:val="20"/>
        </w:rPr>
      </w:pPr>
      <w:hyperlink r:id="rId7">
        <w:r w:rsidDel="00000000" w:rsidR="00000000" w:rsidRPr="00000000">
          <w:rPr>
            <w:color w:val="1155cc"/>
            <w:sz w:val="20"/>
            <w:szCs w:val="20"/>
            <w:u w:val="single"/>
            <w:rtl w:val="0"/>
          </w:rPr>
          <w:t xml:space="preserve">Maryland FINAL Project Priority List for Federal FY2024 &amp; State FY2026 Drinking Water Funds (State Revolving Loan/ State Grant)</w:t>
        </w:r>
      </w:hyperlink>
      <w:r w:rsidDel="00000000" w:rsidR="00000000" w:rsidRPr="00000000">
        <w:rPr>
          <w:sz w:val="20"/>
          <w:szCs w:val="20"/>
          <w:rtl w:val="0"/>
        </w:rPr>
        <w:t xml:space="preserve">, Final, Aug 8, 2024 (SFY26 Comprehensive List)</w:t>
      </w:r>
      <w:r w:rsidDel="00000000" w:rsidR="00000000" w:rsidRPr="00000000">
        <w:rPr>
          <w:rtl w:val="0"/>
        </w:rPr>
      </w:r>
    </w:p>
    <w:p w:rsidR="00000000" w:rsidDel="00000000" w:rsidP="00000000" w:rsidRDefault="00000000" w:rsidRPr="00000000" w14:paraId="0000001C">
      <w:pPr>
        <w:numPr>
          <w:ilvl w:val="1"/>
          <w:numId w:val="11"/>
        </w:numPr>
        <w:ind w:left="1440" w:hanging="360"/>
        <w:rPr>
          <w:sz w:val="20"/>
          <w:szCs w:val="20"/>
        </w:rPr>
      </w:pPr>
      <w:r w:rsidDel="00000000" w:rsidR="00000000" w:rsidRPr="00000000">
        <w:rPr>
          <w:sz w:val="20"/>
          <w:szCs w:val="20"/>
          <w:rtl w:val="0"/>
        </w:rPr>
        <w:t xml:space="preserve">Last Scraped On: 2026-03-12 | Last Scraped By: Maria</w:t>
      </w:r>
    </w:p>
    <w:p w:rsidR="00000000" w:rsidDel="00000000" w:rsidP="00000000" w:rsidRDefault="00000000" w:rsidRPr="00000000" w14:paraId="0000001D">
      <w:pPr>
        <w:numPr>
          <w:ilvl w:val="0"/>
          <w:numId w:val="11"/>
        </w:numPr>
        <w:ind w:left="1440" w:hanging="360"/>
        <w:rPr>
          <w:sz w:val="20"/>
          <w:szCs w:val="20"/>
        </w:rPr>
      </w:pPr>
      <w:r w:rsidDel="00000000" w:rsidR="00000000" w:rsidRPr="00000000">
        <w:rPr>
          <w:sz w:val="20"/>
          <w:szCs w:val="20"/>
          <w:rtl w:val="0"/>
        </w:rPr>
        <w:t xml:space="preserve">Last Reviewed On: 2026-03-12 | Last Reviewed By: Maria</w:t>
      </w:r>
      <w:r w:rsidDel="00000000" w:rsidR="00000000" w:rsidRPr="00000000">
        <w:rPr>
          <w:rtl w:val="0"/>
        </w:rPr>
      </w:r>
    </w:p>
    <w:p w:rsidR="00000000" w:rsidDel="00000000" w:rsidP="00000000" w:rsidRDefault="00000000" w:rsidRPr="00000000" w14:paraId="0000001E">
      <w:pPr>
        <w:numPr>
          <w:ilvl w:val="0"/>
          <w:numId w:val="11"/>
        </w:numPr>
        <w:ind w:left="720" w:hanging="360"/>
        <w:rPr>
          <w:sz w:val="20"/>
          <w:szCs w:val="20"/>
        </w:rPr>
      </w:pPr>
      <w:hyperlink r:id="rId8">
        <w:r w:rsidDel="00000000" w:rsidR="00000000" w:rsidRPr="00000000">
          <w:rPr>
            <w:color w:val="1155cc"/>
            <w:sz w:val="20"/>
            <w:szCs w:val="20"/>
            <w:u w:val="single"/>
            <w:rtl w:val="0"/>
          </w:rPr>
          <w:t xml:space="preserve">TABLE 1: DWSRF FFY 2024 IUP PROJECT FUNDING LIST</w:t>
        </w:r>
      </w:hyperlink>
      <w:r w:rsidDel="00000000" w:rsidR="00000000" w:rsidRPr="00000000">
        <w:rPr>
          <w:sz w:val="20"/>
          <w:szCs w:val="20"/>
          <w:rtl w:val="0"/>
        </w:rPr>
        <w:t xml:space="preserve">, Final (SFY26 Fundable List) </w:t>
      </w:r>
      <w:r w:rsidDel="00000000" w:rsidR="00000000" w:rsidRPr="00000000">
        <w:rPr>
          <w:rtl w:val="0"/>
        </w:rPr>
      </w:r>
    </w:p>
    <w:p w:rsidR="00000000" w:rsidDel="00000000" w:rsidP="00000000" w:rsidRDefault="00000000" w:rsidRPr="00000000" w14:paraId="0000001F">
      <w:pPr>
        <w:numPr>
          <w:ilvl w:val="1"/>
          <w:numId w:val="11"/>
        </w:numPr>
        <w:ind w:left="1440" w:hanging="360"/>
        <w:rPr>
          <w:sz w:val="20"/>
          <w:szCs w:val="20"/>
        </w:rPr>
      </w:pPr>
      <w:r w:rsidDel="00000000" w:rsidR="00000000" w:rsidRPr="00000000">
        <w:rPr>
          <w:sz w:val="20"/>
          <w:szCs w:val="20"/>
          <w:rtl w:val="0"/>
        </w:rPr>
        <w:t xml:space="preserve">Last Scraped On: 2026-03-12 | Last Scraped By: Maria</w:t>
      </w:r>
    </w:p>
    <w:p w:rsidR="00000000" w:rsidDel="00000000" w:rsidP="00000000" w:rsidRDefault="00000000" w:rsidRPr="00000000" w14:paraId="00000020">
      <w:pPr>
        <w:numPr>
          <w:ilvl w:val="1"/>
          <w:numId w:val="11"/>
        </w:numPr>
        <w:ind w:left="1440" w:hanging="360"/>
        <w:rPr>
          <w:sz w:val="20"/>
          <w:szCs w:val="20"/>
        </w:rPr>
      </w:pPr>
      <w:r w:rsidDel="00000000" w:rsidR="00000000" w:rsidRPr="00000000">
        <w:rPr>
          <w:sz w:val="20"/>
          <w:szCs w:val="20"/>
          <w:rtl w:val="0"/>
        </w:rPr>
        <w:t xml:space="preserve">Last Reviewed On: 2026-03-12 | Last Reviewed By: Maria</w:t>
      </w:r>
      <w:r w:rsidDel="00000000" w:rsidR="00000000" w:rsidRPr="00000000">
        <w:rPr>
          <w:rtl w:val="0"/>
        </w:rPr>
      </w:r>
    </w:p>
    <w:p w:rsidR="00000000" w:rsidDel="00000000" w:rsidP="00000000" w:rsidRDefault="00000000" w:rsidRPr="00000000" w14:paraId="00000021">
      <w:pPr>
        <w:numPr>
          <w:ilvl w:val="0"/>
          <w:numId w:val="11"/>
        </w:numPr>
        <w:ind w:left="720" w:firstLine="0"/>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b w:val="1"/>
          <w:bCs w:val="1"/>
          <w:sz w:val="20"/>
          <w:szCs w:val="20"/>
          <w:rtl w:val="0"/>
        </w:rPr>
        <w:t xml:space="preserve">Data standardization:</w:t>
        <w:br w:type="textWrapping"/>
      </w:r>
      <w:r w:rsidDel="00000000" w:rsidR="00000000" w:rsidRPr="00000000">
        <w:rPr>
          <w:sz w:val="20"/>
          <w:szCs w:val="20"/>
          <w:rtl w:val="0"/>
        </w:rPr>
        <w:t xml:space="preserve">This list identifies how we interpreted state data from the above documents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sz w:val="20"/>
          <w:szCs w:val="20"/>
          <w:rtl w:val="0"/>
        </w:rPr>
        <w:t xml:space="preserve">Note to </w:t>
      </w:r>
      <w:hyperlink r:id="rId9">
        <w:r w:rsidDel="00000000" w:rsidR="00000000" w:rsidRPr="00000000">
          <w:rPr>
            <w:color w:val="0000ee"/>
            <w:sz w:val="20"/>
            <w:szCs w:val="20"/>
            <w:u w:val="single"/>
            <w:rtl w:val="0"/>
          </w:rPr>
          <w:t xml:space="preserve">Maria Sevillano</w:t>
        </w:r>
      </w:hyperlink>
      <w:r w:rsidDel="00000000" w:rsidR="00000000" w:rsidRPr="00000000">
        <w:rPr>
          <w:sz w:val="20"/>
          <w:szCs w:val="20"/>
          <w:rtl w:val="0"/>
        </w:rPr>
        <w:t xml:space="preserve">: The way to link the two tables best I believe is to match the Project Number (DWXXXX) that is on the Project Title/Number/ Population column on the Comprehensive list and included after the Project Name on the Fundable List! Note that on the Fundable List, there’s *NO* additional “/26” appended to the project number, unlike earlier years. </w:t>
      </w: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numPr>
          <w:ilvl w:val="0"/>
          <w:numId w:val="10"/>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Geographic Reference</w:t>
      </w:r>
      <w:r w:rsidDel="00000000" w:rsidR="00000000" w:rsidRPr="00000000">
        <w:rPr>
          <w:b w:val="1"/>
          <w:bCs w:val="1"/>
          <w:sz w:val="20"/>
          <w:szCs w:val="20"/>
          <w:rtl w:val="0"/>
        </w:rPr>
        <w:t xml:space="preserve">: </w:t>
      </w:r>
    </w:p>
    <w:p w:rsidR="00000000" w:rsidDel="00000000" w:rsidP="00000000" w:rsidRDefault="00000000" w:rsidRPr="00000000" w14:paraId="00000028">
      <w:pPr>
        <w:numPr>
          <w:ilvl w:val="1"/>
          <w:numId w:val="10"/>
        </w:numPr>
        <w:ind w:left="1440" w:hanging="360"/>
        <w:rPr>
          <w:rFonts w:ascii="Calibri" w:cs="Calibri" w:eastAsia="Calibri" w:hAnsi="Calibri"/>
          <w:b w:val="1"/>
          <w:bCs w:val="1"/>
          <w:color w:val="000000"/>
          <w:sz w:val="20"/>
          <w:szCs w:val="20"/>
        </w:rPr>
      </w:pPr>
      <w:r w:rsidDel="00000000" w:rsidR="00000000" w:rsidRPr="00000000">
        <w:rPr>
          <w:sz w:val="20"/>
          <w:szCs w:val="20"/>
          <w:rtl w:val="0"/>
        </w:rPr>
        <w:t xml:space="preserve">Extracted from </w:t>
      </w:r>
      <w:r w:rsidDel="00000000" w:rsidR="00000000" w:rsidRPr="00000000">
        <w:rPr>
          <w:i w:val="1"/>
          <w:iCs w:val="1"/>
          <w:sz w:val="20"/>
          <w:szCs w:val="20"/>
          <w:rtl w:val="0"/>
        </w:rPr>
        <w:t xml:space="preserve">Applicant Name/County </w:t>
      </w:r>
      <w:r w:rsidDel="00000000" w:rsidR="00000000" w:rsidRPr="00000000">
        <w:rPr>
          <w:sz w:val="20"/>
          <w:szCs w:val="20"/>
          <w:rtl w:val="0"/>
        </w:rPr>
        <w:t xml:space="preserve">in Comprehensive List</w:t>
      </w:r>
    </w:p>
    <w:p w:rsidR="00000000" w:rsidDel="00000000" w:rsidP="00000000" w:rsidRDefault="00000000" w:rsidRPr="00000000" w14:paraId="00000029">
      <w:pPr>
        <w:numPr>
          <w:ilvl w:val="0"/>
          <w:numId w:val="10"/>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Borrower: </w:t>
      </w:r>
      <w:r w:rsidDel="00000000" w:rsidR="00000000" w:rsidRPr="00000000">
        <w:rPr>
          <w:rtl w:val="0"/>
        </w:rPr>
      </w:r>
    </w:p>
    <w:p w:rsidR="00000000" w:rsidDel="00000000" w:rsidP="00000000" w:rsidRDefault="00000000" w:rsidRPr="00000000" w14:paraId="0000002A">
      <w:pPr>
        <w:numPr>
          <w:ilvl w:val="1"/>
          <w:numId w:val="10"/>
        </w:numPr>
        <w:ind w:left="1440" w:hanging="360"/>
        <w:rPr>
          <w:i w:val="1"/>
          <w:iCs w:val="1"/>
          <w:sz w:val="20"/>
          <w:szCs w:val="20"/>
        </w:rPr>
      </w:pPr>
      <w:r w:rsidDel="00000000" w:rsidR="00000000" w:rsidRPr="00000000">
        <w:rPr>
          <w:sz w:val="20"/>
          <w:szCs w:val="20"/>
          <w:rtl w:val="0"/>
        </w:rPr>
        <w:t xml:space="preserve">Extracted from </w:t>
      </w:r>
      <w:r w:rsidDel="00000000" w:rsidR="00000000" w:rsidRPr="00000000">
        <w:rPr>
          <w:i w:val="1"/>
          <w:iCs w:val="1"/>
          <w:sz w:val="20"/>
          <w:szCs w:val="20"/>
          <w:rtl w:val="0"/>
        </w:rPr>
        <w:t xml:space="preserve">Applicant Name/County </w:t>
      </w:r>
      <w:r w:rsidDel="00000000" w:rsidR="00000000" w:rsidRPr="00000000">
        <w:rPr>
          <w:sz w:val="20"/>
          <w:szCs w:val="20"/>
          <w:rtl w:val="0"/>
        </w:rPr>
        <w:t xml:space="preserve">in Comprehensive List</w:t>
      </w:r>
      <w:r w:rsidDel="00000000" w:rsidR="00000000" w:rsidRPr="00000000">
        <w:rPr>
          <w:rtl w:val="0"/>
        </w:rPr>
      </w:r>
    </w:p>
    <w:p w:rsidR="00000000" w:rsidDel="00000000" w:rsidP="00000000" w:rsidRDefault="00000000" w:rsidRPr="00000000" w14:paraId="0000002B">
      <w:pPr>
        <w:numPr>
          <w:ilvl w:val="0"/>
          <w:numId w:val="10"/>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PWSID: </w:t>
      </w:r>
      <w:r w:rsidDel="00000000" w:rsidR="00000000" w:rsidRPr="00000000">
        <w:rPr>
          <w:sz w:val="20"/>
          <w:szCs w:val="20"/>
          <w:rtl w:val="0"/>
        </w:rPr>
        <w:t xml:space="preserve">Extracted from </w:t>
      </w:r>
      <w:r w:rsidDel="00000000" w:rsidR="00000000" w:rsidRPr="00000000">
        <w:rPr>
          <w:i w:val="1"/>
          <w:iCs w:val="1"/>
          <w:sz w:val="20"/>
          <w:szCs w:val="20"/>
          <w:rtl w:val="0"/>
        </w:rPr>
        <w:t xml:space="preserve">Project Title/Number/ Population </w:t>
      </w:r>
      <w:r w:rsidDel="00000000" w:rsidR="00000000" w:rsidRPr="00000000">
        <w:rPr>
          <w:sz w:val="20"/>
          <w:szCs w:val="20"/>
          <w:rtl w:val="0"/>
        </w:rPr>
        <w:t xml:space="preserve">in Comprehensive List</w:t>
      </w:r>
    </w:p>
    <w:p w:rsidR="00000000" w:rsidDel="00000000" w:rsidP="00000000" w:rsidRDefault="00000000" w:rsidRPr="00000000" w14:paraId="0000002C">
      <w:pPr>
        <w:numPr>
          <w:ilvl w:val="0"/>
          <w:numId w:val="10"/>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ID: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2D">
      <w:pPr>
        <w:numPr>
          <w:ilvl w:val="0"/>
          <w:numId w:val="10"/>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Name: </w:t>
      </w:r>
      <w:r w:rsidDel="00000000" w:rsidR="00000000" w:rsidRPr="00000000">
        <w:rPr>
          <w:rtl w:val="0"/>
        </w:rPr>
      </w:r>
    </w:p>
    <w:p w:rsidR="00000000" w:rsidDel="00000000" w:rsidP="00000000" w:rsidRDefault="00000000" w:rsidRPr="00000000" w14:paraId="0000002E">
      <w:pPr>
        <w:numPr>
          <w:ilvl w:val="1"/>
          <w:numId w:val="10"/>
        </w:numPr>
        <w:ind w:left="1440" w:hanging="360"/>
        <w:rPr>
          <w:rFonts w:ascii="Calibri" w:cs="Calibri" w:eastAsia="Calibri" w:hAnsi="Calibri"/>
          <w:b w:val="1"/>
          <w:bCs w:val="1"/>
          <w:sz w:val="20"/>
          <w:szCs w:val="20"/>
        </w:rPr>
      </w:pPr>
      <w:r w:rsidDel="00000000" w:rsidR="00000000" w:rsidRPr="00000000">
        <w:rPr>
          <w:sz w:val="20"/>
          <w:szCs w:val="20"/>
          <w:rtl w:val="0"/>
        </w:rPr>
        <w:t xml:space="preserve">Extracted from </w:t>
      </w:r>
      <w:r w:rsidDel="00000000" w:rsidR="00000000" w:rsidRPr="00000000">
        <w:rPr>
          <w:i w:val="1"/>
          <w:iCs w:val="1"/>
          <w:sz w:val="20"/>
          <w:szCs w:val="20"/>
          <w:rtl w:val="0"/>
        </w:rPr>
        <w:t xml:space="preserve">Project Title/Number/ Population </w:t>
      </w:r>
      <w:r w:rsidDel="00000000" w:rsidR="00000000" w:rsidRPr="00000000">
        <w:rPr>
          <w:sz w:val="20"/>
          <w:szCs w:val="20"/>
          <w:rtl w:val="0"/>
        </w:rPr>
        <w:t xml:space="preserve">in Comprehensive List</w:t>
      </w:r>
      <w:r w:rsidDel="00000000" w:rsidR="00000000" w:rsidRPr="00000000">
        <w:rPr>
          <w:rtl w:val="0"/>
        </w:rPr>
      </w:r>
    </w:p>
    <w:p w:rsidR="00000000" w:rsidDel="00000000" w:rsidP="00000000" w:rsidRDefault="00000000" w:rsidRPr="00000000" w14:paraId="0000002F">
      <w:pPr>
        <w:numPr>
          <w:ilvl w:val="0"/>
          <w:numId w:val="10"/>
        </w:numPr>
        <w:ind w:left="720" w:hanging="360"/>
        <w:rPr>
          <w:i w:val="1"/>
          <w:i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Type: </w:t>
      </w:r>
      <w:r w:rsidDel="00000000" w:rsidR="00000000" w:rsidRPr="00000000">
        <w:rPr>
          <w:rtl w:val="0"/>
        </w:rPr>
      </w:r>
    </w:p>
    <w:p w:rsidR="00000000" w:rsidDel="00000000" w:rsidP="00000000" w:rsidRDefault="00000000" w:rsidRPr="00000000" w14:paraId="00000030">
      <w:pPr>
        <w:numPr>
          <w:ilvl w:val="1"/>
          <w:numId w:val="10"/>
        </w:numPr>
        <w:ind w:left="1440" w:hanging="360"/>
        <w:rPr>
          <w:rFonts w:ascii="Calibri" w:cs="Calibri" w:eastAsia="Calibri" w:hAnsi="Calibri"/>
          <w:b w:val="1"/>
          <w:bCs w:val="1"/>
          <w:sz w:val="20"/>
          <w:szCs w:val="20"/>
        </w:rPr>
      </w:pPr>
      <w:r w:rsidDel="00000000" w:rsidR="00000000" w:rsidRPr="00000000">
        <w:rPr>
          <w:sz w:val="20"/>
          <w:szCs w:val="20"/>
          <w:rtl w:val="0"/>
        </w:rPr>
        <w:t xml:space="preserve">General projects: </w:t>
      </w:r>
    </w:p>
    <w:p w:rsidR="00000000" w:rsidDel="00000000" w:rsidP="00000000" w:rsidRDefault="00000000" w:rsidRPr="00000000" w14:paraId="00000031">
      <w:pPr>
        <w:numPr>
          <w:ilvl w:val="2"/>
          <w:numId w:val="10"/>
        </w:numPr>
        <w:ind w:left="2160" w:hanging="360"/>
        <w:rPr>
          <w:rFonts w:ascii="Calibri" w:cs="Calibri" w:eastAsia="Calibri" w:hAnsi="Calibri"/>
          <w:b w:val="1"/>
          <w:bCs w:val="1"/>
          <w:sz w:val="20"/>
          <w:szCs w:val="20"/>
        </w:rPr>
      </w:pPr>
      <w:r w:rsidDel="00000000" w:rsidR="00000000" w:rsidRPr="00000000">
        <w:rPr>
          <w:sz w:val="20"/>
          <w:szCs w:val="20"/>
          <w:rtl w:val="0"/>
        </w:rPr>
        <w:t xml:space="preserve">All projects on the Comprehensive List that are not EC or lead projects are general projects</w:t>
      </w:r>
    </w:p>
    <w:p w:rsidR="00000000" w:rsidDel="00000000" w:rsidP="00000000" w:rsidRDefault="00000000" w:rsidRPr="00000000" w14:paraId="00000032">
      <w:pPr>
        <w:numPr>
          <w:ilvl w:val="1"/>
          <w:numId w:val="10"/>
        </w:numPr>
        <w:ind w:left="1440" w:hanging="360"/>
        <w:rPr>
          <w:sz w:val="20"/>
          <w:szCs w:val="20"/>
        </w:rPr>
      </w:pPr>
      <w:r w:rsidDel="00000000" w:rsidR="00000000" w:rsidRPr="00000000">
        <w:rPr>
          <w:sz w:val="20"/>
          <w:szCs w:val="20"/>
          <w:rtl w:val="0"/>
        </w:rPr>
        <w:t xml:space="preserve">Lead projects: </w:t>
      </w:r>
    </w:p>
    <w:p w:rsidR="00000000" w:rsidDel="00000000" w:rsidP="00000000" w:rsidRDefault="00000000" w:rsidRPr="00000000" w14:paraId="00000033">
      <w:pPr>
        <w:numPr>
          <w:ilvl w:val="2"/>
          <w:numId w:val="10"/>
        </w:numPr>
        <w:ind w:left="2160" w:hanging="360"/>
        <w:rPr>
          <w:sz w:val="20"/>
          <w:szCs w:val="20"/>
        </w:rPr>
      </w:pPr>
      <w:r w:rsidDel="00000000" w:rsidR="00000000" w:rsidRPr="00000000">
        <w:rPr>
          <w:sz w:val="20"/>
          <w:szCs w:val="20"/>
          <w:rtl w:val="0"/>
        </w:rPr>
        <w:t xml:space="preserve">Projects on the Comprehensive List with “lead” or “LSL” in </w:t>
      </w:r>
      <w:r w:rsidDel="00000000" w:rsidR="00000000" w:rsidRPr="00000000">
        <w:rPr>
          <w:i w:val="1"/>
          <w:iCs w:val="1"/>
          <w:sz w:val="20"/>
          <w:szCs w:val="20"/>
          <w:rtl w:val="0"/>
        </w:rPr>
        <w:t xml:space="preserve">Project Title/Number/ Population</w:t>
      </w:r>
      <w:r w:rsidDel="00000000" w:rsidR="00000000" w:rsidRPr="00000000">
        <w:rPr>
          <w:sz w:val="20"/>
          <w:szCs w:val="20"/>
          <w:rtl w:val="0"/>
        </w:rPr>
        <w:t xml:space="preserve">, </w:t>
      </w:r>
      <w:r w:rsidDel="00000000" w:rsidR="00000000" w:rsidRPr="00000000">
        <w:rPr>
          <w:i w:val="1"/>
          <w:iCs w:val="1"/>
          <w:sz w:val="20"/>
          <w:szCs w:val="20"/>
          <w:rtl w:val="0"/>
        </w:rPr>
        <w:t xml:space="preserve">Project Description</w:t>
      </w:r>
      <w:r w:rsidDel="00000000" w:rsidR="00000000" w:rsidRPr="00000000">
        <w:rPr>
          <w:sz w:val="20"/>
          <w:szCs w:val="20"/>
          <w:rtl w:val="0"/>
        </w:rPr>
        <w:t xml:space="preserve">, or </w:t>
      </w:r>
      <w:r w:rsidDel="00000000" w:rsidR="00000000" w:rsidRPr="00000000">
        <w:rPr>
          <w:i w:val="1"/>
          <w:iCs w:val="1"/>
          <w:sz w:val="20"/>
          <w:szCs w:val="20"/>
          <w:rtl w:val="0"/>
        </w:rPr>
        <w:t xml:space="preserve">Project Details </w:t>
      </w:r>
      <w:r w:rsidDel="00000000" w:rsidR="00000000" w:rsidRPr="00000000">
        <w:rPr>
          <w:sz w:val="20"/>
          <w:szCs w:val="20"/>
          <w:rtl w:val="0"/>
        </w:rPr>
        <w:t xml:space="preserve">are lead projects</w:t>
      </w:r>
    </w:p>
    <w:p w:rsidR="00000000" w:rsidDel="00000000" w:rsidP="00000000" w:rsidRDefault="00000000" w:rsidRPr="00000000" w14:paraId="00000034">
      <w:pPr>
        <w:numPr>
          <w:ilvl w:val="2"/>
          <w:numId w:val="10"/>
        </w:numPr>
        <w:ind w:left="2160" w:hanging="360"/>
        <w:rPr>
          <w:sz w:val="20"/>
          <w:szCs w:val="20"/>
        </w:rPr>
      </w:pPr>
      <w:r w:rsidDel="00000000" w:rsidR="00000000" w:rsidRPr="00000000">
        <w:rPr>
          <w:sz w:val="20"/>
          <w:szCs w:val="20"/>
          <w:rtl w:val="0"/>
        </w:rPr>
        <w:t xml:space="preserve">Projects on the Fundable List with numeric values populated under </w:t>
      </w:r>
      <w:r w:rsidDel="00000000" w:rsidR="00000000" w:rsidRPr="00000000">
        <w:rPr>
          <w:i w:val="1"/>
          <w:iCs w:val="1"/>
          <w:sz w:val="20"/>
          <w:szCs w:val="20"/>
          <w:rtl w:val="0"/>
        </w:rPr>
        <w:t xml:space="preserve">BIL LSL</w:t>
      </w:r>
      <w:r w:rsidDel="00000000" w:rsidR="00000000" w:rsidRPr="00000000">
        <w:rPr>
          <w:sz w:val="20"/>
          <w:szCs w:val="20"/>
          <w:rtl w:val="0"/>
        </w:rPr>
        <w:t xml:space="preserve">, in either the </w:t>
      </w:r>
      <w:r w:rsidDel="00000000" w:rsidR="00000000" w:rsidRPr="00000000">
        <w:rPr>
          <w:i w:val="1"/>
          <w:iCs w:val="1"/>
          <w:sz w:val="20"/>
          <w:szCs w:val="20"/>
          <w:rtl w:val="0"/>
        </w:rPr>
        <w:t xml:space="preserve">LOAN </w:t>
      </w:r>
      <w:r w:rsidDel="00000000" w:rsidR="00000000" w:rsidRPr="00000000">
        <w:rPr>
          <w:sz w:val="20"/>
          <w:szCs w:val="20"/>
          <w:rtl w:val="0"/>
        </w:rPr>
        <w:t xml:space="preserve">or </w:t>
      </w:r>
      <w:r w:rsidDel="00000000" w:rsidR="00000000" w:rsidRPr="00000000">
        <w:rPr>
          <w:i w:val="1"/>
          <w:iCs w:val="1"/>
          <w:sz w:val="20"/>
          <w:szCs w:val="20"/>
          <w:rtl w:val="0"/>
        </w:rPr>
        <w:t xml:space="preserve">PF</w:t>
      </w:r>
      <w:r w:rsidDel="00000000" w:rsidR="00000000" w:rsidRPr="00000000">
        <w:rPr>
          <w:sz w:val="20"/>
          <w:szCs w:val="20"/>
          <w:rtl w:val="0"/>
        </w:rPr>
        <w:t xml:space="preserve"> sub-columns, are lead projects</w:t>
      </w:r>
      <w:r w:rsidDel="00000000" w:rsidR="00000000" w:rsidRPr="00000000">
        <w:rPr>
          <w:rtl w:val="0"/>
        </w:rPr>
      </w:r>
    </w:p>
    <w:p w:rsidR="00000000" w:rsidDel="00000000" w:rsidP="00000000" w:rsidRDefault="00000000" w:rsidRPr="00000000" w14:paraId="00000035">
      <w:pPr>
        <w:numPr>
          <w:ilvl w:val="1"/>
          <w:numId w:val="10"/>
        </w:numPr>
        <w:ind w:left="1440" w:hanging="360"/>
        <w:rPr>
          <w:sz w:val="20"/>
          <w:szCs w:val="20"/>
        </w:rPr>
      </w:pPr>
      <w:r w:rsidDel="00000000" w:rsidR="00000000" w:rsidRPr="00000000">
        <w:rPr>
          <w:sz w:val="20"/>
          <w:szCs w:val="20"/>
          <w:rtl w:val="0"/>
        </w:rPr>
        <w:t xml:space="preserve">EC projects: </w:t>
      </w:r>
    </w:p>
    <w:p w:rsidR="00000000" w:rsidDel="00000000" w:rsidP="00000000" w:rsidRDefault="00000000" w:rsidRPr="00000000" w14:paraId="00000036">
      <w:pPr>
        <w:numPr>
          <w:ilvl w:val="2"/>
          <w:numId w:val="10"/>
        </w:numPr>
        <w:ind w:left="2160" w:hanging="360"/>
        <w:rPr>
          <w:sz w:val="20"/>
          <w:szCs w:val="20"/>
        </w:rPr>
      </w:pPr>
      <w:r w:rsidDel="00000000" w:rsidR="00000000" w:rsidRPr="00000000">
        <w:rPr>
          <w:sz w:val="20"/>
          <w:szCs w:val="20"/>
          <w:rtl w:val="0"/>
        </w:rPr>
        <w:t xml:space="preserve">Projects on the Comprehensive List 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Project Title/Number/ Population</w:t>
      </w:r>
      <w:r w:rsidDel="00000000" w:rsidR="00000000" w:rsidRPr="00000000">
        <w:rPr>
          <w:sz w:val="20"/>
          <w:szCs w:val="20"/>
          <w:rtl w:val="0"/>
        </w:rPr>
        <w:t xml:space="preserve">, </w:t>
      </w:r>
      <w:r w:rsidDel="00000000" w:rsidR="00000000" w:rsidRPr="00000000">
        <w:rPr>
          <w:i w:val="1"/>
          <w:iCs w:val="1"/>
          <w:sz w:val="20"/>
          <w:szCs w:val="20"/>
          <w:rtl w:val="0"/>
        </w:rPr>
        <w:t xml:space="preserve">Project Description</w:t>
      </w:r>
      <w:r w:rsidDel="00000000" w:rsidR="00000000" w:rsidRPr="00000000">
        <w:rPr>
          <w:sz w:val="20"/>
          <w:szCs w:val="20"/>
          <w:rtl w:val="0"/>
        </w:rPr>
        <w:t xml:space="preserve">, or </w:t>
      </w:r>
      <w:r w:rsidDel="00000000" w:rsidR="00000000" w:rsidRPr="00000000">
        <w:rPr>
          <w:i w:val="1"/>
          <w:iCs w:val="1"/>
          <w:sz w:val="20"/>
          <w:szCs w:val="20"/>
          <w:rtl w:val="0"/>
        </w:rPr>
        <w:t xml:space="preserve">Project Details </w:t>
      </w:r>
      <w:r w:rsidDel="00000000" w:rsidR="00000000" w:rsidRPr="00000000">
        <w:rPr>
          <w:sz w:val="20"/>
          <w:szCs w:val="20"/>
          <w:rtl w:val="0"/>
        </w:rPr>
        <w:t xml:space="preserve">are emerging contaminants projects</w:t>
      </w:r>
    </w:p>
    <w:p w:rsidR="00000000" w:rsidDel="00000000" w:rsidP="00000000" w:rsidRDefault="00000000" w:rsidRPr="00000000" w14:paraId="00000037">
      <w:pPr>
        <w:numPr>
          <w:ilvl w:val="2"/>
          <w:numId w:val="10"/>
        </w:numPr>
        <w:ind w:left="2160" w:hanging="360"/>
        <w:rPr>
          <w:sz w:val="20"/>
          <w:szCs w:val="20"/>
        </w:rPr>
      </w:pPr>
      <w:r w:rsidDel="00000000" w:rsidR="00000000" w:rsidRPr="00000000">
        <w:rPr>
          <w:sz w:val="20"/>
          <w:szCs w:val="20"/>
          <w:rtl w:val="0"/>
        </w:rPr>
        <w:t xml:space="preserve">Projects on the Fundable List with numeric values populated under </w:t>
      </w:r>
      <w:r w:rsidDel="00000000" w:rsidR="00000000" w:rsidRPr="00000000">
        <w:rPr>
          <w:i w:val="1"/>
          <w:iCs w:val="1"/>
          <w:sz w:val="20"/>
          <w:szCs w:val="20"/>
          <w:rtl w:val="0"/>
        </w:rPr>
        <w:t xml:space="preserve">BIL PFAS/EC</w:t>
      </w:r>
      <w:r w:rsidDel="00000000" w:rsidR="00000000" w:rsidRPr="00000000">
        <w:rPr>
          <w:sz w:val="20"/>
          <w:szCs w:val="20"/>
          <w:rtl w:val="0"/>
        </w:rPr>
        <w:t xml:space="preserve"> </w:t>
      </w:r>
      <w:r w:rsidDel="00000000" w:rsidR="00000000" w:rsidRPr="00000000">
        <w:rPr>
          <w:sz w:val="20"/>
          <w:szCs w:val="20"/>
          <w:rtl w:val="0"/>
        </w:rPr>
        <w:t xml:space="preserve">are emerging contaminants projects</w:t>
      </w:r>
      <w:r w:rsidDel="00000000" w:rsidR="00000000" w:rsidRPr="00000000">
        <w:rPr>
          <w:rtl w:val="0"/>
        </w:rPr>
      </w:r>
    </w:p>
    <w:p w:rsidR="00000000" w:rsidDel="00000000" w:rsidP="00000000" w:rsidRDefault="00000000" w:rsidRPr="00000000" w14:paraId="00000038">
      <w:pPr>
        <w:numPr>
          <w:ilvl w:val="0"/>
          <w:numId w:val="10"/>
        </w:numPr>
        <w:ind w:left="720" w:hanging="360"/>
        <w:rPr>
          <w:i w:val="1"/>
          <w:iCs w:val="1"/>
          <w:color w:val="000000"/>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Extracted from </w:t>
      </w:r>
      <w:r w:rsidDel="00000000" w:rsidR="00000000" w:rsidRPr="00000000">
        <w:rPr>
          <w:i w:val="1"/>
          <w:iCs w:val="1"/>
          <w:sz w:val="20"/>
          <w:szCs w:val="20"/>
          <w:rtl w:val="0"/>
        </w:rPr>
        <w:t xml:space="preserve">Total Cost Green Cost</w:t>
      </w:r>
      <w:r w:rsidDel="00000000" w:rsidR="00000000" w:rsidRPr="00000000">
        <w:rPr>
          <w:sz w:val="20"/>
          <w:szCs w:val="20"/>
          <w:rtl w:val="0"/>
        </w:rPr>
        <w:t xml:space="preserve"> in Comprehensive List</w:t>
      </w:r>
    </w:p>
    <w:p w:rsidR="00000000" w:rsidDel="00000000" w:rsidP="00000000" w:rsidRDefault="00000000" w:rsidRPr="00000000" w14:paraId="00000039">
      <w:pPr>
        <w:numPr>
          <w:ilvl w:val="1"/>
          <w:numId w:val="10"/>
        </w:numPr>
        <w:ind w:left="1440" w:hanging="360"/>
        <w:rPr>
          <w:sz w:val="20"/>
          <w:szCs w:val="20"/>
        </w:rPr>
      </w:pPr>
      <w:r w:rsidDel="00000000" w:rsidR="00000000" w:rsidRPr="00000000">
        <w:rPr>
          <w:sz w:val="20"/>
          <w:szCs w:val="20"/>
          <w:rtl w:val="0"/>
        </w:rPr>
        <w:t xml:space="preserve">Please note that we only want </w:t>
      </w:r>
      <w:r w:rsidDel="00000000" w:rsidR="00000000" w:rsidRPr="00000000">
        <w:rPr>
          <w:i w:val="1"/>
          <w:iCs w:val="1"/>
          <w:sz w:val="20"/>
          <w:szCs w:val="20"/>
          <w:rtl w:val="0"/>
        </w:rPr>
        <w:t xml:space="preserve">Total Cost</w:t>
      </w:r>
      <w:r w:rsidDel="00000000" w:rsidR="00000000" w:rsidRPr="00000000">
        <w:rPr>
          <w:sz w:val="20"/>
          <w:szCs w:val="20"/>
          <w:rtl w:val="0"/>
        </w:rPr>
        <w:t xml:space="preserve"> to be captured as Project Cost, and not Green Cost (which is in green)</w:t>
      </w:r>
      <w:r w:rsidDel="00000000" w:rsidR="00000000" w:rsidRPr="00000000">
        <w:rPr>
          <w:rtl w:val="0"/>
        </w:rPr>
      </w:r>
    </w:p>
    <w:p w:rsidR="00000000" w:rsidDel="00000000" w:rsidP="00000000" w:rsidRDefault="00000000" w:rsidRPr="00000000" w14:paraId="0000003A">
      <w:pPr>
        <w:numPr>
          <w:ilvl w:val="0"/>
          <w:numId w:val="10"/>
        </w:numPr>
        <w:ind w:left="720" w:hanging="360"/>
        <w:rPr>
          <w:b w:val="1"/>
          <w:bCs w:val="1"/>
          <w:color w:val="000000"/>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Extracted from </w:t>
      </w:r>
      <w:r w:rsidDel="00000000" w:rsidR="00000000" w:rsidRPr="00000000">
        <w:rPr>
          <w:i w:val="1"/>
          <w:iCs w:val="1"/>
          <w:sz w:val="20"/>
          <w:szCs w:val="20"/>
          <w:rtl w:val="0"/>
        </w:rPr>
        <w:t xml:space="preserve">MDE </w:t>
      </w:r>
      <w:r w:rsidDel="00000000" w:rsidR="00000000" w:rsidRPr="00000000">
        <w:rPr>
          <w:i w:val="1"/>
          <w:iCs w:val="1"/>
          <w:sz w:val="20"/>
          <w:szCs w:val="20"/>
          <w:rtl w:val="0"/>
        </w:rPr>
        <w:t xml:space="preserve">Requested Funding</w:t>
      </w:r>
      <w:r w:rsidDel="00000000" w:rsidR="00000000" w:rsidRPr="00000000">
        <w:rPr>
          <w:sz w:val="20"/>
          <w:szCs w:val="20"/>
          <w:rtl w:val="0"/>
        </w:rPr>
        <w:t xml:space="preserve"> in Comprehensive List</w:t>
      </w:r>
    </w:p>
    <w:p w:rsidR="00000000" w:rsidDel="00000000" w:rsidP="00000000" w:rsidRDefault="00000000" w:rsidRPr="00000000" w14:paraId="0000003B">
      <w:pPr>
        <w:numPr>
          <w:ilvl w:val="1"/>
          <w:numId w:val="10"/>
        </w:numPr>
        <w:ind w:left="1440" w:hanging="360"/>
        <w:rPr>
          <w:b w:val="1"/>
          <w:bCs w:val="1"/>
          <w:color w:val="000000"/>
          <w:sz w:val="20"/>
          <w:szCs w:val="20"/>
        </w:rPr>
      </w:pPr>
      <w:r w:rsidDel="00000000" w:rsidR="00000000" w:rsidRPr="00000000">
        <w:rPr>
          <w:sz w:val="20"/>
          <w:szCs w:val="20"/>
          <w:rtl w:val="0"/>
        </w:rPr>
        <w:t xml:space="preserve">Please use just the top/first value</w:t>
      </w:r>
      <w:r w:rsidDel="00000000" w:rsidR="00000000" w:rsidRPr="00000000">
        <w:rPr>
          <w:rtl w:val="0"/>
        </w:rPr>
      </w:r>
    </w:p>
    <w:p w:rsidR="00000000" w:rsidDel="00000000" w:rsidP="00000000" w:rsidRDefault="00000000" w:rsidRPr="00000000" w14:paraId="0000003C">
      <w:pPr>
        <w:numPr>
          <w:ilvl w:val="0"/>
          <w:numId w:val="10"/>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Funding Amount: </w:t>
      </w:r>
      <w:r w:rsidDel="00000000" w:rsidR="00000000" w:rsidRPr="00000000">
        <w:rPr>
          <w:i w:val="1"/>
          <w:iCs w:val="1"/>
          <w:sz w:val="20"/>
          <w:szCs w:val="20"/>
          <w:rtl w:val="0"/>
        </w:rPr>
        <w:t xml:space="preserve">DWSRF TOTAL FUNDING</w:t>
      </w:r>
      <w:r w:rsidDel="00000000" w:rsidR="00000000" w:rsidRPr="00000000">
        <w:rPr>
          <w:sz w:val="20"/>
          <w:szCs w:val="20"/>
          <w:rtl w:val="0"/>
        </w:rPr>
        <w:t xml:space="preserve"> in Fundable List</w:t>
      </w:r>
    </w:p>
    <w:p w:rsidR="00000000" w:rsidDel="00000000" w:rsidP="00000000" w:rsidRDefault="00000000" w:rsidRPr="00000000" w14:paraId="0000003D">
      <w:pPr>
        <w:numPr>
          <w:ilvl w:val="0"/>
          <w:numId w:val="10"/>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Principal Forgiveness: </w:t>
      </w:r>
      <w:r w:rsidDel="00000000" w:rsidR="00000000" w:rsidRPr="00000000">
        <w:rPr>
          <w:sz w:val="20"/>
          <w:szCs w:val="20"/>
          <w:rtl w:val="0"/>
        </w:rPr>
        <w:t xml:space="preserve">Sum of </w:t>
      </w:r>
      <w:r w:rsidDel="00000000" w:rsidR="00000000" w:rsidRPr="00000000">
        <w:rPr>
          <w:i w:val="1"/>
          <w:iCs w:val="1"/>
          <w:sz w:val="20"/>
          <w:szCs w:val="20"/>
          <w:rtl w:val="0"/>
        </w:rPr>
        <w:t xml:space="preserve">PF </w:t>
      </w:r>
      <w:r w:rsidDel="00000000" w:rsidR="00000000" w:rsidRPr="00000000">
        <w:rPr>
          <w:sz w:val="20"/>
          <w:szCs w:val="20"/>
          <w:rtl w:val="0"/>
        </w:rPr>
        <w:t xml:space="preserve">sub-columns</w:t>
      </w:r>
      <w:r w:rsidDel="00000000" w:rsidR="00000000" w:rsidRPr="00000000">
        <w:rPr>
          <w:i w:val="1"/>
          <w:iCs w:val="1"/>
          <w:sz w:val="20"/>
          <w:szCs w:val="20"/>
          <w:rtl w:val="0"/>
        </w:rPr>
        <w:t xml:space="preserve"> </w:t>
      </w:r>
      <w:r w:rsidDel="00000000" w:rsidR="00000000" w:rsidRPr="00000000">
        <w:rPr>
          <w:sz w:val="20"/>
          <w:szCs w:val="20"/>
          <w:rtl w:val="0"/>
        </w:rPr>
        <w:t xml:space="preserve">under </w:t>
      </w:r>
      <w:r w:rsidDel="00000000" w:rsidR="00000000" w:rsidRPr="00000000">
        <w:rPr>
          <w:i w:val="1"/>
          <w:iCs w:val="1"/>
          <w:sz w:val="20"/>
          <w:szCs w:val="20"/>
          <w:rtl w:val="0"/>
        </w:rPr>
        <w:t xml:space="preserve">DWSRF Base, BIL General, </w:t>
      </w:r>
      <w:r w:rsidDel="00000000" w:rsidR="00000000" w:rsidRPr="00000000">
        <w:rPr>
          <w:sz w:val="20"/>
          <w:szCs w:val="20"/>
          <w:rtl w:val="0"/>
        </w:rPr>
        <w:t xml:space="preserve">and </w:t>
      </w:r>
      <w:r w:rsidDel="00000000" w:rsidR="00000000" w:rsidRPr="00000000">
        <w:rPr>
          <w:i w:val="1"/>
          <w:iCs w:val="1"/>
          <w:sz w:val="20"/>
          <w:szCs w:val="20"/>
          <w:rtl w:val="0"/>
        </w:rPr>
        <w:t xml:space="preserve">BIL LSL, </w:t>
      </w:r>
      <w:r w:rsidDel="00000000" w:rsidR="00000000" w:rsidRPr="00000000">
        <w:rPr>
          <w:sz w:val="20"/>
          <w:szCs w:val="20"/>
          <w:rtl w:val="0"/>
        </w:rPr>
        <w:t xml:space="preserve">as well as</w:t>
      </w:r>
      <w:r w:rsidDel="00000000" w:rsidR="00000000" w:rsidRPr="00000000">
        <w:rPr>
          <w:i w:val="1"/>
          <w:iCs w:val="1"/>
          <w:sz w:val="20"/>
          <w:szCs w:val="20"/>
          <w:rtl w:val="0"/>
        </w:rPr>
        <w:t xml:space="preserve"> BIL PFAS/EC </w:t>
      </w:r>
      <w:r w:rsidDel="00000000" w:rsidR="00000000" w:rsidRPr="00000000">
        <w:rPr>
          <w:sz w:val="20"/>
          <w:szCs w:val="20"/>
          <w:rtl w:val="0"/>
        </w:rPr>
        <w:t xml:space="preserve">column in Fundable List</w:t>
      </w:r>
    </w:p>
    <w:p w:rsidR="00000000" w:rsidDel="00000000" w:rsidP="00000000" w:rsidRDefault="00000000" w:rsidRPr="00000000" w14:paraId="0000003E">
      <w:pPr>
        <w:numPr>
          <w:ilvl w:val="0"/>
          <w:numId w:val="10"/>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Description: </w:t>
      </w:r>
      <w:r w:rsidDel="00000000" w:rsidR="00000000" w:rsidRPr="00000000">
        <w:rPr>
          <w:i w:val="1"/>
          <w:iCs w:val="1"/>
          <w:sz w:val="20"/>
          <w:szCs w:val="20"/>
          <w:rtl w:val="0"/>
        </w:rPr>
        <w:t xml:space="preserve">Project Description </w:t>
      </w:r>
      <w:r w:rsidDel="00000000" w:rsidR="00000000" w:rsidRPr="00000000">
        <w:rPr>
          <w:sz w:val="20"/>
          <w:szCs w:val="20"/>
          <w:rtl w:val="0"/>
        </w:rPr>
        <w:t xml:space="preserve">in Comprehensive List</w:t>
      </w:r>
    </w:p>
    <w:p w:rsidR="00000000" w:rsidDel="00000000" w:rsidP="00000000" w:rsidRDefault="00000000" w:rsidRPr="00000000" w14:paraId="0000003F">
      <w:pPr>
        <w:numPr>
          <w:ilvl w:val="0"/>
          <w:numId w:val="10"/>
        </w:numPr>
        <w:ind w:left="720" w:hanging="360"/>
        <w:rPr>
          <w:color w:val="000000"/>
          <w:sz w:val="20"/>
          <w:szCs w:val="20"/>
        </w:rPr>
      </w:pPr>
      <w:r w:rsidDel="00000000" w:rsidR="00000000" w:rsidRPr="00000000">
        <w:rPr>
          <w:b w:val="1"/>
          <w:bCs w:val="1"/>
          <w:sz w:val="20"/>
          <w:szCs w:val="20"/>
          <w:rtl w:val="0"/>
        </w:rPr>
        <w:t xml:space="preserve">Population: </w:t>
      </w:r>
      <w:r w:rsidDel="00000000" w:rsidR="00000000" w:rsidRPr="00000000">
        <w:rPr>
          <w:sz w:val="20"/>
          <w:szCs w:val="20"/>
          <w:rtl w:val="0"/>
        </w:rPr>
        <w:t xml:space="preserve">Extracted from </w:t>
      </w:r>
      <w:r w:rsidDel="00000000" w:rsidR="00000000" w:rsidRPr="00000000">
        <w:rPr>
          <w:i w:val="1"/>
          <w:iCs w:val="1"/>
          <w:sz w:val="20"/>
          <w:szCs w:val="20"/>
          <w:rtl w:val="0"/>
        </w:rPr>
        <w:t xml:space="preserve">Project Title/Number/ Population </w:t>
      </w:r>
      <w:r w:rsidDel="00000000" w:rsidR="00000000" w:rsidRPr="00000000">
        <w:rPr>
          <w:sz w:val="20"/>
          <w:szCs w:val="20"/>
          <w:rtl w:val="0"/>
        </w:rPr>
        <w:t xml:space="preserve">in Comprehensive List</w:t>
      </w:r>
    </w:p>
    <w:p w:rsidR="00000000" w:rsidDel="00000000" w:rsidP="00000000" w:rsidRDefault="00000000" w:rsidRPr="00000000" w14:paraId="00000040">
      <w:pPr>
        <w:numPr>
          <w:ilvl w:val="1"/>
          <w:numId w:val="10"/>
        </w:numPr>
        <w:ind w:left="1440" w:hanging="360"/>
        <w:rPr>
          <w:sz w:val="20"/>
          <w:szCs w:val="20"/>
        </w:rPr>
      </w:pPr>
      <w:r w:rsidDel="00000000" w:rsidR="00000000" w:rsidRPr="00000000">
        <w:rPr>
          <w:sz w:val="20"/>
          <w:szCs w:val="20"/>
          <w:rtl w:val="0"/>
        </w:rPr>
        <w:t xml:space="preserve">No Information for projects with “Ben.Pop= ?”</w:t>
      </w:r>
    </w:p>
    <w:p w:rsidR="00000000" w:rsidDel="00000000" w:rsidP="00000000" w:rsidRDefault="00000000" w:rsidRPr="00000000" w14:paraId="00000041">
      <w:pPr>
        <w:numPr>
          <w:ilvl w:val="0"/>
          <w:numId w:val="10"/>
        </w:numPr>
        <w:ind w:left="720" w:hanging="360"/>
        <w:rPr>
          <w:i w:val="1"/>
          <w:iCs w:val="1"/>
          <w:color w:val="000000"/>
          <w:sz w:val="20"/>
          <w:szCs w:val="20"/>
        </w:rPr>
      </w:pPr>
      <w:r w:rsidDel="00000000" w:rsidR="00000000" w:rsidRPr="00000000">
        <w:rPr>
          <w:b w:val="1"/>
          <w:bCs w:val="1"/>
          <w:sz w:val="20"/>
          <w:szCs w:val="20"/>
          <w:rtl w:val="0"/>
        </w:rPr>
        <w:t xml:space="preserve">Disadvantaged?</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42">
      <w:pPr>
        <w:numPr>
          <w:ilvl w:val="1"/>
          <w:numId w:val="10"/>
        </w:numPr>
        <w:ind w:left="1440" w:hanging="360"/>
        <w:rPr>
          <w:rFonts w:ascii="Calibri" w:cs="Calibri" w:eastAsia="Calibri" w:hAnsi="Calibri"/>
          <w:b w:val="1"/>
          <w:bCs w:val="1"/>
          <w:sz w:val="20"/>
          <w:szCs w:val="20"/>
        </w:rPr>
      </w:pPr>
      <w:r w:rsidDel="00000000" w:rsidR="00000000" w:rsidRPr="00000000">
        <w:rPr>
          <w:sz w:val="20"/>
          <w:szCs w:val="20"/>
          <w:rtl w:val="0"/>
        </w:rPr>
        <w:t xml:space="preserve">Yes: </w:t>
      </w:r>
    </w:p>
    <w:p w:rsidR="00000000" w:rsidDel="00000000" w:rsidP="00000000" w:rsidRDefault="00000000" w:rsidRPr="00000000" w14:paraId="00000043">
      <w:pPr>
        <w:numPr>
          <w:ilvl w:val="2"/>
          <w:numId w:val="10"/>
        </w:numPr>
        <w:ind w:left="2160" w:hanging="360"/>
        <w:rPr>
          <w:rFonts w:ascii="Calibri" w:cs="Calibri" w:eastAsia="Calibri" w:hAnsi="Calibri"/>
          <w:b w:val="1"/>
          <w:bCs w:val="1"/>
          <w:sz w:val="20"/>
          <w:szCs w:val="20"/>
        </w:rPr>
      </w:pPr>
      <w:r w:rsidDel="00000000" w:rsidR="00000000" w:rsidRPr="00000000">
        <w:rPr>
          <w:sz w:val="20"/>
          <w:szCs w:val="20"/>
          <w:rtl w:val="0"/>
        </w:rPr>
        <w:t xml:space="preserve">“DISADV</w:t>
      </w:r>
      <w:r w:rsidDel="00000000" w:rsidR="00000000" w:rsidRPr="00000000">
        <w:rPr>
          <w:i w:val="1"/>
          <w:iCs w:val="1"/>
          <w:sz w:val="20"/>
          <w:szCs w:val="20"/>
          <w:rtl w:val="0"/>
        </w:rPr>
        <w:t xml:space="preserve">.</w:t>
      </w:r>
      <w:r w:rsidDel="00000000" w:rsidR="00000000" w:rsidRPr="00000000">
        <w:rPr>
          <w:sz w:val="20"/>
          <w:szCs w:val="20"/>
          <w:rtl w:val="0"/>
        </w:rPr>
        <w:t xml:space="preserve">”</w:t>
      </w:r>
      <w:r w:rsidDel="00000000" w:rsidR="00000000" w:rsidRPr="00000000">
        <w:rPr>
          <w:i w:val="1"/>
          <w:iCs w:val="1"/>
          <w:sz w:val="20"/>
          <w:szCs w:val="20"/>
          <w:rtl w:val="0"/>
        </w:rPr>
        <w:t xml:space="preserve"> </w:t>
      </w:r>
      <w:r w:rsidDel="00000000" w:rsidR="00000000" w:rsidRPr="00000000">
        <w:rPr>
          <w:sz w:val="20"/>
          <w:szCs w:val="20"/>
          <w:rtl w:val="0"/>
        </w:rPr>
        <w:t xml:space="preserve">in </w:t>
      </w:r>
      <w:r w:rsidDel="00000000" w:rsidR="00000000" w:rsidRPr="00000000">
        <w:rPr>
          <w:i w:val="1"/>
          <w:iCs w:val="1"/>
          <w:sz w:val="20"/>
          <w:szCs w:val="20"/>
          <w:rtl w:val="0"/>
        </w:rPr>
        <w:t xml:space="preserve">Project Details</w:t>
      </w:r>
      <w:r w:rsidDel="00000000" w:rsidR="00000000" w:rsidRPr="00000000">
        <w:rPr>
          <w:sz w:val="20"/>
          <w:szCs w:val="20"/>
          <w:rtl w:val="0"/>
        </w:rPr>
        <w:t xml:space="preserve"> in Comprehensive List</w:t>
      </w:r>
    </w:p>
    <w:p w:rsidR="00000000" w:rsidDel="00000000" w:rsidP="00000000" w:rsidRDefault="00000000" w:rsidRPr="00000000" w14:paraId="00000044">
      <w:pPr>
        <w:numPr>
          <w:ilvl w:val="1"/>
          <w:numId w:val="10"/>
        </w:numPr>
        <w:ind w:left="1440" w:hanging="360"/>
        <w:rPr>
          <w:rFonts w:ascii="Calibri" w:cs="Calibri" w:eastAsia="Calibri" w:hAnsi="Calibri"/>
          <w:b w:val="1"/>
          <w:bCs w:val="1"/>
          <w:sz w:val="20"/>
          <w:szCs w:val="20"/>
        </w:rPr>
      </w:pPr>
      <w:r w:rsidDel="00000000" w:rsidR="00000000" w:rsidRPr="00000000">
        <w:rPr>
          <w:sz w:val="20"/>
          <w:szCs w:val="20"/>
          <w:rtl w:val="0"/>
        </w:rPr>
        <w:t xml:space="preserve">No: </w:t>
      </w:r>
    </w:p>
    <w:p w:rsidR="00000000" w:rsidDel="00000000" w:rsidP="00000000" w:rsidRDefault="00000000" w:rsidRPr="00000000" w14:paraId="00000045">
      <w:pPr>
        <w:numPr>
          <w:ilvl w:val="2"/>
          <w:numId w:val="10"/>
        </w:numPr>
        <w:ind w:left="2160" w:hanging="360"/>
        <w:rPr>
          <w:rFonts w:ascii="Calibri" w:cs="Calibri" w:eastAsia="Calibri" w:hAnsi="Calibri"/>
          <w:b w:val="1"/>
          <w:bCs w:val="1"/>
          <w:sz w:val="20"/>
          <w:szCs w:val="20"/>
        </w:rPr>
      </w:pPr>
      <w:r w:rsidDel="00000000" w:rsidR="00000000" w:rsidRPr="00000000">
        <w:rPr>
          <w:sz w:val="20"/>
          <w:szCs w:val="20"/>
          <w:rtl w:val="0"/>
        </w:rPr>
        <w:t xml:space="preserve">No “DISADV.” in </w:t>
      </w:r>
      <w:r w:rsidDel="00000000" w:rsidR="00000000" w:rsidRPr="00000000">
        <w:rPr>
          <w:i w:val="1"/>
          <w:iCs w:val="1"/>
          <w:sz w:val="20"/>
          <w:szCs w:val="20"/>
          <w:rtl w:val="0"/>
        </w:rPr>
        <w:t xml:space="preserve">Project Details </w:t>
      </w:r>
      <w:r w:rsidDel="00000000" w:rsidR="00000000" w:rsidRPr="00000000">
        <w:rPr>
          <w:sz w:val="20"/>
          <w:szCs w:val="20"/>
          <w:rtl w:val="0"/>
        </w:rPr>
        <w:t xml:space="preserve">in Comprehensive List</w:t>
      </w:r>
      <w:r w:rsidDel="00000000" w:rsidR="00000000" w:rsidRPr="00000000">
        <w:rPr>
          <w:rtl w:val="0"/>
        </w:rPr>
      </w:r>
    </w:p>
    <w:p w:rsidR="00000000" w:rsidDel="00000000" w:rsidP="00000000" w:rsidRDefault="00000000" w:rsidRPr="00000000" w14:paraId="00000046">
      <w:pPr>
        <w:numPr>
          <w:ilvl w:val="0"/>
          <w:numId w:val="10"/>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Rank: </w:t>
      </w:r>
      <w:r w:rsidDel="00000000" w:rsidR="00000000" w:rsidRPr="00000000">
        <w:rPr>
          <w:rtl w:val="0"/>
        </w:rPr>
      </w:r>
    </w:p>
    <w:p w:rsidR="00000000" w:rsidDel="00000000" w:rsidP="00000000" w:rsidRDefault="00000000" w:rsidRPr="00000000" w14:paraId="00000047">
      <w:pPr>
        <w:numPr>
          <w:ilvl w:val="1"/>
          <w:numId w:val="10"/>
        </w:numPr>
        <w:ind w:left="1440" w:hanging="360"/>
        <w:rPr>
          <w:rFonts w:ascii="Calibri" w:cs="Calibri" w:eastAsia="Calibri" w:hAnsi="Calibri"/>
          <w:b w:val="1"/>
          <w:bCs w:val="1"/>
          <w:sz w:val="20"/>
          <w:szCs w:val="20"/>
        </w:rPr>
      </w:pPr>
      <w:r w:rsidDel="00000000" w:rsidR="00000000" w:rsidRPr="00000000">
        <w:rPr>
          <w:sz w:val="20"/>
          <w:szCs w:val="20"/>
          <w:rtl w:val="0"/>
        </w:rPr>
        <w:t xml:space="preserve">Extracted from </w:t>
      </w:r>
      <w:r w:rsidDel="00000000" w:rsidR="00000000" w:rsidRPr="00000000">
        <w:rPr>
          <w:i w:val="1"/>
          <w:iCs w:val="1"/>
          <w:sz w:val="20"/>
          <w:szCs w:val="20"/>
          <w:rtl w:val="0"/>
        </w:rPr>
        <w:t xml:space="preserve">Rank/Points</w:t>
      </w:r>
      <w:r w:rsidDel="00000000" w:rsidR="00000000" w:rsidRPr="00000000">
        <w:rPr>
          <w:sz w:val="20"/>
          <w:szCs w:val="20"/>
          <w:rtl w:val="0"/>
        </w:rPr>
        <w:t xml:space="preserve"> in Comprehensive List</w:t>
      </w:r>
      <w:r w:rsidDel="00000000" w:rsidR="00000000" w:rsidRPr="00000000">
        <w:rPr>
          <w:rtl w:val="0"/>
        </w:rPr>
      </w:r>
    </w:p>
    <w:p w:rsidR="00000000" w:rsidDel="00000000" w:rsidP="00000000" w:rsidRDefault="00000000" w:rsidRPr="00000000" w14:paraId="00000048">
      <w:pPr>
        <w:numPr>
          <w:ilvl w:val="0"/>
          <w:numId w:val="10"/>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Score: </w:t>
      </w:r>
      <w:r w:rsidDel="00000000" w:rsidR="00000000" w:rsidRPr="00000000">
        <w:rPr>
          <w:rtl w:val="0"/>
        </w:rPr>
      </w:r>
    </w:p>
    <w:p w:rsidR="00000000" w:rsidDel="00000000" w:rsidP="00000000" w:rsidRDefault="00000000" w:rsidRPr="00000000" w14:paraId="00000049">
      <w:pPr>
        <w:numPr>
          <w:ilvl w:val="1"/>
          <w:numId w:val="10"/>
        </w:numPr>
        <w:ind w:left="1440" w:hanging="360"/>
        <w:rPr>
          <w:rFonts w:ascii="Calibri" w:cs="Calibri" w:eastAsia="Calibri" w:hAnsi="Calibri"/>
          <w:b w:val="1"/>
          <w:bCs w:val="1"/>
          <w:sz w:val="20"/>
          <w:szCs w:val="20"/>
        </w:rPr>
      </w:pPr>
      <w:r w:rsidDel="00000000" w:rsidR="00000000" w:rsidRPr="00000000">
        <w:rPr>
          <w:sz w:val="20"/>
          <w:szCs w:val="20"/>
          <w:rtl w:val="0"/>
        </w:rPr>
        <w:t xml:space="preserve">Extracted from </w:t>
      </w:r>
      <w:r w:rsidDel="00000000" w:rsidR="00000000" w:rsidRPr="00000000">
        <w:rPr>
          <w:i w:val="1"/>
          <w:iCs w:val="1"/>
          <w:sz w:val="20"/>
          <w:szCs w:val="20"/>
          <w:rtl w:val="0"/>
        </w:rPr>
        <w:t xml:space="preserve">Rank/Points</w:t>
      </w:r>
      <w:r w:rsidDel="00000000" w:rsidR="00000000" w:rsidRPr="00000000">
        <w:rPr>
          <w:sz w:val="20"/>
          <w:szCs w:val="20"/>
          <w:rtl w:val="0"/>
        </w:rPr>
        <w:t xml:space="preserve"> in Comprehensive List</w:t>
      </w:r>
      <w:r w:rsidDel="00000000" w:rsidR="00000000" w:rsidRPr="00000000">
        <w:rPr>
          <w:rtl w:val="0"/>
        </w:rPr>
      </w:r>
    </w:p>
    <w:p w:rsidR="00000000" w:rsidDel="00000000" w:rsidP="00000000" w:rsidRDefault="00000000" w:rsidRPr="00000000" w14:paraId="0000004A">
      <w:pPr>
        <w:numPr>
          <w:ilvl w:val="0"/>
          <w:numId w:val="10"/>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Expecting Funding?</w:t>
      </w:r>
      <w:r w:rsidDel="00000000" w:rsidR="00000000" w:rsidRPr="00000000">
        <w:rPr>
          <w:b w:val="1"/>
          <w:bCs w:val="1"/>
          <w:sz w:val="20"/>
          <w:szCs w:val="20"/>
          <w:rtl w:val="0"/>
        </w:rPr>
        <w:t xml:space="preserve">: </w:t>
      </w:r>
    </w:p>
    <w:p w:rsidR="00000000" w:rsidDel="00000000" w:rsidP="00000000" w:rsidRDefault="00000000" w:rsidRPr="00000000" w14:paraId="0000004B">
      <w:pPr>
        <w:numPr>
          <w:ilvl w:val="1"/>
          <w:numId w:val="10"/>
        </w:numPr>
        <w:ind w:left="1440" w:hanging="360"/>
        <w:rPr>
          <w:rFonts w:ascii="Calibri" w:cs="Calibri" w:eastAsia="Calibri" w:hAnsi="Calibri"/>
          <w:b w:val="1"/>
          <w:bCs w:val="1"/>
          <w:sz w:val="20"/>
          <w:szCs w:val="20"/>
        </w:rPr>
      </w:pPr>
      <w:r w:rsidDel="00000000" w:rsidR="00000000" w:rsidRPr="00000000">
        <w:rPr>
          <w:sz w:val="20"/>
          <w:szCs w:val="20"/>
          <w:rtl w:val="0"/>
        </w:rPr>
        <w:t xml:space="preserve">Yes: Projects on the Fundable List that have $ amounts under </w:t>
      </w:r>
      <w:r w:rsidDel="00000000" w:rsidR="00000000" w:rsidRPr="00000000">
        <w:rPr>
          <w:i w:val="1"/>
          <w:iCs w:val="1"/>
          <w:sz w:val="20"/>
          <w:szCs w:val="20"/>
          <w:rtl w:val="0"/>
        </w:rPr>
        <w:t xml:space="preserve">DWSRF TOTAL FUNDING </w:t>
      </w:r>
      <w:r w:rsidDel="00000000" w:rsidR="00000000" w:rsidRPr="00000000">
        <w:rPr>
          <w:sz w:val="20"/>
          <w:szCs w:val="20"/>
          <w:rtl w:val="0"/>
        </w:rPr>
        <w:t xml:space="preserve">are expecting funding</w:t>
      </w:r>
      <w:r w:rsidDel="00000000" w:rsidR="00000000" w:rsidRPr="00000000">
        <w:rPr>
          <w:sz w:val="20"/>
          <w:szCs w:val="20"/>
          <w:rtl w:val="0"/>
        </w:rPr>
        <w:t xml:space="preserve">, </w:t>
      </w:r>
      <w:r w:rsidDel="00000000" w:rsidR="00000000" w:rsidRPr="00000000">
        <w:rPr>
          <w:sz w:val="20"/>
          <w:szCs w:val="20"/>
          <w:rtl w:val="0"/>
        </w:rPr>
        <w:t xml:space="preserve">UNLESS it’s one of the bypassed projects, discussed under ‘No’ below</w:t>
      </w:r>
      <w:r w:rsidDel="00000000" w:rsidR="00000000" w:rsidRPr="00000000">
        <w:rPr>
          <w:rtl w:val="0"/>
        </w:rPr>
      </w:r>
    </w:p>
    <w:p w:rsidR="00000000" w:rsidDel="00000000" w:rsidP="00000000" w:rsidRDefault="00000000" w:rsidRPr="00000000" w14:paraId="0000004C">
      <w:pPr>
        <w:numPr>
          <w:ilvl w:val="1"/>
          <w:numId w:val="10"/>
        </w:numPr>
        <w:ind w:left="1440" w:hanging="360"/>
        <w:rPr>
          <w:rFonts w:ascii="Calibri" w:cs="Calibri" w:eastAsia="Calibri" w:hAnsi="Calibri"/>
          <w:b w:val="1"/>
          <w:bCs w:val="1"/>
          <w:sz w:val="20"/>
          <w:szCs w:val="20"/>
        </w:rPr>
      </w:pPr>
      <w:r w:rsidDel="00000000" w:rsidR="00000000" w:rsidRPr="00000000">
        <w:rPr>
          <w:sz w:val="20"/>
          <w:szCs w:val="20"/>
          <w:rtl w:val="0"/>
        </w:rPr>
        <w:t xml:space="preserve">No: </w:t>
      </w:r>
    </w:p>
    <w:p w:rsidR="00000000" w:rsidDel="00000000" w:rsidP="00000000" w:rsidRDefault="00000000" w:rsidRPr="00000000" w14:paraId="0000004D">
      <w:pPr>
        <w:numPr>
          <w:ilvl w:val="2"/>
          <w:numId w:val="10"/>
        </w:numPr>
        <w:ind w:left="2160" w:hanging="360"/>
        <w:rPr>
          <w:rFonts w:ascii="Calibri" w:cs="Calibri" w:eastAsia="Calibri" w:hAnsi="Calibri"/>
          <w:b w:val="1"/>
          <w:bCs w:val="1"/>
          <w:sz w:val="20"/>
          <w:szCs w:val="20"/>
        </w:rPr>
      </w:pPr>
      <w:r w:rsidDel="00000000" w:rsidR="00000000" w:rsidRPr="00000000">
        <w:rPr>
          <w:sz w:val="20"/>
          <w:szCs w:val="20"/>
          <w:rtl w:val="0"/>
        </w:rPr>
        <w:t xml:space="preserve">Projects on the Comprehensive List that are not also on the Fundable List are not expecting funding</w:t>
      </w:r>
    </w:p>
    <w:p w:rsidR="00000000" w:rsidDel="00000000" w:rsidP="00000000" w:rsidRDefault="00000000" w:rsidRPr="00000000" w14:paraId="0000004E">
      <w:pPr>
        <w:numPr>
          <w:ilvl w:val="2"/>
          <w:numId w:val="10"/>
        </w:numPr>
        <w:ind w:left="2160" w:hanging="360"/>
        <w:rPr>
          <w:sz w:val="20"/>
          <w:szCs w:val="20"/>
          <w:u w:val="none"/>
        </w:rPr>
      </w:pPr>
      <w:r w:rsidDel="00000000" w:rsidR="00000000" w:rsidRPr="00000000">
        <w:rPr>
          <w:sz w:val="20"/>
          <w:szCs w:val="20"/>
          <w:rtl w:val="0"/>
        </w:rPr>
        <w:t xml:space="preserve">Projects that are on the last page of the Fundable List (PDF pg. 4) have been bypassed and are therefore not expecting funding</w:t>
      </w:r>
    </w:p>
    <w:p w:rsidR="00000000" w:rsidDel="00000000" w:rsidP="00000000" w:rsidRDefault="00000000" w:rsidRPr="00000000" w14:paraId="0000004F">
      <w:pPr>
        <w:numPr>
          <w:ilvl w:val="1"/>
          <w:numId w:val="10"/>
        </w:numPr>
        <w:ind w:left="1440" w:hanging="360"/>
        <w:rPr>
          <w:sz w:val="20"/>
          <w:szCs w:val="20"/>
        </w:rPr>
      </w:pPr>
      <w:r w:rsidDel="00000000" w:rsidR="00000000" w:rsidRPr="00000000">
        <w:rPr>
          <w:sz w:val="20"/>
          <w:szCs w:val="20"/>
          <w:rtl w:val="0"/>
        </w:rPr>
        <w:t xml:space="preserve">No Information: Projects on the Fundable List that do not have $ amounts under </w:t>
      </w:r>
      <w:r w:rsidDel="00000000" w:rsidR="00000000" w:rsidRPr="00000000">
        <w:rPr>
          <w:i w:val="1"/>
          <w:iCs w:val="1"/>
          <w:sz w:val="20"/>
          <w:szCs w:val="20"/>
          <w:rtl w:val="0"/>
        </w:rPr>
        <w:t xml:space="preserve">DWSRF TOTAL FUNDING</w:t>
      </w:r>
      <w:r w:rsidDel="00000000" w:rsidR="00000000" w:rsidRPr="00000000">
        <w:rPr>
          <w:rtl w:val="0"/>
        </w:rPr>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2">
      <w:pPr>
        <w:rPr>
          <w:b w:val="1"/>
          <w:bCs w:val="1"/>
          <w:sz w:val="20"/>
          <w:szCs w:val="20"/>
        </w:rPr>
      </w:pPr>
      <w:r w:rsidDel="00000000" w:rsidR="00000000" w:rsidRPr="00000000">
        <w:rPr>
          <w:b w:val="1"/>
          <w:bCs w:val="1"/>
          <w:sz w:val="20"/>
          <w:szCs w:val="20"/>
          <w:rtl w:val="0"/>
        </w:rPr>
        <w:t xml:space="preserve">More information:</w:t>
      </w:r>
    </w:p>
    <w:p w:rsidR="00000000" w:rsidDel="00000000" w:rsidP="00000000" w:rsidRDefault="00000000" w:rsidRPr="00000000" w14:paraId="00000053">
      <w:pPr>
        <w:rPr>
          <w:sz w:val="20"/>
          <w:szCs w:val="20"/>
        </w:rPr>
      </w:pPr>
      <w:r w:rsidDel="00000000" w:rsidR="00000000" w:rsidRPr="00000000">
        <w:rPr>
          <w:b w:val="1"/>
          <w:bCs w:val="1"/>
          <w:sz w:val="20"/>
          <w:szCs w:val="20"/>
          <w:rtl w:val="0"/>
        </w:rPr>
        <w:t xml:space="preserve">DWSRF Federal capitalization grants (fed cap grants) allocated by Maryland during SFYXX funding cycle:</w:t>
      </w:r>
      <w:r w:rsidDel="00000000" w:rsidR="00000000" w:rsidRPr="00000000">
        <w:rPr>
          <w:sz w:val="20"/>
          <w:szCs w:val="20"/>
          <w:rtl w:val="0"/>
        </w:rPr>
        <w:t xml:space="preserve"> </w:t>
      </w:r>
    </w:p>
    <w:p w:rsidR="00000000" w:rsidDel="00000000" w:rsidP="00000000" w:rsidRDefault="00000000" w:rsidRPr="00000000" w14:paraId="00000054">
      <w:pPr>
        <w:rPr>
          <w:sz w:val="20"/>
          <w:szCs w:val="20"/>
        </w:rPr>
      </w:pPr>
      <w:r w:rsidDel="00000000" w:rsidR="00000000" w:rsidRPr="00000000">
        <w:rPr>
          <w:sz w:val="20"/>
          <w:szCs w:val="20"/>
          <w:rtl w:val="0"/>
        </w:rPr>
        <w:t xml:space="preserve">Through the IUPs listed, [State] allocated the federal capitalization grants listed below. </w:t>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b w:val="1"/>
          <w:bCs w:val="1"/>
          <w:sz w:val="20"/>
          <w:szCs w:val="20"/>
        </w:rPr>
      </w:pPr>
      <w:r w:rsidDel="00000000" w:rsidR="00000000" w:rsidRPr="00000000">
        <w:rPr>
          <w:b w:val="1"/>
          <w:bCs w:val="1"/>
          <w:sz w:val="20"/>
          <w:szCs w:val="20"/>
          <w:rtl w:val="0"/>
        </w:rPr>
        <w:t xml:space="preserve">Set Aside Allowances taken: </w:t>
      </w:r>
    </w:p>
    <w:p w:rsidR="00000000" w:rsidDel="00000000" w:rsidP="00000000" w:rsidRDefault="00000000" w:rsidRPr="00000000" w14:paraId="00000057">
      <w:pPr>
        <w:rPr>
          <w:sz w:val="20"/>
          <w:szCs w:val="20"/>
        </w:rPr>
      </w:pPr>
      <w:r w:rsidDel="00000000" w:rsidR="00000000" w:rsidRPr="00000000">
        <w:rPr>
          <w:sz w:val="20"/>
          <w:szCs w:val="20"/>
          <w:rtl w:val="0"/>
        </w:rPr>
        <w:t xml:space="preserve">Federal law allows states to</w:t>
      </w:r>
      <w:hyperlink r:id="rId10">
        <w:r w:rsidDel="00000000" w:rsidR="00000000" w:rsidRPr="00000000">
          <w:rPr>
            <w:color w:val="1155cc"/>
            <w:sz w:val="20"/>
            <w:szCs w:val="20"/>
            <w:u w:val="single"/>
            <w:rtl w:val="0"/>
          </w:rPr>
          <w:t xml:space="preserve"> set aside</w:t>
        </w:r>
      </w:hyperlink>
      <w:r w:rsidDel="00000000" w:rsidR="00000000" w:rsidRPr="00000000">
        <w:rPr>
          <w:sz w:val="20"/>
          <w:szCs w:val="20"/>
          <w:rtl w:val="0"/>
        </w:rPr>
        <w:t xml:space="preserve"> up to 31% of each DWSRF fed cap grant for the following purposes: </w:t>
      </w:r>
    </w:p>
    <w:p w:rsidR="00000000" w:rsidDel="00000000" w:rsidP="00000000" w:rsidRDefault="00000000" w:rsidRPr="00000000" w14:paraId="00000058">
      <w:pPr>
        <w:numPr>
          <w:ilvl w:val="0"/>
          <w:numId w:val="7"/>
        </w:numPr>
        <w:ind w:left="720" w:hanging="360"/>
        <w:rPr>
          <w:sz w:val="20"/>
          <w:szCs w:val="20"/>
        </w:rPr>
      </w:pPr>
      <w:r w:rsidDel="00000000" w:rsidR="00000000" w:rsidRPr="00000000">
        <w:rPr>
          <w:sz w:val="20"/>
          <w:szCs w:val="20"/>
          <w:rtl w:val="0"/>
        </w:rPr>
        <w:t xml:space="preserve">Administration and Technical Assistance (up to 4%) </w:t>
      </w:r>
    </w:p>
    <w:p w:rsidR="00000000" w:rsidDel="00000000" w:rsidP="00000000" w:rsidRDefault="00000000" w:rsidRPr="00000000" w14:paraId="00000059">
      <w:pPr>
        <w:numPr>
          <w:ilvl w:val="0"/>
          <w:numId w:val="7"/>
        </w:numPr>
        <w:ind w:left="720" w:hanging="360"/>
        <w:rPr>
          <w:sz w:val="20"/>
          <w:szCs w:val="20"/>
        </w:rPr>
      </w:pPr>
      <w:r w:rsidDel="00000000" w:rsidR="00000000" w:rsidRPr="00000000">
        <w:rPr>
          <w:sz w:val="20"/>
          <w:szCs w:val="20"/>
          <w:rtl w:val="0"/>
        </w:rPr>
        <w:t xml:space="preserve">Small System (&lt;10,000 population) Technical Assistance (up to 2%) </w:t>
      </w:r>
    </w:p>
    <w:p w:rsidR="00000000" w:rsidDel="00000000" w:rsidP="00000000" w:rsidRDefault="00000000" w:rsidRPr="00000000" w14:paraId="0000005A">
      <w:pPr>
        <w:numPr>
          <w:ilvl w:val="0"/>
          <w:numId w:val="7"/>
        </w:numPr>
        <w:ind w:left="720" w:hanging="360"/>
        <w:rPr>
          <w:sz w:val="20"/>
          <w:szCs w:val="20"/>
        </w:rPr>
      </w:pPr>
      <w:r w:rsidDel="00000000" w:rsidR="00000000" w:rsidRPr="00000000">
        <w:rPr>
          <w:sz w:val="20"/>
          <w:szCs w:val="20"/>
          <w:rtl w:val="0"/>
        </w:rPr>
        <w:t xml:space="preserve">State Program Management (10%) </w:t>
      </w:r>
    </w:p>
    <w:p w:rsidR="00000000" w:rsidDel="00000000" w:rsidP="00000000" w:rsidRDefault="00000000" w:rsidRPr="00000000" w14:paraId="0000005B">
      <w:pPr>
        <w:numPr>
          <w:ilvl w:val="0"/>
          <w:numId w:val="7"/>
        </w:numPr>
        <w:ind w:left="720" w:hanging="360"/>
        <w:rPr>
          <w:sz w:val="20"/>
          <w:szCs w:val="20"/>
        </w:rPr>
      </w:pPr>
      <w:r w:rsidDel="00000000" w:rsidR="00000000" w:rsidRPr="00000000">
        <w:rPr>
          <w:sz w:val="20"/>
          <w:szCs w:val="20"/>
          <w:rtl w:val="0"/>
        </w:rPr>
        <w:t xml:space="preserve">Local Assistance and other State Programs</w:t>
      </w:r>
    </w:p>
    <w:p w:rsidR="00000000" w:rsidDel="00000000" w:rsidP="00000000" w:rsidRDefault="00000000" w:rsidRPr="00000000" w14:paraId="0000005C">
      <w:pPr>
        <w:rPr>
          <w:sz w:val="20"/>
          <w:szCs w:val="20"/>
        </w:rPr>
      </w:pPr>
      <w:r w:rsidDel="00000000" w:rsidR="00000000" w:rsidRPr="00000000">
        <w:rPr>
          <w:sz w:val="20"/>
          <w:szCs w:val="20"/>
          <w:rtl w:val="0"/>
        </w:rPr>
        <w:t xml:space="preserve">The set aside amounts taken from each of the fed cap grants is indicated below. </w:t>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numPr>
          <w:ilvl w:val="0"/>
          <w:numId w:val="4"/>
        </w:numPr>
        <w:ind w:left="720" w:hanging="360"/>
        <w:rPr>
          <w:sz w:val="20"/>
          <w:szCs w:val="20"/>
        </w:rPr>
      </w:pPr>
      <w:r w:rsidDel="00000000" w:rsidR="00000000" w:rsidRPr="00000000">
        <w:rPr>
          <w:sz w:val="20"/>
          <w:szCs w:val="20"/>
          <w:rtl w:val="0"/>
        </w:rPr>
        <w:t xml:space="preserve">[state] allotment from FFYXX base SRF appropriations: $X,XXX,XXX</w:t>
      </w:r>
    </w:p>
    <w:p w:rsidR="00000000" w:rsidDel="00000000" w:rsidP="00000000" w:rsidRDefault="00000000" w:rsidRPr="00000000" w14:paraId="0000005F">
      <w:pPr>
        <w:numPr>
          <w:ilvl w:val="1"/>
          <w:numId w:val="4"/>
        </w:numPr>
        <w:ind w:left="1440" w:hanging="360"/>
        <w:rPr>
          <w:sz w:val="20"/>
          <w:szCs w:val="20"/>
        </w:rPr>
      </w:pPr>
      <w:r w:rsidDel="00000000" w:rsidR="00000000" w:rsidRPr="00000000">
        <w:rPr>
          <w:sz w:val="20"/>
          <w:szCs w:val="20"/>
          <w:rtl w:val="0"/>
        </w:rPr>
        <w:t xml:space="preserve">$X (X%) set aside for Admin and TA (additional $X reserved)</w:t>
      </w:r>
    </w:p>
    <w:p w:rsidR="00000000" w:rsidDel="00000000" w:rsidP="00000000" w:rsidRDefault="00000000" w:rsidRPr="00000000" w14:paraId="00000060">
      <w:pPr>
        <w:numPr>
          <w:ilvl w:val="1"/>
          <w:numId w:val="4"/>
        </w:numPr>
        <w:ind w:left="1440" w:hanging="360"/>
        <w:rPr>
          <w:sz w:val="20"/>
          <w:szCs w:val="20"/>
        </w:rPr>
      </w:pPr>
      <w:r w:rsidDel="00000000" w:rsidR="00000000" w:rsidRPr="00000000">
        <w:rPr>
          <w:sz w:val="20"/>
          <w:szCs w:val="20"/>
          <w:rtl w:val="0"/>
        </w:rPr>
        <w:t xml:space="preserve">$X (X%) set aside for Small System TA (additional $X reserved)</w:t>
      </w:r>
    </w:p>
    <w:p w:rsidR="00000000" w:rsidDel="00000000" w:rsidP="00000000" w:rsidRDefault="00000000" w:rsidRPr="00000000" w14:paraId="00000061">
      <w:pPr>
        <w:numPr>
          <w:ilvl w:val="1"/>
          <w:numId w:val="4"/>
        </w:numPr>
        <w:ind w:left="1440" w:hanging="360"/>
        <w:rPr>
          <w:sz w:val="20"/>
          <w:szCs w:val="20"/>
        </w:rPr>
      </w:pPr>
      <w:r w:rsidDel="00000000" w:rsidR="00000000" w:rsidRPr="00000000">
        <w:rPr>
          <w:sz w:val="20"/>
          <w:szCs w:val="20"/>
          <w:rtl w:val="0"/>
        </w:rPr>
        <w:t xml:space="preserve">$X (X%) set aside for State Program Management (additional $X reserved)</w:t>
      </w:r>
    </w:p>
    <w:p w:rsidR="00000000" w:rsidDel="00000000" w:rsidP="00000000" w:rsidRDefault="00000000" w:rsidRPr="00000000" w14:paraId="00000062">
      <w:pPr>
        <w:numPr>
          <w:ilvl w:val="1"/>
          <w:numId w:val="4"/>
        </w:numPr>
        <w:ind w:left="1440" w:hanging="360"/>
        <w:rPr>
          <w:sz w:val="20"/>
          <w:szCs w:val="20"/>
        </w:rPr>
      </w:pPr>
      <w:r w:rsidDel="00000000" w:rsidR="00000000" w:rsidRPr="00000000">
        <w:rPr>
          <w:sz w:val="20"/>
          <w:szCs w:val="20"/>
          <w:rtl w:val="0"/>
        </w:rPr>
        <w:t xml:space="preserve">$X (X%) set aside for Local Assistance and other State Programs (additional $X reserved)</w:t>
      </w:r>
    </w:p>
    <w:p w:rsidR="00000000" w:rsidDel="00000000" w:rsidP="00000000" w:rsidRDefault="00000000" w:rsidRPr="00000000" w14:paraId="00000063">
      <w:pPr>
        <w:numPr>
          <w:ilvl w:val="0"/>
          <w:numId w:val="4"/>
        </w:numPr>
        <w:ind w:left="720" w:hanging="360"/>
        <w:rPr>
          <w:sz w:val="20"/>
          <w:szCs w:val="20"/>
        </w:rPr>
      </w:pPr>
      <w:r w:rsidDel="00000000" w:rsidR="00000000" w:rsidRPr="00000000">
        <w:rPr>
          <w:sz w:val="20"/>
          <w:szCs w:val="20"/>
          <w:rtl w:val="0"/>
        </w:rPr>
        <w:t xml:space="preserve">[state] allotment from Infrastructure Investment and Jobs Act (IIJA) FFYXX general supplemental appropriations: $X</w:t>
      </w:r>
    </w:p>
    <w:p w:rsidR="00000000" w:rsidDel="00000000" w:rsidP="00000000" w:rsidRDefault="00000000" w:rsidRPr="00000000" w14:paraId="00000064">
      <w:pPr>
        <w:numPr>
          <w:ilvl w:val="0"/>
          <w:numId w:val="4"/>
        </w:numPr>
        <w:ind w:left="720" w:hanging="360"/>
        <w:rPr>
          <w:sz w:val="20"/>
          <w:szCs w:val="20"/>
        </w:rPr>
      </w:pPr>
      <w:r w:rsidDel="00000000" w:rsidR="00000000" w:rsidRPr="00000000">
        <w:rPr>
          <w:sz w:val="20"/>
          <w:szCs w:val="20"/>
          <w:rtl w:val="0"/>
        </w:rPr>
        <w:t xml:space="preserve">[state] allotment from IIJA FFYXX lead service line replacement (LSLR) appropriations: $X </w:t>
      </w:r>
    </w:p>
    <w:p w:rsidR="00000000" w:rsidDel="00000000" w:rsidP="00000000" w:rsidRDefault="00000000" w:rsidRPr="00000000" w14:paraId="00000065">
      <w:pPr>
        <w:numPr>
          <w:ilvl w:val="0"/>
          <w:numId w:val="4"/>
        </w:numPr>
        <w:ind w:left="720" w:hanging="360"/>
        <w:rPr>
          <w:sz w:val="20"/>
          <w:szCs w:val="20"/>
        </w:rPr>
      </w:pPr>
      <w:r w:rsidDel="00000000" w:rsidR="00000000" w:rsidRPr="00000000">
        <w:rPr>
          <w:sz w:val="20"/>
          <w:szCs w:val="20"/>
          <w:rtl w:val="0"/>
        </w:rPr>
        <w:t xml:space="preserve">[state] allotment from IIJA FFYXX emerging contaminants (EC) appropriations: $X</w:t>
      </w:r>
    </w:p>
    <w:p w:rsidR="00000000" w:rsidDel="00000000" w:rsidP="00000000" w:rsidRDefault="00000000" w:rsidRPr="00000000" w14:paraId="00000066">
      <w:pPr>
        <w:numPr>
          <w:ilvl w:val="0"/>
          <w:numId w:val="4"/>
        </w:numPr>
        <w:ind w:left="720" w:hanging="360"/>
        <w:rPr>
          <w:sz w:val="20"/>
          <w:szCs w:val="20"/>
        </w:rPr>
      </w:pPr>
      <w:r w:rsidDel="00000000" w:rsidR="00000000" w:rsidRPr="00000000">
        <w:rPr>
          <w:sz w:val="20"/>
          <w:szCs w:val="20"/>
          <w:rtl w:val="0"/>
        </w:rPr>
        <w:t xml:space="preserve">[state] reallotment from IIJA FFYXX LSLEt appropriations: $X</w:t>
      </w:r>
    </w:p>
    <w:p w:rsidR="00000000" w:rsidDel="00000000" w:rsidP="00000000" w:rsidRDefault="00000000" w:rsidRPr="00000000" w14:paraId="00000067">
      <w:pPr>
        <w:numPr>
          <w:ilvl w:val="0"/>
          <w:numId w:val="4"/>
        </w:numPr>
        <w:ind w:left="720" w:hanging="360"/>
        <w:rPr>
          <w:sz w:val="20"/>
          <w:szCs w:val="20"/>
        </w:rPr>
      </w:pPr>
      <w:r w:rsidDel="00000000" w:rsidR="00000000" w:rsidRPr="00000000">
        <w:rPr>
          <w:sz w:val="20"/>
          <w:szCs w:val="20"/>
          <w:rtl w:val="0"/>
        </w:rPr>
        <w:t xml:space="preserve">[state] reallotment from IIJA FFYXX EC appropriations: $X </w:t>
      </w:r>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rPr>
          <w:b w:val="1"/>
          <w:bCs w:val="1"/>
          <w:sz w:val="20"/>
          <w:szCs w:val="20"/>
        </w:rPr>
      </w:pPr>
      <w:r w:rsidDel="00000000" w:rsidR="00000000" w:rsidRPr="00000000">
        <w:rPr>
          <w:b w:val="1"/>
          <w:bCs w:val="1"/>
          <w:sz w:val="20"/>
          <w:szCs w:val="20"/>
          <w:rtl w:val="0"/>
        </w:rPr>
        <w:t xml:space="preserve">Total amount available to be awarded to eligible projects: </w:t>
      </w:r>
    </w:p>
    <w:p w:rsidR="00000000" w:rsidDel="00000000" w:rsidP="00000000" w:rsidRDefault="00000000" w:rsidRPr="00000000" w14:paraId="0000006A">
      <w:pPr>
        <w:rPr>
          <w:sz w:val="20"/>
          <w:szCs w:val="20"/>
        </w:rPr>
      </w:pPr>
      <w:r w:rsidDel="00000000" w:rsidR="00000000" w:rsidRPr="00000000">
        <w:rPr>
          <w:sz w:val="20"/>
          <w:szCs w:val="20"/>
          <w:rtl w:val="0"/>
        </w:rPr>
        <w:t xml:space="preserve">A total of $X was available to be awarded for eligible projects as DWSRF loans, principal forgiveness, or other additional subsidies during the SFYXX funding cycle. In addition to the fed cap grants listed above (minus set aside allowances), this total includes state matching funds for these grants, principal and interest repayments for prior loans issued by [state’s] DWSRF, and funds </w:t>
      </w:r>
      <w:hyperlink r:id="rId11">
        <w:r w:rsidDel="00000000" w:rsidR="00000000" w:rsidRPr="00000000">
          <w:rPr>
            <w:color w:val="1155cc"/>
            <w:sz w:val="20"/>
            <w:szCs w:val="20"/>
            <w:u w:val="single"/>
            <w:rtl w:val="0"/>
          </w:rPr>
          <w:t xml:space="preserve">leveraged</w:t>
        </w:r>
      </w:hyperlink>
      <w:r w:rsidDel="00000000" w:rsidR="00000000" w:rsidRPr="00000000">
        <w:rPr>
          <w:sz w:val="20"/>
          <w:szCs w:val="20"/>
          <w:rtl w:val="0"/>
        </w:rPr>
        <w:t xml:space="preserve"> against the state’s DWSRF to expand the pool of funds available to lend.</w:t>
      </w:r>
    </w:p>
    <w:p w:rsidR="00000000" w:rsidDel="00000000" w:rsidP="00000000" w:rsidRDefault="00000000" w:rsidRPr="00000000" w14:paraId="0000006B">
      <w:pPr>
        <w:rPr>
          <w:sz w:val="20"/>
          <w:szCs w:val="20"/>
        </w:rPr>
      </w:pPr>
      <w:r w:rsidDel="00000000" w:rsidR="00000000" w:rsidRPr="00000000">
        <w:rPr>
          <w:rtl w:val="0"/>
        </w:rPr>
      </w:r>
    </w:p>
    <w:p w:rsidR="00000000" w:rsidDel="00000000" w:rsidP="00000000" w:rsidRDefault="00000000" w:rsidRPr="00000000" w14:paraId="0000006C">
      <w:pPr>
        <w:rPr>
          <w:sz w:val="20"/>
          <w:szCs w:val="20"/>
        </w:rPr>
      </w:pPr>
      <w:r w:rsidDel="00000000" w:rsidR="00000000" w:rsidRPr="00000000">
        <w:rPr>
          <w:sz w:val="20"/>
          <w:szCs w:val="20"/>
          <w:rtl w:val="0"/>
        </w:rPr>
        <w:t xml:space="preserve">In addition, [state] allocated non-SRF funds through its DWSRF program. For the 20XX funding cycle, these funds included [XX] These funds are not reflected in amounts reported on EPIC’s SRF Funding Tracker, however. </w:t>
      </w:r>
    </w:p>
    <w:p w:rsidR="00000000" w:rsidDel="00000000" w:rsidP="00000000" w:rsidRDefault="00000000" w:rsidRPr="00000000" w14:paraId="0000006D">
      <w:pPr>
        <w:rPr>
          <w:sz w:val="20"/>
          <w:szCs w:val="20"/>
        </w:rPr>
      </w:pPr>
      <w:r w:rsidDel="00000000" w:rsidR="00000000" w:rsidRPr="00000000">
        <w:rPr>
          <w:rtl w:val="0"/>
        </w:rPr>
      </w:r>
    </w:p>
    <w:p w:rsidR="00000000" w:rsidDel="00000000" w:rsidP="00000000" w:rsidRDefault="00000000" w:rsidRPr="00000000" w14:paraId="0000006E">
      <w:pPr>
        <w:rPr>
          <w:b w:val="1"/>
          <w:bCs w:val="1"/>
          <w:sz w:val="20"/>
          <w:szCs w:val="20"/>
        </w:rPr>
      </w:pPr>
      <w:r w:rsidDel="00000000" w:rsidR="00000000" w:rsidRPr="00000000">
        <w:rPr>
          <w:b w:val="1"/>
          <w:bCs w:val="1"/>
          <w:sz w:val="20"/>
          <w:szCs w:val="20"/>
          <w:rtl w:val="0"/>
        </w:rPr>
        <w:t xml:space="preserve">Allocation of principal forgiveness and other additional subsidies: </w:t>
      </w:r>
    </w:p>
    <w:p w:rsidR="00000000" w:rsidDel="00000000" w:rsidP="00000000" w:rsidRDefault="00000000" w:rsidRPr="00000000" w14:paraId="0000006F">
      <w:pPr>
        <w:rPr>
          <w:sz w:val="20"/>
          <w:szCs w:val="20"/>
          <w:u w:val="single"/>
        </w:rPr>
      </w:pPr>
      <w:r w:rsidDel="00000000" w:rsidR="00000000" w:rsidRPr="00000000">
        <w:rPr>
          <w:sz w:val="20"/>
          <w:szCs w:val="20"/>
          <w:u w:val="single"/>
          <w:rtl w:val="0"/>
        </w:rPr>
        <w:t xml:space="preserve">Base Funds</w:t>
      </w:r>
    </w:p>
    <w:p w:rsidR="00000000" w:rsidDel="00000000" w:rsidP="00000000" w:rsidRDefault="00000000" w:rsidRPr="00000000" w14:paraId="00000070">
      <w:pPr>
        <w:rPr>
          <w:sz w:val="20"/>
          <w:szCs w:val="20"/>
        </w:rPr>
      </w:pPr>
      <w:r w:rsidDel="00000000" w:rsidR="00000000" w:rsidRPr="00000000">
        <w:rPr>
          <w:sz w:val="20"/>
          <w:szCs w:val="20"/>
          <w:rtl w:val="0"/>
        </w:rPr>
        <w:t xml:space="preserve">Of the base DWSRF funds, states are required by federal law to allocate a minimum of 12% and not more that 35% of their base DWSRF grant as additional subsidies for state-defined disadvantaged communities (DACs). In the funding cycle analyzed here, [state] opted to allocate X% of its base grant as [grants? Principal forgiveness?] for DACs. </w:t>
      </w:r>
    </w:p>
    <w:p w:rsidR="00000000" w:rsidDel="00000000" w:rsidP="00000000" w:rsidRDefault="00000000" w:rsidRPr="00000000" w14:paraId="00000071">
      <w:pPr>
        <w:rPr>
          <w:sz w:val="20"/>
          <w:szCs w:val="20"/>
        </w:rPr>
      </w:pPr>
      <w:r w:rsidDel="00000000" w:rsidR="00000000" w:rsidRPr="00000000">
        <w:rPr>
          <w:rtl w:val="0"/>
        </w:rPr>
      </w:r>
    </w:p>
    <w:p w:rsidR="00000000" w:rsidDel="00000000" w:rsidP="00000000" w:rsidRDefault="00000000" w:rsidRPr="00000000" w14:paraId="00000072">
      <w:pPr>
        <w:rPr>
          <w:sz w:val="20"/>
          <w:szCs w:val="20"/>
        </w:rPr>
      </w:pPr>
      <w:r w:rsidDel="00000000" w:rsidR="00000000" w:rsidRPr="00000000">
        <w:rPr>
          <w:sz w:val="20"/>
          <w:szCs w:val="20"/>
          <w:rtl w:val="0"/>
        </w:rPr>
        <w:t xml:space="preserve">States are further required to provide an additional 14% of the federal capitalization grant as additional subsidies to eligible recipients. [Indicate whether the state is prioritizing this portion of additional subsidies for DACs, and /or for other priorities (e.g., consolidation projects, energy efficiency projects)]</w:t>
      </w:r>
    </w:p>
    <w:p w:rsidR="00000000" w:rsidDel="00000000" w:rsidP="00000000" w:rsidRDefault="00000000" w:rsidRPr="00000000" w14:paraId="00000073">
      <w:pPr>
        <w:rPr>
          <w:sz w:val="20"/>
          <w:szCs w:val="20"/>
        </w:rPr>
      </w:pPr>
      <w:r w:rsidDel="00000000" w:rsidR="00000000" w:rsidRPr="00000000">
        <w:rPr>
          <w:rtl w:val="0"/>
        </w:rPr>
      </w:r>
    </w:p>
    <w:p w:rsidR="00000000" w:rsidDel="00000000" w:rsidP="00000000" w:rsidRDefault="00000000" w:rsidRPr="00000000" w14:paraId="00000074">
      <w:pPr>
        <w:rPr>
          <w:sz w:val="20"/>
          <w:szCs w:val="20"/>
          <w:u w:val="single"/>
        </w:rPr>
      </w:pPr>
      <w:r w:rsidDel="00000000" w:rsidR="00000000" w:rsidRPr="00000000">
        <w:rPr>
          <w:sz w:val="20"/>
          <w:szCs w:val="20"/>
          <w:u w:val="single"/>
          <w:rtl w:val="0"/>
        </w:rPr>
        <w:t xml:space="preserve">Supplemental Funds</w:t>
      </w:r>
    </w:p>
    <w:p w:rsidR="00000000" w:rsidDel="00000000" w:rsidP="00000000" w:rsidRDefault="00000000" w:rsidRPr="00000000" w14:paraId="00000075">
      <w:pPr>
        <w:rPr>
          <w:sz w:val="20"/>
          <w:szCs w:val="20"/>
        </w:rPr>
      </w:pPr>
      <w:r w:rsidDel="00000000" w:rsidR="00000000" w:rsidRPr="00000000">
        <w:rPr>
          <w:sz w:val="20"/>
          <w:szCs w:val="20"/>
          <w:rtl w:val="0"/>
        </w:rPr>
        <w:t xml:space="preserve">Forty-nine percent of general supplemental and lead funds appropriated through IIJA must be provided as principal forgiveness (PF) or grants to state-defined DACs. One hundred percent of emerging contaminants funds appropriated through IIJA must be provided as PF, with at least 25% of this to state-defined DACs or systems serving a population of 10,000 or less. </w:t>
      </w:r>
    </w:p>
    <w:p w:rsidR="00000000" w:rsidDel="00000000" w:rsidP="00000000" w:rsidRDefault="00000000" w:rsidRPr="00000000" w14:paraId="00000076">
      <w:pPr>
        <w:rPr>
          <w:sz w:val="20"/>
          <w:szCs w:val="20"/>
        </w:rPr>
      </w:pPr>
      <w:r w:rsidDel="00000000" w:rsidR="00000000" w:rsidRPr="00000000">
        <w:rPr>
          <w:rtl w:val="0"/>
        </w:rPr>
      </w:r>
    </w:p>
    <w:p w:rsidR="00000000" w:rsidDel="00000000" w:rsidP="00000000" w:rsidRDefault="00000000" w:rsidRPr="00000000" w14:paraId="00000077">
      <w:pPr>
        <w:rPr>
          <w:b w:val="1"/>
          <w:bCs w:val="1"/>
          <w:sz w:val="20"/>
          <w:szCs w:val="20"/>
        </w:rPr>
      </w:pPr>
      <w:r w:rsidDel="00000000" w:rsidR="00000000" w:rsidRPr="00000000">
        <w:rPr>
          <w:b w:val="1"/>
          <w:bCs w:val="1"/>
          <w:sz w:val="20"/>
          <w:szCs w:val="20"/>
          <w:rtl w:val="0"/>
        </w:rPr>
        <w:t xml:space="preserve">DAC Definition</w:t>
      </w:r>
    </w:p>
    <w:p w:rsidR="00000000" w:rsidDel="00000000" w:rsidP="00000000" w:rsidRDefault="00000000" w:rsidRPr="00000000" w14:paraId="00000078">
      <w:pPr>
        <w:rPr>
          <w:sz w:val="20"/>
          <w:szCs w:val="20"/>
        </w:rPr>
      </w:pPr>
      <w:r w:rsidDel="00000000" w:rsidR="00000000" w:rsidRPr="00000000">
        <w:rPr>
          <w:sz w:val="20"/>
          <w:szCs w:val="20"/>
          <w:rtl w:val="0"/>
        </w:rPr>
        <w:t xml:space="preserve">[State’s] DWSRF program defines “disadvantaged community” (DAC) as follows: </w:t>
      </w:r>
    </w:p>
    <w:p w:rsidR="00000000" w:rsidDel="00000000" w:rsidP="00000000" w:rsidRDefault="00000000" w:rsidRPr="00000000" w14:paraId="00000079">
      <w:pPr>
        <w:rPr>
          <w:sz w:val="20"/>
          <w:szCs w:val="20"/>
        </w:rPr>
      </w:pPr>
      <w:r w:rsidDel="00000000" w:rsidR="00000000" w:rsidRPr="00000000">
        <w:rPr>
          <w:sz w:val="20"/>
          <w:szCs w:val="20"/>
          <w:rtl w:val="0"/>
        </w:rPr>
        <w:t xml:space="preserve">[summarize state’s DAC definition. If very long or complicated (as for WI or PA, for example), provide a brief summary but also refer to relevant pages in IUP for more details, rather than reiterate all details here] </w:t>
      </w:r>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rPr>
          <w:sz w:val="20"/>
          <w:szCs w:val="20"/>
        </w:rPr>
      </w:pPr>
      <w:r w:rsidDel="00000000" w:rsidR="00000000" w:rsidRPr="00000000">
        <w:rPr>
          <w:sz w:val="20"/>
          <w:szCs w:val="20"/>
          <w:rtl w:val="0"/>
        </w:rPr>
        <w:t xml:space="preserve">In addition to principal forgiveness, [State] provides XXX to all state-defined DACs. </w:t>
      </w:r>
    </w:p>
    <w:p w:rsidR="00000000" w:rsidDel="00000000" w:rsidP="00000000" w:rsidRDefault="00000000" w:rsidRPr="00000000" w14:paraId="0000007C">
      <w:pPr>
        <w:rPr>
          <w:b w:val="1"/>
          <w:bCs w:val="1"/>
          <w:sz w:val="20"/>
          <w:szCs w:val="20"/>
        </w:rPr>
      </w:pPr>
      <w:r w:rsidDel="00000000" w:rsidR="00000000" w:rsidRPr="00000000">
        <w:rPr>
          <w:rtl w:val="0"/>
        </w:rPr>
      </w:r>
    </w:p>
    <w:p w:rsidR="00000000" w:rsidDel="00000000" w:rsidP="00000000" w:rsidRDefault="00000000" w:rsidRPr="00000000" w14:paraId="0000007D">
      <w:pPr>
        <w:rPr>
          <w:b w:val="1"/>
          <w:bCs w:val="1"/>
          <w:sz w:val="20"/>
          <w:szCs w:val="20"/>
        </w:rPr>
      </w:pPr>
      <w:r w:rsidDel="00000000" w:rsidR="00000000" w:rsidRPr="00000000">
        <w:rPr>
          <w:b w:val="1"/>
          <w:bCs w:val="1"/>
          <w:sz w:val="20"/>
          <w:szCs w:val="20"/>
          <w:rtl w:val="0"/>
        </w:rPr>
        <w:t xml:space="preserve">Project Ranking for Distribution of Loans and Principal Forgiveness</w:t>
      </w:r>
    </w:p>
    <w:p w:rsidR="00000000" w:rsidDel="00000000" w:rsidP="00000000" w:rsidRDefault="00000000" w:rsidRPr="00000000" w14:paraId="0000007E">
      <w:pPr>
        <w:rPr>
          <w:sz w:val="20"/>
          <w:szCs w:val="20"/>
        </w:rPr>
      </w:pPr>
      <w:r w:rsidDel="00000000" w:rsidR="00000000" w:rsidRPr="00000000">
        <w:rPr>
          <w:sz w:val="20"/>
          <w:szCs w:val="20"/>
          <w:rtl w:val="0"/>
        </w:rPr>
        <w:t xml:space="preserve">[State] scores and ranks projects for DWSRF assistance according to the project prioritization criteria described at XXX.</w:t>
      </w:r>
    </w:p>
    <w:p w:rsidR="00000000" w:rsidDel="00000000" w:rsidP="00000000" w:rsidRDefault="00000000" w:rsidRPr="00000000" w14:paraId="0000007F">
      <w:pPr>
        <w:rPr>
          <w:sz w:val="20"/>
          <w:szCs w:val="20"/>
        </w:rPr>
      </w:pPr>
      <w:r w:rsidDel="00000000" w:rsidR="00000000" w:rsidRPr="00000000">
        <w:rPr>
          <w:rtl w:val="0"/>
        </w:rPr>
      </w:r>
    </w:p>
    <w:p w:rsidR="00000000" w:rsidDel="00000000" w:rsidP="00000000" w:rsidRDefault="00000000" w:rsidRPr="00000000" w14:paraId="00000080">
      <w:pPr>
        <w:rPr>
          <w:sz w:val="20"/>
          <w:szCs w:val="20"/>
        </w:rPr>
      </w:pPr>
      <w:r w:rsidDel="00000000" w:rsidR="00000000" w:rsidRPr="00000000">
        <w:rPr>
          <w:sz w:val="20"/>
          <w:szCs w:val="20"/>
          <w:rtl w:val="0"/>
        </w:rPr>
        <w:t xml:space="preserve">[State] caps the amount of principal forgiveness each borrower can receive at $X per year. </w:t>
      </w:r>
    </w:p>
    <w:p w:rsidR="00000000" w:rsidDel="00000000" w:rsidP="00000000" w:rsidRDefault="00000000" w:rsidRPr="00000000" w14:paraId="00000081">
      <w:pPr>
        <w:rPr>
          <w:sz w:val="20"/>
          <w:szCs w:val="20"/>
        </w:rPr>
      </w:pPr>
      <w:r w:rsidDel="00000000" w:rsidR="00000000" w:rsidRPr="00000000">
        <w:rPr>
          <w:rtl w:val="0"/>
        </w:rPr>
      </w:r>
    </w:p>
    <w:p w:rsidR="00000000" w:rsidDel="00000000" w:rsidP="00000000" w:rsidRDefault="00000000" w:rsidRPr="00000000" w14:paraId="00000082">
      <w:pPr>
        <w:rPr>
          <w:sz w:val="20"/>
          <w:szCs w:val="20"/>
        </w:rPr>
      </w:pPr>
      <w:r w:rsidDel="00000000" w:rsidR="00000000" w:rsidRPr="00000000">
        <w:rPr>
          <w:sz w:val="20"/>
          <w:szCs w:val="20"/>
          <w:rtl w:val="0"/>
        </w:rPr>
        <w:t xml:space="preserve">Projects are ranked for the distribution of principal forgiveness based on how they are ranked according to the state’s project scoring system, and principal forgiveness is distributed to projects in rank order until principal forgiveness funds are exhausted. Projects for DACs at the top of the list are likely to receive some principal forgiveness, but projects for DACs lower on the list are less likely to receive any principal forgiveness. </w:t>
      </w:r>
    </w:p>
    <w:p w:rsidR="00000000" w:rsidDel="00000000" w:rsidP="00000000" w:rsidRDefault="00000000" w:rsidRPr="00000000" w14:paraId="00000083">
      <w:pPr>
        <w:rPr>
          <w:sz w:val="20"/>
          <w:szCs w:val="20"/>
        </w:rPr>
      </w:pPr>
      <w:r w:rsidDel="00000000" w:rsidR="00000000" w:rsidRPr="00000000">
        <w:rPr>
          <w:rtl w:val="0"/>
        </w:rPr>
      </w:r>
    </w:p>
    <w:p w:rsidR="00000000" w:rsidDel="00000000" w:rsidP="00000000" w:rsidRDefault="00000000" w:rsidRPr="00000000" w14:paraId="00000084">
      <w:pPr>
        <w:rPr>
          <w:sz w:val="20"/>
          <w:szCs w:val="20"/>
        </w:rPr>
      </w:pPr>
      <w:r w:rsidDel="00000000" w:rsidR="00000000" w:rsidRPr="00000000">
        <w:rPr>
          <w:sz w:val="20"/>
          <w:szCs w:val="20"/>
          <w:rtl w:val="0"/>
        </w:rPr>
        <w:t xml:space="preserve"> In the [XFY 20XX] IUP, only the top X projects out of X on the PPL are designated for assistance due to limited available funds. </w:t>
      </w:r>
    </w:p>
    <w:p w:rsidR="00000000" w:rsidDel="00000000" w:rsidP="00000000" w:rsidRDefault="00000000" w:rsidRPr="00000000" w14:paraId="00000085">
      <w:pPr>
        <w:rPr>
          <w:sz w:val="20"/>
          <w:szCs w:val="20"/>
        </w:rPr>
      </w:pPr>
      <w:r w:rsidDel="00000000" w:rsidR="00000000" w:rsidRPr="00000000">
        <w:rPr>
          <w:rtl w:val="0"/>
        </w:rPr>
      </w:r>
    </w:p>
    <w:p w:rsidR="00000000" w:rsidDel="00000000" w:rsidP="00000000" w:rsidRDefault="00000000" w:rsidRPr="00000000" w14:paraId="00000086">
      <w:pPr>
        <w:rPr>
          <w:b w:val="1"/>
          <w:bCs w:val="1"/>
          <w:sz w:val="20"/>
          <w:szCs w:val="20"/>
        </w:rPr>
      </w:pPr>
      <w:r w:rsidDel="00000000" w:rsidR="00000000" w:rsidRPr="00000000">
        <w:rPr>
          <w:b w:val="1"/>
          <w:bCs w:val="1"/>
          <w:sz w:val="20"/>
          <w:szCs w:val="20"/>
          <w:rtl w:val="0"/>
        </w:rPr>
        <w:t xml:space="preserve">Interest rates and fees: </w:t>
      </w:r>
    </w:p>
    <w:p w:rsidR="00000000" w:rsidDel="00000000" w:rsidP="00000000" w:rsidRDefault="00000000" w:rsidRPr="00000000" w14:paraId="00000087">
      <w:pPr>
        <w:rPr>
          <w:sz w:val="20"/>
          <w:szCs w:val="20"/>
        </w:rPr>
      </w:pPr>
      <w:r w:rsidDel="00000000" w:rsidR="00000000" w:rsidRPr="00000000">
        <w:rPr>
          <w:sz w:val="20"/>
          <w:szCs w:val="20"/>
          <w:rtl w:val="0"/>
        </w:rPr>
        <w:t xml:space="preserve">XXX</w:t>
      </w:r>
    </w:p>
    <w:p w:rsidR="00000000" w:rsidDel="00000000" w:rsidP="00000000" w:rsidRDefault="00000000" w:rsidRPr="00000000" w14:paraId="00000088">
      <w:pPr>
        <w:rPr>
          <w:sz w:val="20"/>
          <w:szCs w:val="20"/>
        </w:rPr>
      </w:pPr>
      <w:r w:rsidDel="00000000" w:rsidR="00000000" w:rsidRPr="00000000">
        <w:rPr>
          <w:rtl w:val="0"/>
        </w:rPr>
      </w:r>
    </w:p>
    <w:p w:rsidR="00000000" w:rsidDel="00000000" w:rsidP="00000000" w:rsidRDefault="00000000" w:rsidRPr="00000000" w14:paraId="00000089">
      <w:pPr>
        <w:rPr>
          <w:b w:val="1"/>
          <w:bCs w:val="1"/>
          <w:sz w:val="20"/>
          <w:szCs w:val="20"/>
        </w:rPr>
      </w:pPr>
      <w:r w:rsidDel="00000000" w:rsidR="00000000" w:rsidRPr="00000000">
        <w:rPr>
          <w:b w:val="1"/>
          <w:bCs w:val="1"/>
          <w:sz w:val="20"/>
          <w:szCs w:val="20"/>
          <w:rtl w:val="0"/>
        </w:rPr>
        <w:t xml:space="preserve">Set Asides</w:t>
      </w:r>
    </w:p>
    <w:p w:rsidR="00000000" w:rsidDel="00000000" w:rsidP="00000000" w:rsidRDefault="00000000" w:rsidRPr="00000000" w14:paraId="0000008A">
      <w:pPr>
        <w:rPr>
          <w:sz w:val="20"/>
          <w:szCs w:val="20"/>
        </w:rPr>
      </w:pPr>
      <w:r w:rsidDel="00000000" w:rsidR="00000000" w:rsidRPr="00000000">
        <w:rPr>
          <w:sz w:val="20"/>
          <w:szCs w:val="20"/>
          <w:rtl w:val="0"/>
        </w:rPr>
        <w:t xml:space="preserve">The amount of funds set aside from each grant under each of the DWSRF set aside allowances is set out above. Work plans for how the state plans to use these set aside funds are set out in the IUP at XXXX. </w:t>
      </w:r>
    </w:p>
    <w:p w:rsidR="00000000" w:rsidDel="00000000" w:rsidP="00000000" w:rsidRDefault="00000000" w:rsidRPr="00000000" w14:paraId="0000008B">
      <w:pPr>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8C">
      <w:pPr>
        <w:rPr>
          <w:b w:val="1"/>
          <w:bCs w:val="1"/>
          <w:sz w:val="20"/>
          <w:szCs w:val="20"/>
        </w:rPr>
      </w:pPr>
      <w:r w:rsidDel="00000000" w:rsidR="00000000" w:rsidRPr="00000000">
        <w:rPr>
          <w:b w:val="1"/>
          <w:bCs w:val="1"/>
          <w:sz w:val="20"/>
          <w:szCs w:val="20"/>
          <w:rtl w:val="0"/>
        </w:rPr>
        <w:t xml:space="preserve">Other items of interest noted during EPIC’s review of the source documents: </w:t>
      </w:r>
    </w:p>
    <w:p w:rsidR="00000000" w:rsidDel="00000000" w:rsidP="00000000" w:rsidRDefault="00000000" w:rsidRPr="00000000" w14:paraId="0000008D">
      <w:pPr>
        <w:numPr>
          <w:ilvl w:val="0"/>
          <w:numId w:val="5"/>
        </w:numPr>
        <w:ind w:left="720" w:hanging="360"/>
        <w:rPr>
          <w:sz w:val="20"/>
          <w:szCs w:val="20"/>
        </w:rPr>
      </w:pPr>
      <w:r w:rsidDel="00000000" w:rsidR="00000000" w:rsidRPr="00000000">
        <w:rPr>
          <w:sz w:val="20"/>
          <w:szCs w:val="20"/>
          <w:rtl w:val="0"/>
        </w:rPr>
        <w:t xml:space="preserve">XX</w:t>
      </w:r>
    </w:p>
    <w:p w:rsidR="00000000" w:rsidDel="00000000" w:rsidP="00000000" w:rsidRDefault="00000000" w:rsidRPr="00000000" w14:paraId="0000008E">
      <w:pPr>
        <w:numPr>
          <w:ilvl w:val="0"/>
          <w:numId w:val="5"/>
        </w:numPr>
        <w:ind w:left="720" w:hanging="360"/>
        <w:rPr>
          <w:sz w:val="20"/>
          <w:szCs w:val="20"/>
        </w:rPr>
      </w:pPr>
      <w:r w:rsidDel="00000000" w:rsidR="00000000" w:rsidRPr="00000000">
        <w:rPr>
          <w:sz w:val="20"/>
          <w:szCs w:val="20"/>
          <w:rtl w:val="0"/>
        </w:rPr>
        <w:t xml:space="preserve">XX</w:t>
      </w:r>
      <w:r w:rsidDel="00000000" w:rsidR="00000000" w:rsidRPr="00000000">
        <w:rPr>
          <w:rtl w:val="0"/>
        </w:rPr>
      </w:r>
    </w:p>
    <w:p w:rsidR="00000000" w:rsidDel="00000000" w:rsidP="00000000" w:rsidRDefault="00000000" w:rsidRPr="00000000" w14:paraId="0000008F">
      <w:pPr>
        <w:pStyle w:val="Heading3"/>
        <w:rPr>
          <w:b w:val="1"/>
          <w:bCs w:val="1"/>
          <w:color w:val="000000"/>
          <w:sz w:val="20"/>
          <w:szCs w:val="20"/>
          <w:shd w:fill="d9ead3" w:val="clear"/>
        </w:rPr>
      </w:pPr>
      <w:bookmarkStart w:colFirst="0" w:colLast="0" w:name="_42srjvf8wwnq" w:id="1"/>
      <w:bookmarkEnd w:id="1"/>
      <w:r w:rsidDel="00000000" w:rsidR="00000000" w:rsidRPr="00000000">
        <w:rPr>
          <w:b w:val="1"/>
          <w:bCs w:val="1"/>
          <w:color w:val="000000"/>
          <w:sz w:val="20"/>
          <w:szCs w:val="20"/>
          <w:shd w:fill="d9ead3" w:val="clear"/>
          <w:rtl w:val="0"/>
        </w:rPr>
        <w:t xml:space="preserve">Further information on Maryland's DWSRF program can be found on its </w:t>
      </w:r>
      <w:hyperlink r:id="rId12">
        <w:r w:rsidDel="00000000" w:rsidR="00000000" w:rsidRPr="00000000">
          <w:rPr>
            <w:b w:val="1"/>
            <w:bCs w:val="1"/>
            <w:color w:val="1155cc"/>
            <w:sz w:val="20"/>
            <w:szCs w:val="20"/>
            <w:u w:val="single"/>
            <w:shd w:fill="d9ead3" w:val="clear"/>
            <w:rtl w:val="0"/>
          </w:rPr>
          <w:t xml:space="preserve">website</w:t>
        </w:r>
      </w:hyperlink>
      <w:r w:rsidDel="00000000" w:rsidR="00000000" w:rsidRPr="00000000">
        <w:rPr>
          <w:b w:val="1"/>
          <w:bCs w:val="1"/>
          <w:color w:val="000000"/>
          <w:sz w:val="20"/>
          <w:szCs w:val="20"/>
          <w:shd w:fill="d9ead3" w:val="clea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sz w:val="20"/>
          <w:szCs w:val="20"/>
        </w:rPr>
      </w:pPr>
      <w:r w:rsidDel="00000000" w:rsidR="00000000" w:rsidRPr="00000000">
        <w:rPr>
          <w:b w:val="1"/>
          <w:bCs w:val="1"/>
          <w:sz w:val="20"/>
          <w:szCs w:val="20"/>
          <w:rtl w:val="0"/>
        </w:rPr>
        <w:t xml:space="preserve">Key Takeaways:</w:t>
      </w:r>
    </w:p>
    <w:p w:rsidR="00000000" w:rsidDel="00000000" w:rsidP="00000000" w:rsidRDefault="00000000" w:rsidRPr="00000000" w14:paraId="00000092">
      <w:pPr>
        <w:numPr>
          <w:ilvl w:val="0"/>
          <w:numId w:val="2"/>
        </w:numPr>
        <w:ind w:left="720" w:hanging="360"/>
        <w:rPr>
          <w:sz w:val="20"/>
          <w:szCs w:val="20"/>
          <w:u w:val="none"/>
        </w:rPr>
      </w:pPr>
      <w:r w:rsidDel="00000000" w:rsidR="00000000" w:rsidRPr="00000000">
        <w:rPr>
          <w:rtl w:val="0"/>
        </w:rPr>
      </w:r>
    </w:p>
    <w:p w:rsidR="00000000" w:rsidDel="00000000" w:rsidP="00000000" w:rsidRDefault="00000000" w:rsidRPr="00000000" w14:paraId="00000093">
      <w:pPr>
        <w:ind w:left="720" w:firstLine="0"/>
        <w:rPr>
          <w:sz w:val="20"/>
          <w:szCs w:val="20"/>
        </w:rPr>
      </w:pPr>
      <w:r w:rsidDel="00000000" w:rsidR="00000000" w:rsidRPr="00000000">
        <w:rPr>
          <w:rtl w:val="0"/>
        </w:rPr>
      </w:r>
    </w:p>
    <w:p w:rsidR="00000000" w:rsidDel="00000000" w:rsidP="00000000" w:rsidRDefault="00000000" w:rsidRPr="00000000" w14:paraId="00000094">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95">
      <w:pPr>
        <w:rPr>
          <w:sz w:val="20"/>
          <w:szCs w:val="20"/>
          <w:shd w:fill="fff2cc" w:val="clear"/>
        </w:rPr>
      </w:pPr>
      <w:r w:rsidDel="00000000" w:rsidR="00000000" w:rsidRPr="00000000">
        <w:rPr>
          <w:b w:val="1"/>
          <w:bCs w:val="1"/>
          <w:sz w:val="20"/>
          <w:szCs w:val="20"/>
          <w:shd w:fill="fff2cc" w:val="clear"/>
          <w:rtl w:val="0"/>
        </w:rPr>
        <w:t xml:space="preserve">Funds allocated by Maryland during FFY2023 funding cycle:</w:t>
      </w:r>
      <w:r w:rsidDel="00000000" w:rsidR="00000000" w:rsidRPr="00000000">
        <w:rPr>
          <w:sz w:val="20"/>
          <w:szCs w:val="20"/>
          <w:shd w:fill="fff2cc" w:val="clear"/>
          <w:rtl w:val="0"/>
        </w:rPr>
        <w:t xml:space="preserve"> </w:t>
      </w:r>
    </w:p>
    <w:p w:rsidR="00000000" w:rsidDel="00000000" w:rsidP="00000000" w:rsidRDefault="00000000" w:rsidRPr="00000000" w14:paraId="00000096">
      <w:pPr>
        <w:rPr>
          <w:sz w:val="20"/>
          <w:szCs w:val="20"/>
          <w:shd w:fill="fff2cc" w:val="clear"/>
        </w:rPr>
      </w:pPr>
      <w:r w:rsidDel="00000000" w:rsidR="00000000" w:rsidRPr="00000000">
        <w:rPr>
          <w:sz w:val="20"/>
          <w:szCs w:val="20"/>
          <w:shd w:fill="fff2cc" w:val="clear"/>
          <w:rtl w:val="0"/>
        </w:rPr>
        <w:t xml:space="preserve">In the FFY23 IUP, Maryland allocated the federal capitalization grants listed below, along with state matching funds for these grants, funds returned to Maryland's DWSRF as principal and interest repayments for prior loans issued by the DWSRF, and funds </w:t>
      </w:r>
      <w:hyperlink r:id="rId13">
        <w:r w:rsidDel="00000000" w:rsidR="00000000" w:rsidRPr="00000000">
          <w:rPr>
            <w:color w:val="1155cc"/>
            <w:sz w:val="20"/>
            <w:szCs w:val="20"/>
            <w:u w:val="single"/>
            <w:shd w:fill="fff2cc" w:val="clear"/>
            <w:rtl w:val="0"/>
          </w:rPr>
          <w:t xml:space="preserve">leveraged</w:t>
        </w:r>
      </w:hyperlink>
      <w:r w:rsidDel="00000000" w:rsidR="00000000" w:rsidRPr="00000000">
        <w:rPr>
          <w:sz w:val="20"/>
          <w:szCs w:val="20"/>
          <w:shd w:fill="fff2cc" w:val="clear"/>
          <w:rtl w:val="0"/>
        </w:rPr>
        <w:t xml:space="preserve"> against the state’s DWSRF to expand the pool of funds available to lend. </w:t>
      </w:r>
    </w:p>
    <w:p w:rsidR="00000000" w:rsidDel="00000000" w:rsidP="00000000" w:rsidRDefault="00000000" w:rsidRPr="00000000" w14:paraId="00000097">
      <w:pPr>
        <w:numPr>
          <w:ilvl w:val="0"/>
          <w:numId w:val="6"/>
        </w:numPr>
        <w:ind w:left="720" w:hanging="360"/>
        <w:rPr>
          <w:color w:val="000000"/>
          <w:sz w:val="20"/>
          <w:szCs w:val="20"/>
          <w:shd w:fill="fff2cc" w:val="clear"/>
        </w:rPr>
      </w:pPr>
      <w:r w:rsidDel="00000000" w:rsidR="00000000" w:rsidRPr="00000000">
        <w:rPr>
          <w:sz w:val="20"/>
          <w:szCs w:val="20"/>
          <w:shd w:fill="fff2cc" w:val="clear"/>
          <w:rtl w:val="0"/>
        </w:rPr>
        <w:t xml:space="preserve">Maryland allotment from FFY23 base SRF appropriations plus reallotment funds: $10,446,000. See “Other items of interest” section below for details.</w:t>
      </w:r>
    </w:p>
    <w:p w:rsidR="00000000" w:rsidDel="00000000" w:rsidP="00000000" w:rsidRDefault="00000000" w:rsidRPr="00000000" w14:paraId="00000098">
      <w:pPr>
        <w:numPr>
          <w:ilvl w:val="0"/>
          <w:numId w:val="9"/>
        </w:numPr>
        <w:ind w:left="720" w:hanging="360"/>
        <w:rPr>
          <w:color w:val="000000"/>
          <w:sz w:val="20"/>
          <w:szCs w:val="20"/>
          <w:shd w:fill="fff2cc" w:val="clear"/>
        </w:rPr>
      </w:pPr>
      <w:r w:rsidDel="00000000" w:rsidR="00000000" w:rsidRPr="00000000">
        <w:rPr>
          <w:sz w:val="20"/>
          <w:szCs w:val="20"/>
          <w:shd w:fill="fff2cc" w:val="clear"/>
          <w:rtl w:val="0"/>
        </w:rPr>
        <w:t xml:space="preserve">Maryland allotment from Infrastructure Investment and Jobs Act (IIJA) FFY23 general supplemental appropriations: $43,747,000</w:t>
      </w:r>
    </w:p>
    <w:p w:rsidR="00000000" w:rsidDel="00000000" w:rsidP="00000000" w:rsidRDefault="00000000" w:rsidRPr="00000000" w14:paraId="00000099">
      <w:pPr>
        <w:numPr>
          <w:ilvl w:val="0"/>
          <w:numId w:val="9"/>
        </w:numPr>
        <w:ind w:left="720" w:hanging="360"/>
        <w:rPr>
          <w:color w:val="000000"/>
          <w:sz w:val="20"/>
          <w:szCs w:val="20"/>
          <w:shd w:fill="fff2cc" w:val="clear"/>
        </w:rPr>
      </w:pPr>
      <w:r w:rsidDel="00000000" w:rsidR="00000000" w:rsidRPr="00000000">
        <w:rPr>
          <w:sz w:val="20"/>
          <w:szCs w:val="20"/>
          <w:shd w:fill="fff2cc" w:val="clear"/>
          <w:rtl w:val="0"/>
        </w:rPr>
        <w:t xml:space="preserve">Maryland allotment from IIJA FFY22 lead service line replacement appropriations: $51,934,000</w:t>
      </w:r>
    </w:p>
    <w:p w:rsidR="00000000" w:rsidDel="00000000" w:rsidP="00000000" w:rsidRDefault="00000000" w:rsidRPr="00000000" w14:paraId="0000009A">
      <w:pPr>
        <w:numPr>
          <w:ilvl w:val="0"/>
          <w:numId w:val="9"/>
        </w:numPr>
        <w:ind w:left="720" w:hanging="360"/>
        <w:rPr>
          <w:sz w:val="20"/>
          <w:szCs w:val="20"/>
          <w:shd w:fill="fff2cc" w:val="clear"/>
        </w:rPr>
      </w:pPr>
      <w:r w:rsidDel="00000000" w:rsidR="00000000" w:rsidRPr="00000000">
        <w:rPr>
          <w:sz w:val="20"/>
          <w:szCs w:val="20"/>
          <w:shd w:fill="fff2cc" w:val="clear"/>
          <w:rtl w:val="0"/>
        </w:rPr>
        <w:t xml:space="preserve">Maryland allotment from IIJA FFY23 lead service line replacement appropriations: $28,650,000</w:t>
      </w:r>
    </w:p>
    <w:p w:rsidR="00000000" w:rsidDel="00000000" w:rsidP="00000000" w:rsidRDefault="00000000" w:rsidRPr="00000000" w14:paraId="0000009B">
      <w:pPr>
        <w:numPr>
          <w:ilvl w:val="0"/>
          <w:numId w:val="9"/>
        </w:numPr>
        <w:ind w:left="720" w:hanging="360"/>
        <w:rPr>
          <w:color w:val="000000"/>
          <w:sz w:val="20"/>
          <w:szCs w:val="20"/>
          <w:shd w:fill="fff2cc" w:val="clear"/>
        </w:rPr>
      </w:pPr>
      <w:r w:rsidDel="00000000" w:rsidR="00000000" w:rsidRPr="00000000">
        <w:rPr>
          <w:sz w:val="20"/>
          <w:szCs w:val="20"/>
          <w:shd w:fill="fff2cc" w:val="clear"/>
          <w:rtl w:val="0"/>
        </w:rPr>
        <w:t xml:space="preserve">Maryland allotment from IIJA FFY22 emerging contaminants appropriations: $13,840,000</w:t>
      </w:r>
    </w:p>
    <w:p w:rsidR="00000000" w:rsidDel="00000000" w:rsidP="00000000" w:rsidRDefault="00000000" w:rsidRPr="00000000" w14:paraId="0000009C">
      <w:pPr>
        <w:numPr>
          <w:ilvl w:val="0"/>
          <w:numId w:val="9"/>
        </w:numPr>
        <w:ind w:left="720" w:hanging="360"/>
        <w:rPr>
          <w:sz w:val="20"/>
          <w:szCs w:val="20"/>
          <w:shd w:fill="fff2cc" w:val="clear"/>
        </w:rPr>
      </w:pPr>
      <w:r w:rsidDel="00000000" w:rsidR="00000000" w:rsidRPr="00000000">
        <w:rPr>
          <w:sz w:val="20"/>
          <w:szCs w:val="20"/>
          <w:shd w:fill="fff2cc" w:val="clear"/>
          <w:rtl w:val="0"/>
        </w:rPr>
        <w:t xml:space="preserve">Maryland allotment from IIJA FFY23 emerging contaminants appropriations: $15,874,</w:t>
      </w:r>
    </w:p>
    <w:p w:rsidR="00000000" w:rsidDel="00000000" w:rsidP="00000000" w:rsidRDefault="00000000" w:rsidRPr="00000000" w14:paraId="0000009D">
      <w:pPr>
        <w:ind w:left="720" w:firstLine="0"/>
        <w:rPr>
          <w:sz w:val="20"/>
          <w:szCs w:val="20"/>
          <w:shd w:fill="fff2cc" w:val="clear"/>
        </w:rPr>
      </w:pPr>
      <w:r w:rsidDel="00000000" w:rsidR="00000000" w:rsidRPr="00000000">
        <w:rPr>
          <w:rtl w:val="0"/>
        </w:rPr>
      </w:r>
    </w:p>
    <w:p w:rsidR="00000000" w:rsidDel="00000000" w:rsidP="00000000" w:rsidRDefault="00000000" w:rsidRPr="00000000" w14:paraId="0000009E">
      <w:pPr>
        <w:rPr>
          <w:sz w:val="20"/>
          <w:szCs w:val="20"/>
          <w:shd w:fill="fff2cc" w:val="clear"/>
        </w:rPr>
      </w:pPr>
      <w:r w:rsidDel="00000000" w:rsidR="00000000" w:rsidRPr="00000000">
        <w:rPr>
          <w:sz w:val="20"/>
          <w:szCs w:val="20"/>
          <w:shd w:fill="fff2cc" w:val="clear"/>
          <w:rtl w:val="0"/>
        </w:rPr>
        <w:t xml:space="preserve">Maryland estimated a total of $172,541,637 available for project funding, and $22,541,890 available for set aside activities in FFY23.</w:t>
      </w:r>
    </w:p>
    <w:p w:rsidR="00000000" w:rsidDel="00000000" w:rsidP="00000000" w:rsidRDefault="00000000" w:rsidRPr="00000000" w14:paraId="0000009F">
      <w:pPr>
        <w:rPr>
          <w:sz w:val="20"/>
          <w:szCs w:val="20"/>
          <w:shd w:fill="fff2cc" w:val="clear"/>
        </w:rPr>
      </w:pPr>
      <w:r w:rsidDel="00000000" w:rsidR="00000000" w:rsidRPr="00000000">
        <w:rPr>
          <w:rtl w:val="0"/>
        </w:rPr>
      </w:r>
    </w:p>
    <w:p w:rsidR="00000000" w:rsidDel="00000000" w:rsidP="00000000" w:rsidRDefault="00000000" w:rsidRPr="00000000" w14:paraId="000000A0">
      <w:pPr>
        <w:rPr>
          <w:b w:val="1"/>
          <w:bCs w:val="1"/>
          <w:sz w:val="20"/>
          <w:szCs w:val="20"/>
          <w:shd w:fill="fff2cc" w:val="clear"/>
        </w:rPr>
      </w:pPr>
      <w:r w:rsidDel="00000000" w:rsidR="00000000" w:rsidRPr="00000000">
        <w:rPr>
          <w:b w:val="1"/>
          <w:bCs w:val="1"/>
          <w:sz w:val="20"/>
          <w:szCs w:val="20"/>
          <w:shd w:fill="fff2cc" w:val="clear"/>
          <w:rtl w:val="0"/>
        </w:rPr>
        <w:t xml:space="preserve">Allocation of principal forgiveness and other additional subsidies: </w:t>
      </w:r>
    </w:p>
    <w:p w:rsidR="00000000" w:rsidDel="00000000" w:rsidP="00000000" w:rsidRDefault="00000000" w:rsidRPr="00000000" w14:paraId="000000A1">
      <w:pPr>
        <w:rPr>
          <w:sz w:val="20"/>
          <w:szCs w:val="20"/>
          <w:shd w:fill="fff2cc" w:val="clear"/>
        </w:rPr>
      </w:pPr>
      <w:r w:rsidDel="00000000" w:rsidR="00000000" w:rsidRPr="00000000">
        <w:rPr>
          <w:sz w:val="20"/>
          <w:szCs w:val="20"/>
          <w:shd w:fill="fff2cc" w:val="clear"/>
          <w:rtl w:val="0"/>
        </w:rPr>
        <w:t xml:space="preserve">Of the FFY22 base DWSRF funds, states are required by federal law to allocate a minimum of 12% and not more than 35% of their base DWSRF grant as additional subsidies for state-defined disadvantaged communities (DACs). States are further required to provide an additional 14% of the federal capitalization grant as additional subsidies to eligible recipients. In the funding cycle analyzed here, Maryland opted to allocate 31% of its base grant as principal forgiveness for DACs. </w:t>
      </w:r>
    </w:p>
    <w:p w:rsidR="00000000" w:rsidDel="00000000" w:rsidP="00000000" w:rsidRDefault="00000000" w:rsidRPr="00000000" w14:paraId="000000A2">
      <w:pPr>
        <w:rPr>
          <w:sz w:val="20"/>
          <w:szCs w:val="20"/>
          <w:shd w:fill="fff2cc" w:val="clear"/>
        </w:rPr>
      </w:pPr>
      <w:r w:rsidDel="00000000" w:rsidR="00000000" w:rsidRPr="00000000">
        <w:rPr>
          <w:rtl w:val="0"/>
        </w:rPr>
      </w:r>
    </w:p>
    <w:p w:rsidR="00000000" w:rsidDel="00000000" w:rsidP="00000000" w:rsidRDefault="00000000" w:rsidRPr="00000000" w14:paraId="000000A3">
      <w:pPr>
        <w:rPr>
          <w:sz w:val="20"/>
          <w:szCs w:val="20"/>
          <w:shd w:fill="fff2cc" w:val="clear"/>
        </w:rPr>
      </w:pPr>
      <w:r w:rsidDel="00000000" w:rsidR="00000000" w:rsidRPr="00000000">
        <w:rPr>
          <w:sz w:val="20"/>
          <w:szCs w:val="20"/>
          <w:shd w:fill="fff2cc" w:val="clear"/>
          <w:rtl w:val="0"/>
        </w:rPr>
        <w:t xml:space="preserve">Forty-nine percent of general supplemental and lead funds appropriated through IIJA must be provided as principal forgiveness (PF) or grants to state-defined DACs. One hundred percent of emerging contaminants funds appropriated through IIJA must be provided as PF, with at least 25% of this to state-defined DACs or systems serving a population of 10,000 or less. </w:t>
      </w:r>
    </w:p>
    <w:p w:rsidR="00000000" w:rsidDel="00000000" w:rsidP="00000000" w:rsidRDefault="00000000" w:rsidRPr="00000000" w14:paraId="000000A4">
      <w:pPr>
        <w:rPr>
          <w:sz w:val="20"/>
          <w:szCs w:val="20"/>
          <w:shd w:fill="fff2cc" w:val="clear"/>
        </w:rPr>
      </w:pPr>
      <w:r w:rsidDel="00000000" w:rsidR="00000000" w:rsidRPr="00000000">
        <w:rPr>
          <w:rtl w:val="0"/>
        </w:rPr>
      </w:r>
    </w:p>
    <w:p w:rsidR="00000000" w:rsidDel="00000000" w:rsidP="00000000" w:rsidRDefault="00000000" w:rsidRPr="00000000" w14:paraId="000000A5">
      <w:pPr>
        <w:rPr>
          <w:sz w:val="20"/>
          <w:szCs w:val="20"/>
          <w:shd w:fill="fff2cc" w:val="clear"/>
        </w:rPr>
      </w:pPr>
      <w:r w:rsidDel="00000000" w:rsidR="00000000" w:rsidRPr="00000000">
        <w:rPr>
          <w:b w:val="1"/>
          <w:bCs w:val="1"/>
          <w:i w:val="1"/>
          <w:iCs w:val="1"/>
          <w:sz w:val="20"/>
          <w:szCs w:val="20"/>
          <w:shd w:fill="fff2cc" w:val="clear"/>
          <w:rtl w:val="0"/>
        </w:rPr>
        <w:t xml:space="preserve">DAC Definition:</w:t>
      </w:r>
      <w:r w:rsidDel="00000000" w:rsidR="00000000" w:rsidRPr="00000000">
        <w:rPr>
          <w:sz w:val="20"/>
          <w:szCs w:val="20"/>
          <w:shd w:fill="fff2cc" w:val="clear"/>
          <w:rtl w:val="0"/>
        </w:rPr>
        <w:t xml:space="preserve"> Maryland's DWSRF program defines “disadvantaged community” (DAC) as meeting at least  two of the of the following criteria: </w:t>
      </w:r>
    </w:p>
    <w:p w:rsidR="00000000" w:rsidDel="00000000" w:rsidP="00000000" w:rsidRDefault="00000000" w:rsidRPr="00000000" w14:paraId="000000A6">
      <w:pPr>
        <w:numPr>
          <w:ilvl w:val="0"/>
          <w:numId w:val="3"/>
        </w:numPr>
        <w:ind w:left="720" w:hanging="360"/>
        <w:rPr>
          <w:color w:val="000000"/>
          <w:sz w:val="20"/>
          <w:szCs w:val="20"/>
          <w:shd w:fill="fff2cc" w:val="clear"/>
        </w:rPr>
      </w:pPr>
      <w:r w:rsidDel="00000000" w:rsidR="00000000" w:rsidRPr="00000000">
        <w:rPr>
          <w:sz w:val="20"/>
          <w:szCs w:val="20"/>
          <w:shd w:fill="fff2cc" w:val="clear"/>
          <w:rtl w:val="0"/>
        </w:rPr>
        <w:t xml:space="preserve">[The] project is physically located [in] and benefits a community with a poverty level above 110% of the statewide poverty rate.</w:t>
      </w:r>
    </w:p>
    <w:p w:rsidR="00000000" w:rsidDel="00000000" w:rsidP="00000000" w:rsidRDefault="00000000" w:rsidRPr="00000000" w14:paraId="000000A7">
      <w:pPr>
        <w:numPr>
          <w:ilvl w:val="0"/>
          <w:numId w:val="3"/>
        </w:numPr>
        <w:ind w:left="720" w:hanging="360"/>
        <w:rPr>
          <w:sz w:val="20"/>
          <w:szCs w:val="20"/>
          <w:shd w:fill="fff2cc" w:val="clear"/>
        </w:rPr>
      </w:pPr>
      <w:r w:rsidDel="00000000" w:rsidR="00000000" w:rsidRPr="00000000">
        <w:rPr>
          <w:sz w:val="20"/>
          <w:szCs w:val="20"/>
          <w:shd w:fill="fff2cc" w:val="clear"/>
          <w:rtl w:val="0"/>
        </w:rPr>
        <w:t xml:space="preserve">[The] project is physically located [in] and benefits a community with median household income (MHI) less than 80% of state MHI.</w:t>
      </w:r>
    </w:p>
    <w:p w:rsidR="00000000" w:rsidDel="00000000" w:rsidP="00000000" w:rsidRDefault="00000000" w:rsidRPr="00000000" w14:paraId="000000A8">
      <w:pPr>
        <w:numPr>
          <w:ilvl w:val="0"/>
          <w:numId w:val="3"/>
        </w:numPr>
        <w:ind w:left="720" w:hanging="360"/>
        <w:rPr>
          <w:sz w:val="20"/>
          <w:szCs w:val="20"/>
          <w:shd w:fill="fff2cc" w:val="clear"/>
        </w:rPr>
      </w:pPr>
      <w:r w:rsidDel="00000000" w:rsidR="00000000" w:rsidRPr="00000000">
        <w:rPr>
          <w:sz w:val="20"/>
          <w:szCs w:val="20"/>
          <w:shd w:fill="fff2cc" w:val="clear"/>
          <w:rtl w:val="0"/>
        </w:rPr>
        <w:t xml:space="preserve">[The] project is physically located [in] and benefits a community with an unemployment rate above 120% of the state unemployment rate.</w:t>
      </w:r>
    </w:p>
    <w:p w:rsidR="00000000" w:rsidDel="00000000" w:rsidP="00000000" w:rsidRDefault="00000000" w:rsidRPr="00000000" w14:paraId="000000A9">
      <w:pPr>
        <w:numPr>
          <w:ilvl w:val="0"/>
          <w:numId w:val="3"/>
        </w:numPr>
        <w:ind w:left="720" w:hanging="360"/>
        <w:rPr>
          <w:sz w:val="20"/>
          <w:szCs w:val="20"/>
          <w:shd w:fill="fff2cc" w:val="clear"/>
        </w:rPr>
      </w:pPr>
      <w:r w:rsidDel="00000000" w:rsidR="00000000" w:rsidRPr="00000000">
        <w:rPr>
          <w:sz w:val="20"/>
          <w:szCs w:val="20"/>
          <w:shd w:fill="fff2cc" w:val="clear"/>
          <w:rtl w:val="0"/>
        </w:rPr>
        <w:t xml:space="preserve">[The] project is physically located [in] and benefits a community with a population [growth] trend of less than 1.2%.</w:t>
      </w:r>
    </w:p>
    <w:p w:rsidR="00000000" w:rsidDel="00000000" w:rsidP="00000000" w:rsidRDefault="00000000" w:rsidRPr="00000000" w14:paraId="000000AA">
      <w:pPr>
        <w:rPr>
          <w:sz w:val="20"/>
          <w:szCs w:val="20"/>
          <w:shd w:fill="fff2cc" w:val="clear"/>
        </w:rPr>
      </w:pPr>
      <w:r w:rsidDel="00000000" w:rsidR="00000000" w:rsidRPr="00000000">
        <w:rPr>
          <w:rtl w:val="0"/>
        </w:rPr>
      </w:r>
    </w:p>
    <w:p w:rsidR="00000000" w:rsidDel="00000000" w:rsidP="00000000" w:rsidRDefault="00000000" w:rsidRPr="00000000" w14:paraId="000000AB">
      <w:pPr>
        <w:rPr>
          <w:sz w:val="20"/>
          <w:szCs w:val="20"/>
          <w:shd w:fill="fff2cc" w:val="clear"/>
        </w:rPr>
      </w:pPr>
      <w:r w:rsidDel="00000000" w:rsidR="00000000" w:rsidRPr="00000000">
        <w:rPr>
          <w:sz w:val="20"/>
          <w:szCs w:val="20"/>
          <w:shd w:fill="fff2cc" w:val="clear"/>
          <w:rtl w:val="0"/>
        </w:rPr>
        <w:t xml:space="preserve">Or, if 50% or more of project cost or project scope serves, protects, or benefits an Environmental Justice or overburdened community as identified by a Socioeconomic Score (Distribution Across Maryland) of 75 or more using MDE’s Environmental Justice Tracking Tool at https://mdewin64.mde.state.md.us/EJ/. </w:t>
      </w:r>
    </w:p>
    <w:p w:rsidR="00000000" w:rsidDel="00000000" w:rsidP="00000000" w:rsidRDefault="00000000" w:rsidRPr="00000000" w14:paraId="000000AC">
      <w:pPr>
        <w:rPr>
          <w:sz w:val="20"/>
          <w:szCs w:val="20"/>
          <w:shd w:fill="fff2cc" w:val="clear"/>
        </w:rPr>
      </w:pPr>
      <w:r w:rsidDel="00000000" w:rsidR="00000000" w:rsidRPr="00000000">
        <w:rPr>
          <w:rtl w:val="0"/>
        </w:rPr>
      </w:r>
    </w:p>
    <w:p w:rsidR="00000000" w:rsidDel="00000000" w:rsidP="00000000" w:rsidRDefault="00000000" w:rsidRPr="00000000" w14:paraId="000000AD">
      <w:pPr>
        <w:rPr>
          <w:sz w:val="20"/>
          <w:szCs w:val="20"/>
          <w:shd w:fill="fff2cc" w:val="clear"/>
        </w:rPr>
      </w:pPr>
      <w:r w:rsidDel="00000000" w:rsidR="00000000" w:rsidRPr="00000000">
        <w:rPr>
          <w:sz w:val="20"/>
          <w:szCs w:val="20"/>
          <w:shd w:fill="fff2cc" w:val="clear"/>
          <w:rtl w:val="0"/>
        </w:rPr>
        <w:t xml:space="preserve">In addition to above criteria, if the statutory limit for additional subsidy has not been reached, up to 25% of the loan amount as loan principal forgiveness may also be provided to projects in priority ranking order with readiness to proceed where the water user rate would increase by more than 20% to achieve financial capacity as determined by MDE.  </w:t>
      </w:r>
    </w:p>
    <w:p w:rsidR="00000000" w:rsidDel="00000000" w:rsidP="00000000" w:rsidRDefault="00000000" w:rsidRPr="00000000" w14:paraId="000000AE">
      <w:pPr>
        <w:rPr>
          <w:sz w:val="20"/>
          <w:szCs w:val="20"/>
          <w:shd w:fill="fff2cc" w:val="clear"/>
        </w:rPr>
      </w:pPr>
      <w:r w:rsidDel="00000000" w:rsidR="00000000" w:rsidRPr="00000000">
        <w:rPr>
          <w:rtl w:val="0"/>
        </w:rPr>
      </w:r>
    </w:p>
    <w:p w:rsidR="00000000" w:rsidDel="00000000" w:rsidP="00000000" w:rsidRDefault="00000000" w:rsidRPr="00000000" w14:paraId="000000AF">
      <w:pPr>
        <w:rPr>
          <w:sz w:val="20"/>
          <w:szCs w:val="20"/>
          <w:shd w:fill="fff2cc" w:val="clear"/>
        </w:rPr>
      </w:pPr>
      <w:r w:rsidDel="00000000" w:rsidR="00000000" w:rsidRPr="00000000">
        <w:rPr>
          <w:sz w:val="20"/>
          <w:szCs w:val="20"/>
          <w:shd w:fill="fff2cc" w:val="clear"/>
          <w:rtl w:val="0"/>
        </w:rPr>
        <w:t xml:space="preserve">In addition to principal forgiveness, Maryland provides reduced interest rates and up to a 40-year loan term to all state-defined DACs. </w:t>
      </w:r>
    </w:p>
    <w:p w:rsidR="00000000" w:rsidDel="00000000" w:rsidP="00000000" w:rsidRDefault="00000000" w:rsidRPr="00000000" w14:paraId="000000B0">
      <w:pPr>
        <w:rPr>
          <w:b w:val="1"/>
          <w:bCs w:val="1"/>
          <w:sz w:val="20"/>
          <w:szCs w:val="20"/>
          <w:shd w:fill="fff2cc" w:val="clear"/>
        </w:rPr>
      </w:pPr>
      <w:r w:rsidDel="00000000" w:rsidR="00000000" w:rsidRPr="00000000">
        <w:rPr>
          <w:rtl w:val="0"/>
        </w:rPr>
      </w:r>
    </w:p>
    <w:p w:rsidR="00000000" w:rsidDel="00000000" w:rsidP="00000000" w:rsidRDefault="00000000" w:rsidRPr="00000000" w14:paraId="000000B1">
      <w:pPr>
        <w:rPr>
          <w:b w:val="1"/>
          <w:bCs w:val="1"/>
          <w:sz w:val="20"/>
          <w:szCs w:val="20"/>
          <w:shd w:fill="fff2cc" w:val="clear"/>
        </w:rPr>
      </w:pPr>
      <w:r w:rsidDel="00000000" w:rsidR="00000000" w:rsidRPr="00000000">
        <w:rPr>
          <w:b w:val="1"/>
          <w:bCs w:val="1"/>
          <w:sz w:val="20"/>
          <w:szCs w:val="20"/>
          <w:shd w:fill="fff2cc" w:val="clear"/>
          <w:rtl w:val="0"/>
        </w:rPr>
        <w:t xml:space="preserve">Project Ranking for Distribution of Loans and Principal Forgiveness</w:t>
      </w:r>
    </w:p>
    <w:p w:rsidR="00000000" w:rsidDel="00000000" w:rsidP="00000000" w:rsidRDefault="00000000" w:rsidRPr="00000000" w14:paraId="000000B2">
      <w:pPr>
        <w:rPr>
          <w:sz w:val="20"/>
          <w:szCs w:val="20"/>
          <w:shd w:fill="fff2cc" w:val="clear"/>
        </w:rPr>
      </w:pPr>
      <w:r w:rsidDel="00000000" w:rsidR="00000000" w:rsidRPr="00000000">
        <w:rPr>
          <w:sz w:val="20"/>
          <w:szCs w:val="20"/>
          <w:shd w:fill="fff2cc" w:val="clear"/>
          <w:rtl w:val="0"/>
        </w:rPr>
        <w:t xml:space="preserve">Maryland scores and ranks projects for DWSRF assistance according to the project prioritization criteria described in</w:t>
      </w:r>
      <w:r w:rsidDel="00000000" w:rsidR="00000000" w:rsidRPr="00000000">
        <w:rPr>
          <w:sz w:val="20"/>
          <w:szCs w:val="20"/>
          <w:shd w:fill="fff2cc" w:val="clear"/>
          <w:rtl w:val="0"/>
        </w:rPr>
        <w:t xml:space="preserve"> Appendix B</w:t>
      </w:r>
      <w:r w:rsidDel="00000000" w:rsidR="00000000" w:rsidRPr="00000000">
        <w:rPr>
          <w:sz w:val="20"/>
          <w:szCs w:val="20"/>
          <w:shd w:fill="fff2cc" w:val="clear"/>
          <w:rtl w:val="0"/>
        </w:rPr>
        <w:t xml:space="preserve"> to the IUP.</w:t>
      </w:r>
    </w:p>
    <w:p w:rsidR="00000000" w:rsidDel="00000000" w:rsidP="00000000" w:rsidRDefault="00000000" w:rsidRPr="00000000" w14:paraId="000000B3">
      <w:pPr>
        <w:rPr>
          <w:sz w:val="20"/>
          <w:szCs w:val="20"/>
          <w:shd w:fill="fff2cc" w:val="clear"/>
        </w:rPr>
      </w:pPr>
      <w:r w:rsidDel="00000000" w:rsidR="00000000" w:rsidRPr="00000000">
        <w:rPr>
          <w:rtl w:val="0"/>
        </w:rPr>
      </w:r>
    </w:p>
    <w:p w:rsidR="00000000" w:rsidDel="00000000" w:rsidP="00000000" w:rsidRDefault="00000000" w:rsidRPr="00000000" w14:paraId="000000B4">
      <w:pPr>
        <w:rPr>
          <w:sz w:val="20"/>
          <w:szCs w:val="20"/>
          <w:shd w:fill="fff2cc" w:val="clear"/>
        </w:rPr>
      </w:pPr>
      <w:r w:rsidDel="00000000" w:rsidR="00000000" w:rsidRPr="00000000">
        <w:rPr>
          <w:sz w:val="20"/>
          <w:szCs w:val="20"/>
          <w:shd w:fill="fff2cc" w:val="clear"/>
          <w:rtl w:val="0"/>
        </w:rPr>
        <w:t xml:space="preserve">DAC projects are eligible to receive up to 50% of the DWSRF financing as loan principal forgiveness, up to $1.5 million per project and/or applicant.  </w:t>
      </w:r>
    </w:p>
    <w:p w:rsidR="00000000" w:rsidDel="00000000" w:rsidP="00000000" w:rsidRDefault="00000000" w:rsidRPr="00000000" w14:paraId="000000B5">
      <w:pPr>
        <w:rPr>
          <w:sz w:val="20"/>
          <w:szCs w:val="20"/>
          <w:shd w:fill="fff2cc" w:val="clear"/>
        </w:rPr>
      </w:pPr>
      <w:r w:rsidDel="00000000" w:rsidR="00000000" w:rsidRPr="00000000">
        <w:rPr>
          <w:rtl w:val="0"/>
        </w:rPr>
      </w:r>
    </w:p>
    <w:p w:rsidR="00000000" w:rsidDel="00000000" w:rsidP="00000000" w:rsidRDefault="00000000" w:rsidRPr="00000000" w14:paraId="000000B6">
      <w:pPr>
        <w:rPr>
          <w:b w:val="1"/>
          <w:bCs w:val="1"/>
          <w:sz w:val="20"/>
          <w:szCs w:val="20"/>
          <w:shd w:fill="fff2cc" w:val="clear"/>
        </w:rPr>
      </w:pPr>
      <w:r w:rsidDel="00000000" w:rsidR="00000000" w:rsidRPr="00000000">
        <w:rPr>
          <w:b w:val="1"/>
          <w:bCs w:val="1"/>
          <w:sz w:val="20"/>
          <w:szCs w:val="20"/>
          <w:shd w:fill="fff2cc" w:val="clear"/>
          <w:rtl w:val="0"/>
        </w:rPr>
        <w:t xml:space="preserve">Interest rates and fees: </w:t>
      </w:r>
    </w:p>
    <w:p w:rsidR="00000000" w:rsidDel="00000000" w:rsidP="00000000" w:rsidRDefault="00000000" w:rsidRPr="00000000" w14:paraId="000000B7">
      <w:pPr>
        <w:rPr>
          <w:sz w:val="20"/>
          <w:szCs w:val="20"/>
          <w:shd w:fill="fff2cc" w:val="clear"/>
        </w:rPr>
      </w:pPr>
      <w:r w:rsidDel="00000000" w:rsidR="00000000" w:rsidRPr="00000000">
        <w:rPr>
          <w:sz w:val="20"/>
          <w:szCs w:val="20"/>
          <w:shd w:fill="fff2cc" w:val="clear"/>
          <w:rtl w:val="0"/>
        </w:rPr>
        <w:t xml:space="preserve">Interest rates are posted on Maryland’s website and the Maryland Department of the Environment can change the DWSRF interest rate at any time.. </w:t>
      </w:r>
    </w:p>
    <w:p w:rsidR="00000000" w:rsidDel="00000000" w:rsidP="00000000" w:rsidRDefault="00000000" w:rsidRPr="00000000" w14:paraId="000000B8">
      <w:pPr>
        <w:rPr>
          <w:sz w:val="20"/>
          <w:szCs w:val="20"/>
          <w:shd w:fill="fff2cc" w:val="clear"/>
        </w:rPr>
      </w:pPr>
      <w:r w:rsidDel="00000000" w:rsidR="00000000" w:rsidRPr="00000000">
        <w:rPr>
          <w:rtl w:val="0"/>
        </w:rPr>
      </w:r>
    </w:p>
    <w:p w:rsidR="00000000" w:rsidDel="00000000" w:rsidP="00000000" w:rsidRDefault="00000000" w:rsidRPr="00000000" w14:paraId="000000B9">
      <w:pPr>
        <w:rPr>
          <w:sz w:val="20"/>
          <w:szCs w:val="20"/>
          <w:shd w:fill="fff2cc" w:val="clear"/>
        </w:rPr>
      </w:pPr>
      <w:r w:rsidDel="00000000" w:rsidR="00000000" w:rsidRPr="00000000">
        <w:rPr>
          <w:sz w:val="20"/>
          <w:szCs w:val="20"/>
          <w:shd w:fill="fff2cc" w:val="clear"/>
          <w:rtl w:val="0"/>
        </w:rPr>
        <w:t xml:space="preserve">Standard DWSRF Rate = 50% of Market Rate. This is subject to change at any time.</w:t>
      </w:r>
    </w:p>
    <w:p w:rsidR="00000000" w:rsidDel="00000000" w:rsidP="00000000" w:rsidRDefault="00000000" w:rsidRPr="00000000" w14:paraId="000000BA">
      <w:pPr>
        <w:rPr>
          <w:sz w:val="20"/>
          <w:szCs w:val="20"/>
          <w:shd w:fill="fff2cc" w:val="clear"/>
        </w:rPr>
      </w:pPr>
      <w:r w:rsidDel="00000000" w:rsidR="00000000" w:rsidRPr="00000000">
        <w:rPr>
          <w:sz w:val="20"/>
          <w:szCs w:val="20"/>
          <w:shd w:fill="fff2cc" w:val="clear"/>
          <w:rtl w:val="0"/>
        </w:rPr>
        <w:t xml:space="preserve">Disadvantaged Community (DAC) Rate = 25% of Market Rate </w:t>
      </w:r>
    </w:p>
    <w:p w:rsidR="00000000" w:rsidDel="00000000" w:rsidP="00000000" w:rsidRDefault="00000000" w:rsidRPr="00000000" w14:paraId="000000BB">
      <w:pPr>
        <w:rPr>
          <w:sz w:val="20"/>
          <w:szCs w:val="20"/>
          <w:shd w:fill="fff2cc" w:val="clear"/>
        </w:rPr>
      </w:pPr>
      <w:r w:rsidDel="00000000" w:rsidR="00000000" w:rsidRPr="00000000">
        <w:rPr>
          <w:rtl w:val="0"/>
        </w:rPr>
      </w:r>
    </w:p>
    <w:p w:rsidR="00000000" w:rsidDel="00000000" w:rsidP="00000000" w:rsidRDefault="00000000" w:rsidRPr="00000000" w14:paraId="000000BC">
      <w:pPr>
        <w:rPr>
          <w:sz w:val="20"/>
          <w:szCs w:val="20"/>
          <w:shd w:fill="fff2cc" w:val="clear"/>
        </w:rPr>
      </w:pPr>
      <w:r w:rsidDel="00000000" w:rsidR="00000000" w:rsidRPr="00000000">
        <w:rPr>
          <w:sz w:val="20"/>
          <w:szCs w:val="20"/>
          <w:shd w:fill="fff2cc" w:val="clear"/>
          <w:rtl w:val="0"/>
        </w:rPr>
        <w:t xml:space="preserve">“Market Interest Rate” is defined as the average of the Bond Buyer 11-Bond Index for the month preceding the loan closing.</w:t>
      </w:r>
    </w:p>
    <w:p w:rsidR="00000000" w:rsidDel="00000000" w:rsidP="00000000" w:rsidRDefault="00000000" w:rsidRPr="00000000" w14:paraId="000000BD">
      <w:pPr>
        <w:rPr>
          <w:sz w:val="20"/>
          <w:szCs w:val="20"/>
          <w:shd w:fill="fff2cc" w:val="clear"/>
        </w:rPr>
      </w:pPr>
      <w:r w:rsidDel="00000000" w:rsidR="00000000" w:rsidRPr="00000000">
        <w:rPr>
          <w:rtl w:val="0"/>
        </w:rPr>
      </w:r>
    </w:p>
    <w:p w:rsidR="00000000" w:rsidDel="00000000" w:rsidP="00000000" w:rsidRDefault="00000000" w:rsidRPr="00000000" w14:paraId="000000BE">
      <w:pPr>
        <w:rPr>
          <w:sz w:val="20"/>
          <w:szCs w:val="20"/>
          <w:shd w:fill="fff2cc" w:val="clear"/>
        </w:rPr>
      </w:pPr>
      <w:r w:rsidDel="00000000" w:rsidR="00000000" w:rsidRPr="00000000">
        <w:rPr>
          <w:sz w:val="20"/>
          <w:szCs w:val="20"/>
          <w:shd w:fill="fff2cc" w:val="clear"/>
          <w:rtl w:val="0"/>
        </w:rPr>
        <w:t xml:space="preserve">Maryland charges a Loan Administrative Fee 5% of the aggregate debt service divided by the number of administrative fee payments over the life of the loan, collected annually. This amounts to approximately a 0.50% (or 50 basis points) increase in the interest rate for a 20-year loan or a 0.35% increase in interest rate for a 30-year loan. </w:t>
      </w:r>
    </w:p>
    <w:p w:rsidR="00000000" w:rsidDel="00000000" w:rsidP="00000000" w:rsidRDefault="00000000" w:rsidRPr="00000000" w14:paraId="000000BF">
      <w:pPr>
        <w:rPr>
          <w:sz w:val="20"/>
          <w:szCs w:val="20"/>
          <w:shd w:fill="fff2cc" w:val="clear"/>
        </w:rPr>
      </w:pPr>
      <w:r w:rsidDel="00000000" w:rsidR="00000000" w:rsidRPr="00000000">
        <w:rPr>
          <w:rtl w:val="0"/>
        </w:rPr>
      </w:r>
    </w:p>
    <w:p w:rsidR="00000000" w:rsidDel="00000000" w:rsidP="00000000" w:rsidRDefault="00000000" w:rsidRPr="00000000" w14:paraId="000000C0">
      <w:pPr>
        <w:rPr>
          <w:b w:val="1"/>
          <w:bCs w:val="1"/>
          <w:sz w:val="20"/>
          <w:szCs w:val="20"/>
          <w:shd w:fill="fff2cc" w:val="clear"/>
        </w:rPr>
      </w:pPr>
      <w:r w:rsidDel="00000000" w:rsidR="00000000" w:rsidRPr="00000000">
        <w:rPr>
          <w:b w:val="1"/>
          <w:bCs w:val="1"/>
          <w:sz w:val="20"/>
          <w:szCs w:val="20"/>
          <w:shd w:fill="fff2cc" w:val="clear"/>
          <w:rtl w:val="0"/>
        </w:rPr>
        <w:t xml:space="preserve">Set Asides</w:t>
      </w:r>
    </w:p>
    <w:p w:rsidR="00000000" w:rsidDel="00000000" w:rsidP="00000000" w:rsidRDefault="00000000" w:rsidRPr="00000000" w14:paraId="000000C1">
      <w:pPr>
        <w:rPr>
          <w:sz w:val="20"/>
          <w:szCs w:val="20"/>
          <w:shd w:fill="fff2cc" w:val="clear"/>
        </w:rPr>
      </w:pPr>
      <w:r w:rsidDel="00000000" w:rsidR="00000000" w:rsidRPr="00000000">
        <w:rPr>
          <w:sz w:val="20"/>
          <w:szCs w:val="20"/>
          <w:shd w:fill="fff2cc" w:val="clear"/>
          <w:rtl w:val="0"/>
        </w:rPr>
        <w:t xml:space="preserve">There are four set asides that a state may take from each DWSRF capitalization grant including: a 2% small system technical assistance set aside, a 4% DWSRF Program administration set aside, a 10% Public Water Supply Program management set aside, and a 15% source water protection/capacity development set aside.</w:t>
      </w:r>
    </w:p>
    <w:p w:rsidR="00000000" w:rsidDel="00000000" w:rsidP="00000000" w:rsidRDefault="00000000" w:rsidRPr="00000000" w14:paraId="000000C2">
      <w:pPr>
        <w:rPr>
          <w:sz w:val="20"/>
          <w:szCs w:val="20"/>
          <w:shd w:fill="fff2cc" w:val="clear"/>
        </w:rPr>
      </w:pPr>
      <w:r w:rsidDel="00000000" w:rsidR="00000000" w:rsidRPr="00000000">
        <w:rPr>
          <w:rtl w:val="0"/>
        </w:rPr>
      </w:r>
    </w:p>
    <w:p w:rsidR="00000000" w:rsidDel="00000000" w:rsidP="00000000" w:rsidRDefault="00000000" w:rsidRPr="00000000" w14:paraId="000000C3">
      <w:pPr>
        <w:rPr>
          <w:sz w:val="20"/>
          <w:szCs w:val="20"/>
          <w:shd w:fill="fff2cc" w:val="clear"/>
        </w:rPr>
      </w:pPr>
      <w:r w:rsidDel="00000000" w:rsidR="00000000" w:rsidRPr="00000000">
        <w:rPr>
          <w:sz w:val="20"/>
          <w:szCs w:val="20"/>
          <w:shd w:fill="fff2cc" w:val="clear"/>
          <w:rtl w:val="0"/>
        </w:rPr>
        <w:t xml:space="preserve">Maryland is making partial use of the set aside allowances (27% of each cap grant allocated in the IUP). The IUP indicates that MDE will provide a separate work plan to EPA for its set aside activities.</w:t>
      </w:r>
    </w:p>
    <w:p w:rsidR="00000000" w:rsidDel="00000000" w:rsidP="00000000" w:rsidRDefault="00000000" w:rsidRPr="00000000" w14:paraId="000000C4">
      <w:pPr>
        <w:rPr>
          <w:b w:val="1"/>
          <w:bCs w:val="1"/>
          <w:sz w:val="20"/>
          <w:szCs w:val="20"/>
          <w:shd w:fill="fff2cc" w:val="clear"/>
        </w:rPr>
      </w:pPr>
      <w:r w:rsidDel="00000000" w:rsidR="00000000" w:rsidRPr="00000000">
        <w:rPr>
          <w:sz w:val="20"/>
          <w:szCs w:val="20"/>
          <w:shd w:fill="fff2cc" w:val="clear"/>
          <w:rtl w:val="0"/>
        </w:rPr>
        <w:t xml:space="preserve"> </w:t>
      </w:r>
      <w:r w:rsidDel="00000000" w:rsidR="00000000" w:rsidRPr="00000000">
        <w:rPr>
          <w:rtl w:val="0"/>
        </w:rPr>
      </w:r>
    </w:p>
    <w:p w:rsidR="00000000" w:rsidDel="00000000" w:rsidP="00000000" w:rsidRDefault="00000000" w:rsidRPr="00000000" w14:paraId="000000C5">
      <w:pPr>
        <w:rPr>
          <w:b w:val="1"/>
          <w:bCs w:val="1"/>
          <w:shd w:fill="fff2cc" w:val="clear"/>
        </w:rPr>
      </w:pPr>
      <w:r w:rsidDel="00000000" w:rsidR="00000000" w:rsidRPr="00000000">
        <w:rPr>
          <w:b w:val="1"/>
          <w:bCs w:val="1"/>
          <w:shd w:fill="fff2cc" w:val="clear"/>
          <w:rtl w:val="0"/>
        </w:rPr>
        <w:t xml:space="preserve">Other items of interest noted during EPIC’s review of the source documents: </w:t>
      </w:r>
    </w:p>
    <w:p w:rsidR="00000000" w:rsidDel="00000000" w:rsidP="00000000" w:rsidRDefault="00000000" w:rsidRPr="00000000" w14:paraId="000000C6">
      <w:pPr>
        <w:numPr>
          <w:ilvl w:val="0"/>
          <w:numId w:val="1"/>
        </w:numPr>
        <w:ind w:left="720" w:hanging="360"/>
        <w:rPr>
          <w:color w:val="000000"/>
          <w:sz w:val="22"/>
          <w:szCs w:val="22"/>
          <w:shd w:fill="fff2cc" w:val="clear"/>
        </w:rPr>
      </w:pPr>
      <w:r w:rsidDel="00000000" w:rsidR="00000000" w:rsidRPr="00000000">
        <w:rPr>
          <w:sz w:val="20"/>
          <w:szCs w:val="20"/>
          <w:shd w:fill="fff2cc" w:val="clear"/>
          <w:rtl w:val="0"/>
        </w:rPr>
        <w:t xml:space="preserve">Maryland’s FFY23 base capitalization grant includes $186,000 in reallotment funds.</w:t>
      </w:r>
    </w:p>
    <w:p w:rsidR="00000000" w:rsidDel="00000000" w:rsidP="00000000" w:rsidRDefault="00000000" w:rsidRPr="00000000" w14:paraId="000000C7">
      <w:pPr>
        <w:numPr>
          <w:ilvl w:val="0"/>
          <w:numId w:val="1"/>
        </w:numPr>
        <w:ind w:left="720" w:hanging="360"/>
        <w:rPr>
          <w:color w:val="000000"/>
          <w:sz w:val="22"/>
          <w:szCs w:val="22"/>
          <w:shd w:fill="fff2cc" w:val="clear"/>
        </w:rPr>
      </w:pPr>
      <w:r w:rsidDel="00000000" w:rsidR="00000000" w:rsidRPr="00000000">
        <w:rPr>
          <w:sz w:val="20"/>
          <w:szCs w:val="20"/>
          <w:shd w:fill="fff2cc" w:val="clear"/>
          <w:rtl w:val="0"/>
        </w:rPr>
        <w:t xml:space="preserve">Maryland did not allocate IIJA lead or emerging contaminant grant funding in Year 1, but is allocating both Year 1 and Year 2 IIJA lead and emerging contaminant capitalization grants in Year 2.</w:t>
      </w:r>
    </w:p>
    <w:p w:rsidR="00000000" w:rsidDel="00000000" w:rsidP="00000000" w:rsidRDefault="00000000" w:rsidRPr="00000000" w14:paraId="000000C8">
      <w:pPr>
        <w:numPr>
          <w:ilvl w:val="0"/>
          <w:numId w:val="1"/>
        </w:numPr>
        <w:ind w:left="720" w:hanging="360"/>
        <w:rPr>
          <w:sz w:val="20"/>
          <w:szCs w:val="20"/>
          <w:shd w:fill="fff2cc" w:val="clear"/>
        </w:rPr>
      </w:pPr>
      <w:r w:rsidDel="00000000" w:rsidR="00000000" w:rsidRPr="00000000">
        <w:rPr>
          <w:sz w:val="20"/>
          <w:szCs w:val="20"/>
          <w:shd w:fill="fff2cc" w:val="clear"/>
          <w:rtl w:val="0"/>
        </w:rPr>
        <w:t xml:space="preserve">Responses to comments on the IUP can be found on Maryland’s website </w:t>
      </w:r>
      <w:hyperlink r:id="rId14">
        <w:r w:rsidDel="00000000" w:rsidR="00000000" w:rsidRPr="00000000">
          <w:rPr>
            <w:color w:val="1155cc"/>
            <w:sz w:val="20"/>
            <w:szCs w:val="20"/>
            <w:u w:val="single"/>
            <w:shd w:fill="fff2cc" w:val="clear"/>
            <w:rtl w:val="0"/>
          </w:rPr>
          <w:t xml:space="preserve">here</w:t>
        </w:r>
      </w:hyperlink>
      <w:r w:rsidDel="00000000" w:rsidR="00000000" w:rsidRPr="00000000">
        <w:rPr>
          <w:sz w:val="20"/>
          <w:szCs w:val="20"/>
          <w:shd w:fill="fff2cc" w:val="clear"/>
          <w:rtl w:val="0"/>
        </w:rPr>
        <w:t xml:space="preserve">.</w:t>
      </w:r>
      <w:r w:rsidDel="00000000" w:rsidR="00000000" w:rsidRPr="00000000">
        <w:rPr>
          <w:rtl w:val="0"/>
        </w:rPr>
      </w:r>
    </w:p>
    <w:p w:rsidR="00000000" w:rsidDel="00000000" w:rsidP="00000000" w:rsidRDefault="00000000" w:rsidRPr="00000000" w14:paraId="000000C9">
      <w:pPr>
        <w:spacing w:before="200" w:lineRule="auto"/>
        <w:ind w:left="0" w:firstLine="0"/>
        <w:rPr>
          <w:sz w:val="20"/>
          <w:szCs w:val="20"/>
        </w:rPr>
      </w:pPr>
      <w:r w:rsidDel="00000000" w:rsidR="00000000" w:rsidRPr="00000000">
        <w:rPr>
          <w:rtl w:val="0"/>
        </w:rPr>
      </w:r>
    </w:p>
    <w:sectPr>
      <w:headerReference r:id="rId15" w:type="default"/>
      <w:footerReference r:id="rId16" w:type="default"/>
      <w:pgSz w:h="15840" w:w="12240" w:orient="portrait"/>
      <w:pgMar w:bottom="1440" w:top="9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jc w:val="center"/>
      <w:rPr>
        <w:sz w:val="16"/>
        <w:szCs w:val="16"/>
      </w:rPr>
    </w:pPr>
    <w:hyperlink r:id="rId1">
      <w:r w:rsidDel="00000000" w:rsidR="00000000" w:rsidRPr="00000000">
        <w:rPr>
          <w:color w:val="1155cc"/>
          <w:sz w:val="16"/>
          <w:szCs w:val="16"/>
          <w:u w:val="single"/>
          <w:rtl w:val="0"/>
        </w:rPr>
        <w:t xml:space="preserve">Explore the Dashboard</w:t>
      </w:r>
    </w:hyperlink>
    <w:r w:rsidDel="00000000" w:rsidR="00000000" w:rsidRPr="00000000">
      <w:rPr>
        <w:rtl w:val="0"/>
      </w:rPr>
    </w:r>
  </w:p>
  <w:p w:rsidR="00000000" w:rsidDel="00000000" w:rsidP="00000000" w:rsidRDefault="00000000" w:rsidRPr="00000000" w14:paraId="000000CD">
    <w:pPr>
      <w:jc w:val="center"/>
      <w:rPr>
        <w:sz w:val="16"/>
        <w:szCs w:val="16"/>
      </w:rPr>
    </w:pPr>
    <w:r w:rsidDel="00000000" w:rsidR="00000000" w:rsidRPr="00000000">
      <w:rPr>
        <w:sz w:val="16"/>
        <w:szCs w:val="16"/>
        <w:rtl w:val="0"/>
      </w:rPr>
      <w:t xml:space="preserve">Last Updated: May 15, 2023</w:t>
    </w:r>
  </w:p>
  <w:p w:rsidR="00000000" w:rsidDel="00000000" w:rsidP="00000000" w:rsidRDefault="00000000" w:rsidRPr="00000000" w14:paraId="000000CE">
    <w:pPr>
      <w:jc w:val="right"/>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jc w:val="left"/>
      <w:rPr/>
    </w:pPr>
    <w:r w:rsidDel="00000000" w:rsidR="00000000" w:rsidRPr="00000000">
      <w:rPr>
        <w:rtl w:val="0"/>
      </w:rPr>
    </w:r>
  </w:p>
  <w:p w:rsidR="00000000" w:rsidDel="00000000" w:rsidP="00000000" w:rsidRDefault="00000000" w:rsidRPr="00000000" w14:paraId="000000CB">
    <w:pPr>
      <w:jc w:val="left"/>
      <w:rPr/>
    </w:pPr>
    <w:r w:rsidDel="00000000" w:rsidR="00000000" w:rsidRPr="00000000">
      <w:rPr/>
      <w:drawing>
        <wp:anchor allowOverlap="1" behindDoc="0" distB="114300" distT="114300" distL="114300" distR="114300" hidden="0" layoutInCell="1" locked="0" relativeHeight="0" simplePos="0">
          <wp:simplePos x="0" y="0"/>
          <wp:positionH relativeFrom="page">
            <wp:posOffset>2962275</wp:posOffset>
          </wp:positionH>
          <wp:positionV relativeFrom="page">
            <wp:posOffset>184738</wp:posOffset>
          </wp:positionV>
          <wp:extent cx="1848971" cy="4572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48971" cy="4572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Pr>
    <w:rPr>
      <w:rFonts w:ascii="Calibri" w:cs="Calibri" w:eastAsia="Calibri" w:hAnsi="Calibri"/>
      <w:b w:val="1"/>
      <w:bCs w:val="1"/>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olicyinnovation.org/publications/increasing-state-revolving-fund-capacity-through-leveraging" TargetMode="External"/><Relationship Id="rId10" Type="http://schemas.openxmlformats.org/officeDocument/2006/relationships/hyperlink" Target="https://www.epa.gov/dwcapacity/about-drinking-water-state-revolving-fund-dwsrf-set-asides#:~:text=The%20Administration%20and%20Technical%20Assistance%20set%2Daside%20allows%20states%20to,fund%20(whichever%20is%20greater)." TargetMode="External"/><Relationship Id="rId13" Type="http://schemas.openxmlformats.org/officeDocument/2006/relationships/hyperlink" Target="https://www.policyinnovation.org/publications/increasing-state-revolving-fund-capacity-through-leveraging" TargetMode="External"/><Relationship Id="rId12" Type="http://schemas.openxmlformats.org/officeDocument/2006/relationships/hyperlink" Target="https://mde.maryland.gov/programs/water/WQFA/Pages/index.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ria@policyinnovation.org" TargetMode="External"/><Relationship Id="rId15" Type="http://schemas.openxmlformats.org/officeDocument/2006/relationships/header" Target="header1.xml"/><Relationship Id="rId14" Type="http://schemas.openxmlformats.org/officeDocument/2006/relationships/hyperlink" Target="https://mde.maryland.gov/programs/water/WQFA/Documents/FFY23%20Responsiveness%20Summary%20-%20FINAL.pdf"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rive.google.com/file/d/1iXZk2d9vz4BPkxpQX0EmlME8R7cDSD3e/view?usp=sharing" TargetMode="External"/><Relationship Id="rId7" Type="http://schemas.openxmlformats.org/officeDocument/2006/relationships/hyperlink" Target="https://drive.google.com/file/d/1_V3aJ5TEB6R2Bgr0Hwy91DnIjE8sx2LI/view?usp=sharing" TargetMode="External"/><Relationship Id="rId8" Type="http://schemas.openxmlformats.org/officeDocument/2006/relationships/hyperlink" Target="https://drive.google.com/file/d/1i9-4dpKH4QqDpRetTXbzkhkbGoW2rel-/view?usp=sharing"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epic-tech.shinyapps.io/dw-dashboar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