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sz w:val="20"/>
          <w:szCs w:val="20"/>
        </w:rPr>
      </w:pPr>
      <w:bookmarkStart w:colFirst="0" w:colLast="0" w:name="_bm7yeafxku1v" w:id="0"/>
      <w:bookmarkEnd w:id="0"/>
      <w:r w:rsidDel="00000000" w:rsidR="00000000" w:rsidRPr="00000000">
        <w:rPr>
          <w:b w:val="1"/>
          <w:bCs w:val="1"/>
          <w:rtl w:val="0"/>
        </w:rPr>
        <w:t xml:space="preserve">Wisconsin Data Dictionary - Year 3 [</w:t>
      </w:r>
      <w:r w:rsidDel="00000000" w:rsidR="00000000" w:rsidRPr="00000000">
        <w:rPr>
          <w:b w:val="1"/>
          <w:bCs w:val="1"/>
          <w:color w:val="ff0000"/>
          <w:rtl w:val="0"/>
        </w:rPr>
        <w:t xml:space="preserve">Updates in progress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Last updated: 4/16/2026 (VN); DG approved 4/22/2026</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1"/>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w:t>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 </w:t>
      </w:r>
    </w:p>
    <w:p w:rsidR="00000000" w:rsidDel="00000000" w:rsidP="00000000" w:rsidRDefault="00000000" w:rsidRPr="00000000" w14:paraId="00000016">
      <w:pPr>
        <w:numPr>
          <w:ilvl w:val="1"/>
          <w:numId w:val="1"/>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1"/>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r w:rsidDel="00000000" w:rsidR="00000000" w:rsidRPr="00000000">
        <w:rPr>
          <w:rtl w:val="0"/>
        </w:rPr>
      </w:r>
    </w:p>
    <w:p w:rsidR="00000000" w:rsidDel="00000000" w:rsidP="00000000" w:rsidRDefault="00000000" w:rsidRPr="00000000" w14:paraId="00000018">
      <w:pPr>
        <w:ind w:left="1440" w:firstLine="0"/>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State documents from which data for SFY2025 has been collected:</w:t>
      </w:r>
    </w:p>
    <w:p w:rsidR="00000000" w:rsidDel="00000000" w:rsidP="00000000" w:rsidRDefault="00000000" w:rsidRPr="00000000" w14:paraId="0000001A">
      <w:pPr>
        <w:numPr>
          <w:ilvl w:val="0"/>
          <w:numId w:val="3"/>
        </w:numPr>
        <w:ind w:left="720" w:hanging="360"/>
        <w:rPr>
          <w:sz w:val="20"/>
          <w:szCs w:val="20"/>
        </w:rPr>
      </w:pPr>
      <w:hyperlink r:id="rId7">
        <w:r w:rsidDel="00000000" w:rsidR="00000000" w:rsidRPr="00000000">
          <w:rPr>
            <w:color w:val="1155cc"/>
            <w:sz w:val="20"/>
            <w:szCs w:val="20"/>
            <w:u w:val="single"/>
            <w:rtl w:val="0"/>
          </w:rPr>
          <w:t xml:space="preserve">STATE OF WISCONSIN SAFE DRINKING WATER LOAN PROGRAM INTENDED USE PLAN</w:t>
        </w:r>
      </w:hyperlink>
      <w:r w:rsidDel="00000000" w:rsidR="00000000" w:rsidRPr="00000000">
        <w:rPr>
          <w:sz w:val="20"/>
          <w:szCs w:val="20"/>
          <w:rtl w:val="0"/>
        </w:rPr>
        <w:t xml:space="preserve">, Final, December 2024 (SFY25 Comprehensive IUP)</w:t>
      </w:r>
    </w:p>
    <w:p w:rsidR="00000000" w:rsidDel="00000000" w:rsidP="00000000" w:rsidRDefault="00000000" w:rsidRPr="00000000" w14:paraId="0000001B">
      <w:pPr>
        <w:numPr>
          <w:ilvl w:val="0"/>
          <w:numId w:val="3"/>
        </w:numPr>
        <w:ind w:left="720" w:hanging="360"/>
        <w:rPr>
          <w:sz w:val="20"/>
          <w:szCs w:val="20"/>
        </w:rPr>
      </w:pPr>
      <w:hyperlink r:id="rId8">
        <w:r w:rsidDel="00000000" w:rsidR="00000000" w:rsidRPr="00000000">
          <w:rPr>
            <w:color w:val="1155cc"/>
            <w:sz w:val="20"/>
            <w:szCs w:val="20"/>
            <w:u w:val="single"/>
            <w:rtl w:val="0"/>
          </w:rPr>
          <w:t xml:space="preserve">Safe Drinking Water Loan Program - State Fiscal Year 2025 Project Priority List (PPL)</w:t>
        </w:r>
      </w:hyperlink>
      <w:r w:rsidDel="00000000" w:rsidR="00000000" w:rsidRPr="00000000">
        <w:rPr>
          <w:sz w:val="20"/>
          <w:szCs w:val="20"/>
          <w:rtl w:val="0"/>
        </w:rPr>
        <w:t xml:space="preserve">, Final, May 2024 (SFY25 Comprehensive List)</w:t>
      </w:r>
    </w:p>
    <w:p w:rsidR="00000000" w:rsidDel="00000000" w:rsidP="00000000" w:rsidRDefault="00000000" w:rsidRPr="00000000" w14:paraId="0000001C">
      <w:pPr>
        <w:numPr>
          <w:ilvl w:val="1"/>
          <w:numId w:val="3"/>
        </w:numPr>
        <w:ind w:left="144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1D">
      <w:pPr>
        <w:numPr>
          <w:ilvl w:val="1"/>
          <w:numId w:val="3"/>
        </w:numPr>
        <w:ind w:left="144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1E">
      <w:pPr>
        <w:numPr>
          <w:ilvl w:val="1"/>
          <w:numId w:val="3"/>
        </w:numPr>
        <w:ind w:left="1440" w:hanging="360"/>
        <w:rPr>
          <w:sz w:val="20"/>
          <w:szCs w:val="20"/>
        </w:rPr>
      </w:pPr>
      <w:r w:rsidDel="00000000" w:rsidR="00000000" w:rsidRPr="00000000">
        <w:rPr>
          <w:sz w:val="20"/>
          <w:szCs w:val="20"/>
          <w:rtl w:val="0"/>
        </w:rPr>
        <w:t xml:space="preserve">Eligibility Undetermined - Insufficient information was submitted to determine project eligibility for SDWLP funding.  Refer to the comments within the PERF for an explanation., PDF p. 15-16 (SFY25 Not Fundable List)</w:t>
      </w:r>
    </w:p>
    <w:p w:rsidR="00000000" w:rsidDel="00000000" w:rsidP="00000000" w:rsidRDefault="00000000" w:rsidRPr="00000000" w14:paraId="0000001F">
      <w:pPr>
        <w:numPr>
          <w:ilvl w:val="2"/>
          <w:numId w:val="3"/>
        </w:numPr>
        <w:ind w:left="216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20">
      <w:pPr>
        <w:numPr>
          <w:ilvl w:val="2"/>
          <w:numId w:val="3"/>
        </w:numPr>
        <w:ind w:left="216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21">
      <w:pPr>
        <w:numPr>
          <w:ilvl w:val="2"/>
          <w:numId w:val="3"/>
        </w:numPr>
        <w:ind w:left="2160" w:hanging="360"/>
        <w:rPr>
          <w:sz w:val="20"/>
          <w:szCs w:val="20"/>
          <w:u w:val="none"/>
        </w:rPr>
      </w:pPr>
      <w:r w:rsidDel="00000000" w:rsidR="00000000" w:rsidRPr="00000000">
        <w:rPr>
          <w:sz w:val="20"/>
          <w:szCs w:val="20"/>
          <w:rtl w:val="0"/>
        </w:rPr>
        <w:t xml:space="preserve">Note for Maria: These projects should be scraped as part of the comprehensive list</w:t>
      </w:r>
    </w:p>
    <w:p w:rsidR="00000000" w:rsidDel="00000000" w:rsidP="00000000" w:rsidRDefault="00000000" w:rsidRPr="00000000" w14:paraId="00000022">
      <w:pPr>
        <w:numPr>
          <w:ilvl w:val="1"/>
          <w:numId w:val="3"/>
        </w:numPr>
        <w:ind w:left="1440" w:hanging="360"/>
        <w:rPr>
          <w:sz w:val="20"/>
          <w:szCs w:val="20"/>
        </w:rPr>
      </w:pPr>
      <w:r w:rsidDel="00000000" w:rsidR="00000000" w:rsidRPr="00000000">
        <w:rPr>
          <w:sz w:val="20"/>
          <w:szCs w:val="20"/>
          <w:rtl w:val="0"/>
        </w:rPr>
        <w:t xml:space="preserve">Ineligible Projects. Refer to the comments within the PERF for an explanation., PDF p. 17 (SFY25 Not Eligible List)</w:t>
      </w:r>
    </w:p>
    <w:p w:rsidR="00000000" w:rsidDel="00000000" w:rsidP="00000000" w:rsidRDefault="00000000" w:rsidRPr="00000000" w14:paraId="00000023">
      <w:pPr>
        <w:numPr>
          <w:ilvl w:val="2"/>
          <w:numId w:val="3"/>
        </w:numPr>
        <w:ind w:left="2160" w:hanging="360"/>
        <w:rPr>
          <w:sz w:val="20"/>
          <w:szCs w:val="20"/>
          <w:u w:val="none"/>
        </w:rPr>
      </w:pPr>
      <w:r w:rsidDel="00000000" w:rsidR="00000000" w:rsidRPr="00000000">
        <w:rPr>
          <w:sz w:val="20"/>
          <w:szCs w:val="20"/>
          <w:rtl w:val="0"/>
        </w:rPr>
        <w:t xml:space="preserve">Note for Maria: These projects should NOT be scraped as part of the comprehensive lists or fundable lists </w:t>
      </w:r>
    </w:p>
    <w:p w:rsidR="00000000" w:rsidDel="00000000" w:rsidP="00000000" w:rsidRDefault="00000000" w:rsidRPr="00000000" w14:paraId="00000024">
      <w:pPr>
        <w:numPr>
          <w:ilvl w:val="0"/>
          <w:numId w:val="3"/>
        </w:numPr>
        <w:ind w:left="720" w:hanging="360"/>
        <w:rPr>
          <w:sz w:val="20"/>
          <w:szCs w:val="20"/>
          <w:u w:val="none"/>
        </w:rPr>
      </w:pPr>
      <w:hyperlink r:id="rId9">
        <w:r w:rsidDel="00000000" w:rsidR="00000000" w:rsidRPr="00000000">
          <w:rPr>
            <w:color w:val="1155cc"/>
            <w:sz w:val="20"/>
            <w:szCs w:val="20"/>
            <w:u w:val="single"/>
            <w:rtl w:val="0"/>
          </w:rPr>
          <w:t xml:space="preserve">SFY 2025 Lead Service Line Replacement Program Final Funding List</w:t>
        </w:r>
      </w:hyperlink>
      <w:r w:rsidDel="00000000" w:rsidR="00000000" w:rsidRPr="00000000">
        <w:rPr>
          <w:sz w:val="20"/>
          <w:szCs w:val="20"/>
          <w:rtl w:val="0"/>
        </w:rPr>
        <w:t xml:space="preserve">, Final, May 2025 (SFY25 LSL Fundable List)</w:t>
      </w:r>
    </w:p>
    <w:p w:rsidR="00000000" w:rsidDel="00000000" w:rsidP="00000000" w:rsidRDefault="00000000" w:rsidRPr="00000000" w14:paraId="00000025">
      <w:pPr>
        <w:numPr>
          <w:ilvl w:val="1"/>
          <w:numId w:val="3"/>
        </w:numPr>
        <w:ind w:left="1440" w:hanging="360"/>
        <w:rPr>
          <w:sz w:val="20"/>
          <w:szCs w:val="20"/>
        </w:rPr>
      </w:pPr>
      <w:r w:rsidDel="00000000" w:rsidR="00000000" w:rsidRPr="00000000">
        <w:rPr>
          <w:sz w:val="20"/>
          <w:szCs w:val="20"/>
          <w:rtl w:val="0"/>
        </w:rPr>
        <w:t xml:space="preserve">Last Scraped On: 2026-05-09 | Last Scraped By: Phil</w:t>
      </w:r>
    </w:p>
    <w:p w:rsidR="00000000" w:rsidDel="00000000" w:rsidP="00000000" w:rsidRDefault="00000000" w:rsidRPr="00000000" w14:paraId="00000026">
      <w:pPr>
        <w:numPr>
          <w:ilvl w:val="1"/>
          <w:numId w:val="3"/>
        </w:numPr>
        <w:ind w:left="1440" w:hanging="360"/>
        <w:rPr>
          <w:sz w:val="20"/>
          <w:szCs w:val="20"/>
        </w:rPr>
      </w:pPr>
      <w:r w:rsidDel="00000000" w:rsidR="00000000" w:rsidRPr="00000000">
        <w:rPr>
          <w:sz w:val="20"/>
          <w:szCs w:val="20"/>
          <w:rtl w:val="0"/>
        </w:rPr>
        <w:t xml:space="preserve">Last Reviewed On: 2026-05-09 | Last Reviewed By: Phil</w:t>
      </w:r>
    </w:p>
    <w:p w:rsidR="00000000" w:rsidDel="00000000" w:rsidP="00000000" w:rsidRDefault="00000000" w:rsidRPr="00000000" w14:paraId="00000027">
      <w:pPr>
        <w:numPr>
          <w:ilvl w:val="1"/>
          <w:numId w:val="3"/>
        </w:numPr>
        <w:ind w:left="1440" w:hanging="360"/>
        <w:rPr>
          <w:sz w:val="20"/>
          <w:szCs w:val="20"/>
          <w:u w:val="none"/>
        </w:rPr>
      </w:pPr>
      <w:commentRangeStart w:id="0"/>
      <w:commentRangeStart w:id="1"/>
      <w:r w:rsidDel="00000000" w:rsidR="00000000" w:rsidRPr="00000000">
        <w:rPr>
          <w:sz w:val="20"/>
          <w:szCs w:val="20"/>
          <w:rtl w:val="0"/>
        </w:rPr>
        <w:t xml:space="preserve">Note: there are two grayed out projects that were withdrawn, and should not be considered as part of the fundable list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numPr>
          <w:ilvl w:val="1"/>
          <w:numId w:val="3"/>
        </w:numPr>
        <w:ind w:left="1440" w:hanging="360"/>
        <w:rPr>
          <w:sz w:val="20"/>
          <w:szCs w:val="20"/>
          <w:u w:val="none"/>
        </w:rPr>
      </w:pPr>
      <w:r w:rsidDel="00000000" w:rsidR="00000000" w:rsidRPr="00000000">
        <w:rPr>
          <w:sz w:val="20"/>
          <w:szCs w:val="20"/>
          <w:rtl w:val="0"/>
        </w:rPr>
        <w:t xml:space="preserve">Note: there is a green highlighted project that was combined with the project above it (the only thing that should remain from project 4907-10 should be to add the requested cost to the amount above it. </w:t>
      </w:r>
    </w:p>
    <w:p w:rsidR="00000000" w:rsidDel="00000000" w:rsidP="00000000" w:rsidRDefault="00000000" w:rsidRPr="00000000" w14:paraId="00000029">
      <w:pPr>
        <w:numPr>
          <w:ilvl w:val="0"/>
          <w:numId w:val="3"/>
        </w:numPr>
        <w:ind w:left="720" w:hanging="360"/>
        <w:rPr>
          <w:sz w:val="20"/>
          <w:szCs w:val="20"/>
        </w:rPr>
      </w:pPr>
      <w:hyperlink r:id="rId10">
        <w:r w:rsidDel="00000000" w:rsidR="00000000" w:rsidRPr="00000000">
          <w:rPr>
            <w:color w:val="1155cc"/>
            <w:sz w:val="20"/>
            <w:szCs w:val="20"/>
            <w:u w:val="single"/>
            <w:rtl w:val="0"/>
          </w:rPr>
          <w:t xml:space="preserve">SDWLP SFY 2025 FINAL FUNDING LIST</w:t>
        </w:r>
      </w:hyperlink>
      <w:r w:rsidDel="00000000" w:rsidR="00000000" w:rsidRPr="00000000">
        <w:rPr>
          <w:sz w:val="20"/>
          <w:szCs w:val="20"/>
          <w:rtl w:val="0"/>
        </w:rPr>
        <w:t xml:space="preserve">, Amended, January 2025 (SFY25 General and EC Fundable List)</w:t>
      </w:r>
    </w:p>
    <w:p w:rsidR="00000000" w:rsidDel="00000000" w:rsidP="00000000" w:rsidRDefault="00000000" w:rsidRPr="00000000" w14:paraId="0000002A">
      <w:pPr>
        <w:numPr>
          <w:ilvl w:val="1"/>
          <w:numId w:val="3"/>
        </w:numPr>
        <w:ind w:left="1440" w:hanging="360"/>
        <w:rPr>
          <w:sz w:val="20"/>
          <w:szCs w:val="20"/>
          <w:u w:val="none"/>
        </w:rPr>
      </w:pPr>
      <w:r w:rsidDel="00000000" w:rsidR="00000000" w:rsidRPr="00000000">
        <w:rPr>
          <w:sz w:val="20"/>
          <w:szCs w:val="20"/>
          <w:rtl w:val="0"/>
        </w:rPr>
        <w:t xml:space="preserve">PDF p. 1-2 (SFY25 General Fundable List)</w:t>
      </w:r>
    </w:p>
    <w:p w:rsidR="00000000" w:rsidDel="00000000" w:rsidP="00000000" w:rsidRDefault="00000000" w:rsidRPr="00000000" w14:paraId="0000002B">
      <w:pPr>
        <w:numPr>
          <w:ilvl w:val="2"/>
          <w:numId w:val="3"/>
        </w:numPr>
        <w:ind w:left="2160" w:hanging="360"/>
        <w:rPr>
          <w:sz w:val="20"/>
          <w:szCs w:val="20"/>
          <w:u w:val="none"/>
        </w:rPr>
      </w:pPr>
      <w:r w:rsidDel="00000000" w:rsidR="00000000" w:rsidRPr="00000000">
        <w:rPr>
          <w:sz w:val="20"/>
          <w:szCs w:val="20"/>
          <w:rtl w:val="0"/>
        </w:rPr>
        <w:t xml:space="preserve">Note that there are two supplemental applications at the end of the General Fundable List, that should be included on the General Fundable List (they just aren’t eligible for PF)</w:t>
      </w:r>
    </w:p>
    <w:p w:rsidR="00000000" w:rsidDel="00000000" w:rsidP="00000000" w:rsidRDefault="00000000" w:rsidRPr="00000000" w14:paraId="0000002C">
      <w:pPr>
        <w:numPr>
          <w:ilvl w:val="1"/>
          <w:numId w:val="3"/>
        </w:numPr>
        <w:ind w:left="1440" w:hanging="360"/>
        <w:rPr>
          <w:sz w:val="20"/>
          <w:szCs w:val="20"/>
          <w:u w:val="none"/>
        </w:rPr>
      </w:pPr>
      <w:r w:rsidDel="00000000" w:rsidR="00000000" w:rsidRPr="00000000">
        <w:rPr>
          <w:sz w:val="20"/>
          <w:szCs w:val="20"/>
          <w:rtl w:val="0"/>
        </w:rPr>
        <w:t xml:space="preserve">PDF p. 3 (SFY25 EC Fundable List)</w:t>
      </w:r>
    </w:p>
    <w:p w:rsidR="00000000" w:rsidDel="00000000" w:rsidP="00000000" w:rsidRDefault="00000000" w:rsidRPr="00000000" w14:paraId="0000002D">
      <w:pPr>
        <w:numPr>
          <w:ilvl w:val="2"/>
          <w:numId w:val="3"/>
        </w:numPr>
        <w:ind w:left="2160" w:hanging="360"/>
        <w:rPr>
          <w:sz w:val="20"/>
          <w:szCs w:val="20"/>
          <w:u w:val="none"/>
        </w:rPr>
      </w:pPr>
      <w:r w:rsidDel="00000000" w:rsidR="00000000" w:rsidRPr="00000000">
        <w:rPr>
          <w:sz w:val="20"/>
          <w:szCs w:val="20"/>
          <w:rtl w:val="0"/>
        </w:rPr>
        <w:t xml:space="preserve">Note: EC Fundable List is a</w:t>
      </w:r>
      <w:r w:rsidDel="00000000" w:rsidR="00000000" w:rsidRPr="00000000">
        <w:rPr>
          <w:sz w:val="20"/>
          <w:szCs w:val="20"/>
          <w:rtl w:val="0"/>
        </w:rPr>
        <w:t xml:space="preserve"> subset of the General Fundable list</w:t>
      </w:r>
      <w:r w:rsidDel="00000000" w:rsidR="00000000" w:rsidRPr="00000000">
        <w:rPr>
          <w:sz w:val="20"/>
          <w:szCs w:val="20"/>
          <w:rtl w:val="0"/>
        </w:rPr>
        <w:t xml:space="preserve">, and projects on this list are included in the General Fundable list</w:t>
      </w:r>
    </w:p>
    <w:p w:rsidR="00000000" w:rsidDel="00000000" w:rsidP="00000000" w:rsidRDefault="00000000" w:rsidRPr="00000000" w14:paraId="0000002E">
      <w:pPr>
        <w:ind w:left="0" w:firstLine="0"/>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color w:val="1155cc"/>
          <w:sz w:val="20"/>
          <w:szCs w:val="20"/>
          <w:u w:val="single"/>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32">
      <w:pPr>
        <w:rPr>
          <w:sz w:val="20"/>
          <w:szCs w:val="20"/>
        </w:rPr>
      </w:pPr>
      <w:r w:rsidDel="00000000" w:rsidR="00000000" w:rsidRPr="00000000">
        <w:rPr>
          <w:sz w:val="20"/>
          <w:szCs w:val="20"/>
          <w:rtl w:val="0"/>
        </w:rPr>
        <w:t xml:space="preserve"> </w:t>
      </w:r>
    </w:p>
    <w:p w:rsidR="00000000" w:rsidDel="00000000" w:rsidP="00000000" w:rsidRDefault="00000000" w:rsidRPr="00000000" w14:paraId="00000033">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Municipality</w:t>
      </w:r>
      <w:r w:rsidDel="00000000" w:rsidR="00000000" w:rsidRPr="00000000">
        <w:rPr>
          <w:rtl w:val="0"/>
        </w:rPr>
      </w:r>
    </w:p>
    <w:p w:rsidR="00000000" w:rsidDel="00000000" w:rsidP="00000000" w:rsidRDefault="00000000" w:rsidRPr="00000000" w14:paraId="00000034">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No Information </w:t>
      </w:r>
      <w:r w:rsidDel="00000000" w:rsidR="00000000" w:rsidRPr="00000000">
        <w:rPr>
          <w:rtl w:val="0"/>
        </w:rPr>
      </w:r>
    </w:p>
    <w:p w:rsidR="00000000" w:rsidDel="00000000" w:rsidP="00000000" w:rsidRDefault="00000000" w:rsidRPr="00000000" w14:paraId="00000035">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p>
    <w:p w:rsidR="00000000" w:rsidDel="00000000" w:rsidP="00000000" w:rsidRDefault="00000000" w:rsidRPr="00000000" w14:paraId="00000036">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p>
    <w:p w:rsidR="00000000" w:rsidDel="00000000" w:rsidP="00000000" w:rsidRDefault="00000000" w:rsidRPr="00000000" w14:paraId="00000037">
      <w:pPr>
        <w:numPr>
          <w:ilvl w:val="1"/>
          <w:numId w:val="4"/>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Comprehensive List, SFY25 Not Fundable List, and SFY25 General and EC Fundable List: </w:t>
      </w:r>
      <w:r w:rsidDel="00000000" w:rsidR="00000000" w:rsidRPr="00000000">
        <w:rPr>
          <w:i w:val="1"/>
          <w:iCs w:val="1"/>
          <w:sz w:val="20"/>
          <w:szCs w:val="20"/>
          <w:rtl w:val="0"/>
        </w:rPr>
        <w:t xml:space="preserve">Project Number</w:t>
      </w:r>
    </w:p>
    <w:p w:rsidR="00000000" w:rsidDel="00000000" w:rsidP="00000000" w:rsidRDefault="00000000" w:rsidRPr="00000000" w14:paraId="00000038">
      <w:pPr>
        <w:numPr>
          <w:ilvl w:val="1"/>
          <w:numId w:val="4"/>
        </w:numPr>
        <w:ind w:left="1440" w:hanging="360"/>
        <w:rPr>
          <w:sz w:val="20"/>
          <w:szCs w:val="20"/>
        </w:rPr>
      </w:pPr>
      <w:r w:rsidDel="00000000" w:rsidR="00000000" w:rsidRPr="00000000">
        <w:rPr>
          <w:sz w:val="20"/>
          <w:szCs w:val="20"/>
          <w:rtl w:val="0"/>
        </w:rPr>
        <w:t xml:space="preserve">SFY25 </w:t>
      </w:r>
      <w:r w:rsidDel="00000000" w:rsidR="00000000" w:rsidRPr="00000000">
        <w:rPr>
          <w:sz w:val="20"/>
          <w:szCs w:val="20"/>
          <w:rtl w:val="0"/>
        </w:rPr>
        <w:t xml:space="preserve">LSL Fundable List</w:t>
      </w:r>
      <w:r w:rsidDel="00000000" w:rsidR="00000000" w:rsidRPr="00000000">
        <w:rPr>
          <w:sz w:val="20"/>
          <w:szCs w:val="20"/>
          <w:rtl w:val="0"/>
        </w:rPr>
        <w:t xml:space="preserve">: </w:t>
      </w:r>
      <w:r w:rsidDel="00000000" w:rsidR="00000000" w:rsidRPr="00000000">
        <w:rPr>
          <w:i w:val="1"/>
          <w:iCs w:val="1"/>
          <w:sz w:val="20"/>
          <w:szCs w:val="20"/>
          <w:rtl w:val="0"/>
        </w:rPr>
        <w:t xml:space="preserve">Project #</w:t>
      </w:r>
    </w:p>
    <w:p w:rsidR="00000000" w:rsidDel="00000000" w:rsidP="00000000" w:rsidRDefault="00000000" w:rsidRPr="00000000" w14:paraId="00000039">
      <w:pPr>
        <w:numPr>
          <w:ilvl w:val="0"/>
          <w:numId w:val="4"/>
        </w:numPr>
        <w:ind w:left="720" w:hanging="360"/>
        <w:rPr>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3A">
      <w:pPr>
        <w:numPr>
          <w:ilvl w:val="0"/>
          <w:numId w:val="4"/>
        </w:numPr>
        <w:ind w:left="720" w:hanging="360"/>
        <w:rPr>
          <w:sz w:val="20"/>
          <w:szCs w:val="20"/>
        </w:rPr>
      </w:pPr>
      <w:r w:rsidDel="00000000" w:rsidR="00000000" w:rsidRPr="00000000">
        <w:rPr>
          <w:b w:val="1"/>
          <w:bCs w:val="1"/>
          <w:sz w:val="20"/>
          <w:szCs w:val="20"/>
          <w:rtl w:val="0"/>
        </w:rPr>
        <w:t xml:space="preserve">Project Type:</w:t>
      </w:r>
    </w:p>
    <w:p w:rsidR="00000000" w:rsidDel="00000000" w:rsidP="00000000" w:rsidRDefault="00000000" w:rsidRPr="00000000" w14:paraId="0000003B">
      <w:pPr>
        <w:numPr>
          <w:ilvl w:val="1"/>
          <w:numId w:val="4"/>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C">
      <w:pPr>
        <w:numPr>
          <w:ilvl w:val="2"/>
          <w:numId w:val="4"/>
        </w:numPr>
        <w:ind w:left="2160" w:hanging="360"/>
        <w:rPr>
          <w:sz w:val="20"/>
          <w:szCs w:val="20"/>
        </w:rPr>
      </w:pPr>
      <w:r w:rsidDel="00000000" w:rsidR="00000000" w:rsidRPr="00000000">
        <w:rPr>
          <w:sz w:val="20"/>
          <w:szCs w:val="20"/>
          <w:rtl w:val="0"/>
        </w:rPr>
        <w:t xml:space="preserve">All projects on the SFY25 Comprehensive List, SFY25 Not Fundable List, and SFY25 General Fundable List that are not lead or EC projects are general projects</w:t>
      </w:r>
    </w:p>
    <w:p w:rsidR="00000000" w:rsidDel="00000000" w:rsidP="00000000" w:rsidRDefault="00000000" w:rsidRPr="00000000" w14:paraId="0000003D">
      <w:pPr>
        <w:numPr>
          <w:ilvl w:val="2"/>
          <w:numId w:val="4"/>
        </w:numPr>
        <w:ind w:left="2160" w:hanging="360"/>
        <w:rPr>
          <w:sz w:val="20"/>
          <w:szCs w:val="20"/>
          <w:u w:val="none"/>
        </w:rPr>
      </w:pPr>
      <w:r w:rsidDel="00000000" w:rsidR="00000000" w:rsidRPr="00000000">
        <w:rPr>
          <w:sz w:val="20"/>
          <w:szCs w:val="20"/>
          <w:rtl w:val="0"/>
        </w:rPr>
        <w:t xml:space="preserve">All projects on the SFY25 Comprehensive List with “BASE” in </w:t>
      </w:r>
      <w:r w:rsidDel="00000000" w:rsidR="00000000" w:rsidRPr="00000000">
        <w:rPr>
          <w:i w:val="1"/>
          <w:iCs w:val="1"/>
          <w:sz w:val="20"/>
          <w:szCs w:val="20"/>
          <w:rtl w:val="0"/>
        </w:rPr>
        <w:t xml:space="preserve">Program</w:t>
      </w:r>
      <w:r w:rsidDel="00000000" w:rsidR="00000000" w:rsidRPr="00000000">
        <w:rPr>
          <w:rtl w:val="0"/>
        </w:rPr>
      </w:r>
    </w:p>
    <w:p w:rsidR="00000000" w:rsidDel="00000000" w:rsidP="00000000" w:rsidRDefault="00000000" w:rsidRPr="00000000" w14:paraId="0000003E">
      <w:pPr>
        <w:numPr>
          <w:ilvl w:val="1"/>
          <w:numId w:val="4"/>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3F">
      <w:pPr>
        <w:numPr>
          <w:ilvl w:val="2"/>
          <w:numId w:val="4"/>
        </w:numPr>
        <w:ind w:left="2160" w:hanging="360"/>
        <w:rPr>
          <w:sz w:val="20"/>
          <w:szCs w:val="20"/>
        </w:rPr>
      </w:pPr>
      <w:r w:rsidDel="00000000" w:rsidR="00000000" w:rsidRPr="00000000">
        <w:rPr>
          <w:sz w:val="20"/>
          <w:szCs w:val="20"/>
          <w:rtl w:val="0"/>
        </w:rPr>
        <w:t xml:space="preserve">Projects on the SFY25 Comprehensive List, SFY25 Not Fundable List, and SFY25 General Fundable List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w:t>
      </w:r>
    </w:p>
    <w:p w:rsidR="00000000" w:rsidDel="00000000" w:rsidP="00000000" w:rsidRDefault="00000000" w:rsidRPr="00000000" w14:paraId="00000040">
      <w:pPr>
        <w:numPr>
          <w:ilvl w:val="2"/>
          <w:numId w:val="4"/>
        </w:numPr>
        <w:ind w:left="2160" w:hanging="360"/>
        <w:rPr>
          <w:sz w:val="20"/>
          <w:szCs w:val="20"/>
          <w:u w:val="none"/>
        </w:rPr>
      </w:pPr>
      <w:r w:rsidDel="00000000" w:rsidR="00000000" w:rsidRPr="00000000">
        <w:rPr>
          <w:sz w:val="20"/>
          <w:szCs w:val="20"/>
          <w:rtl w:val="0"/>
        </w:rPr>
        <w:t xml:space="preserve">Projects on the SFY25 LSL Fundable List</w:t>
      </w:r>
    </w:p>
    <w:p w:rsidR="00000000" w:rsidDel="00000000" w:rsidP="00000000" w:rsidRDefault="00000000" w:rsidRPr="00000000" w14:paraId="00000041">
      <w:pPr>
        <w:numPr>
          <w:ilvl w:val="1"/>
          <w:numId w:val="4"/>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42">
      <w:pPr>
        <w:numPr>
          <w:ilvl w:val="2"/>
          <w:numId w:val="4"/>
        </w:numPr>
        <w:ind w:left="2160" w:hanging="360"/>
        <w:rPr>
          <w:sz w:val="20"/>
          <w:szCs w:val="20"/>
        </w:rPr>
      </w:pPr>
      <w:r w:rsidDel="00000000" w:rsidR="00000000" w:rsidRPr="00000000">
        <w:rPr>
          <w:sz w:val="20"/>
          <w:szCs w:val="20"/>
          <w:rtl w:val="0"/>
        </w:rPr>
        <w:t xml:space="preserve">Projects on the SFY25 Comprehensive List, SFY25 Not Fundable List and SFY25 General Fundable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EC projects</w:t>
      </w:r>
    </w:p>
    <w:p w:rsidR="00000000" w:rsidDel="00000000" w:rsidP="00000000" w:rsidRDefault="00000000" w:rsidRPr="00000000" w14:paraId="00000043">
      <w:pPr>
        <w:numPr>
          <w:ilvl w:val="2"/>
          <w:numId w:val="4"/>
        </w:numPr>
        <w:ind w:left="2160" w:hanging="360"/>
        <w:rPr>
          <w:sz w:val="20"/>
          <w:szCs w:val="20"/>
          <w:u w:val="none"/>
        </w:rPr>
      </w:pPr>
      <w:r w:rsidDel="00000000" w:rsidR="00000000" w:rsidRPr="00000000">
        <w:rPr>
          <w:sz w:val="20"/>
          <w:szCs w:val="20"/>
          <w:rtl w:val="0"/>
        </w:rPr>
        <w:t xml:space="preserve">Projects on the SFY25 EC Fundable List</w:t>
      </w:r>
    </w:p>
    <w:p w:rsidR="00000000" w:rsidDel="00000000" w:rsidP="00000000" w:rsidRDefault="00000000" w:rsidRPr="00000000" w14:paraId="00000044">
      <w:pPr>
        <w:numPr>
          <w:ilvl w:val="2"/>
          <w:numId w:val="4"/>
        </w:numPr>
        <w:ind w:left="2160" w:hanging="360"/>
        <w:rPr>
          <w:sz w:val="20"/>
          <w:szCs w:val="20"/>
          <w:u w:val="none"/>
        </w:rPr>
      </w:pPr>
      <w:r w:rsidDel="00000000" w:rsidR="00000000" w:rsidRPr="00000000">
        <w:rPr>
          <w:sz w:val="20"/>
          <w:szCs w:val="20"/>
          <w:rtl w:val="0"/>
        </w:rPr>
        <w:t xml:space="preserve">Projects on the SFY25 Comprehensive List with “(EC)” at the end of </w:t>
      </w:r>
      <w:r w:rsidDel="00000000" w:rsidR="00000000" w:rsidRPr="00000000">
        <w:rPr>
          <w:i w:val="1"/>
          <w:iCs w:val="1"/>
          <w:sz w:val="20"/>
          <w:szCs w:val="20"/>
          <w:rtl w:val="0"/>
        </w:rPr>
        <w:t xml:space="preserve">Project Description or “EC” in Program</w:t>
      </w:r>
    </w:p>
    <w:p w:rsidR="00000000" w:rsidDel="00000000" w:rsidP="00000000" w:rsidRDefault="00000000" w:rsidRPr="00000000" w14:paraId="00000045">
      <w:pPr>
        <w:numPr>
          <w:ilvl w:val="0"/>
          <w:numId w:val="4"/>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rtl w:val="0"/>
        </w:rPr>
      </w:r>
    </w:p>
    <w:p w:rsidR="00000000" w:rsidDel="00000000" w:rsidP="00000000" w:rsidRDefault="00000000" w:rsidRPr="00000000" w14:paraId="00000046">
      <w:pPr>
        <w:numPr>
          <w:ilvl w:val="1"/>
          <w:numId w:val="4"/>
        </w:numPr>
        <w:ind w:left="1440" w:hanging="360"/>
        <w:rPr>
          <w:sz w:val="20"/>
          <w:szCs w:val="20"/>
        </w:rPr>
      </w:pPr>
      <w:r w:rsidDel="00000000" w:rsidR="00000000" w:rsidRPr="00000000">
        <w:rPr>
          <w:sz w:val="20"/>
          <w:szCs w:val="20"/>
          <w:rtl w:val="0"/>
        </w:rPr>
        <w:t xml:space="preserve">SFY25 Comprehensive List, SFY25 Not Fundable List, and </w:t>
      </w:r>
      <w:commentRangeStart w:id="2"/>
      <w:commentRangeStart w:id="3"/>
      <w:r w:rsidDel="00000000" w:rsidR="00000000" w:rsidRPr="00000000">
        <w:rPr>
          <w:sz w:val="20"/>
          <w:szCs w:val="20"/>
          <w:rtl w:val="0"/>
        </w:rPr>
        <w:t xml:space="preserve">SFY25 General and EC Fundable List</w:t>
      </w:r>
      <w:commentRangeEnd w:id="2"/>
      <w:r w:rsidDel="00000000" w:rsidR="00000000" w:rsidRPr="00000000">
        <w:commentReference w:id="2"/>
      </w:r>
      <w:commentRangeEnd w:id="3"/>
      <w:r w:rsidDel="00000000" w:rsidR="00000000" w:rsidRPr="00000000">
        <w:commentReference w:id="3"/>
      </w:r>
      <w:r w:rsidDel="00000000" w:rsidR="00000000" w:rsidRPr="00000000">
        <w:rPr>
          <w:sz w:val="20"/>
          <w:szCs w:val="20"/>
          <w:rtl w:val="0"/>
        </w:rPr>
        <w:t xml:space="preserve">: </w:t>
      </w:r>
      <w:r w:rsidDel="00000000" w:rsidR="00000000" w:rsidRPr="00000000">
        <w:rPr>
          <w:i w:val="1"/>
          <w:iCs w:val="1"/>
          <w:sz w:val="20"/>
          <w:szCs w:val="20"/>
          <w:rtl w:val="0"/>
        </w:rPr>
        <w:t xml:space="preserve">Estimated Project Cost</w:t>
      </w:r>
      <w:r w:rsidDel="00000000" w:rsidR="00000000" w:rsidRPr="00000000">
        <w:rPr>
          <w:rtl w:val="0"/>
        </w:rPr>
      </w:r>
    </w:p>
    <w:p w:rsidR="00000000" w:rsidDel="00000000" w:rsidP="00000000" w:rsidRDefault="00000000" w:rsidRPr="00000000" w14:paraId="00000047">
      <w:pPr>
        <w:numPr>
          <w:ilvl w:val="1"/>
          <w:numId w:val="4"/>
        </w:numPr>
        <w:ind w:left="1440" w:hanging="360"/>
        <w:rPr>
          <w:sz w:val="20"/>
          <w:szCs w:val="20"/>
        </w:rPr>
      </w:pPr>
      <w:r w:rsidDel="00000000" w:rsidR="00000000" w:rsidRPr="00000000">
        <w:rPr>
          <w:sz w:val="20"/>
          <w:szCs w:val="20"/>
          <w:rtl w:val="0"/>
        </w:rPr>
        <w:t xml:space="preserve">SFY25 LSL Fundable List: No Information</w:t>
      </w:r>
    </w:p>
    <w:p w:rsidR="00000000" w:rsidDel="00000000" w:rsidP="00000000" w:rsidRDefault="00000000" w:rsidRPr="00000000" w14:paraId="00000048">
      <w:pPr>
        <w:numPr>
          <w:ilvl w:val="0"/>
          <w:numId w:val="4"/>
        </w:numPr>
        <w:ind w:left="720" w:hanging="360"/>
        <w:rPr>
          <w:b w:val="1"/>
          <w:bCs w:val="1"/>
          <w:sz w:val="20"/>
          <w:szCs w:val="20"/>
        </w:rPr>
      </w:pPr>
      <w:r w:rsidDel="00000000" w:rsidR="00000000" w:rsidRPr="00000000">
        <w:rPr>
          <w:b w:val="1"/>
          <w:bCs w:val="1"/>
          <w:sz w:val="20"/>
          <w:szCs w:val="20"/>
          <w:rtl w:val="0"/>
        </w:rPr>
        <w:t xml:space="preserve">Requested Amount: </w:t>
      </w:r>
    </w:p>
    <w:p w:rsidR="00000000" w:rsidDel="00000000" w:rsidP="00000000" w:rsidRDefault="00000000" w:rsidRPr="00000000" w14:paraId="00000049">
      <w:pPr>
        <w:numPr>
          <w:ilvl w:val="1"/>
          <w:numId w:val="4"/>
        </w:numPr>
        <w:ind w:left="1440" w:hanging="360"/>
        <w:rPr>
          <w:b w:val="1"/>
          <w:bCs w:val="1"/>
          <w:sz w:val="20"/>
          <w:szCs w:val="20"/>
        </w:rPr>
      </w:pPr>
      <w:r w:rsidDel="00000000" w:rsidR="00000000" w:rsidRPr="00000000">
        <w:rPr>
          <w:sz w:val="20"/>
          <w:szCs w:val="20"/>
          <w:rtl w:val="0"/>
        </w:rPr>
        <w:t xml:space="preserve">SFY25 Comprehensive List and SFY25 Not Fundable List: No Information</w:t>
      </w:r>
    </w:p>
    <w:p w:rsidR="00000000" w:rsidDel="00000000" w:rsidP="00000000" w:rsidRDefault="00000000" w:rsidRPr="00000000" w14:paraId="0000004A">
      <w:pPr>
        <w:numPr>
          <w:ilvl w:val="1"/>
          <w:numId w:val="4"/>
        </w:numPr>
        <w:ind w:left="1440" w:hanging="360"/>
        <w:rPr>
          <w:sz w:val="20"/>
          <w:szCs w:val="20"/>
        </w:rPr>
      </w:pPr>
      <w:r w:rsidDel="00000000" w:rsidR="00000000" w:rsidRPr="00000000">
        <w:rPr>
          <w:sz w:val="20"/>
          <w:szCs w:val="20"/>
          <w:rtl w:val="0"/>
        </w:rPr>
        <w:t xml:space="preserve">SFY25 LSL Fundable List: </w:t>
      </w:r>
      <w:r w:rsidDel="00000000" w:rsidR="00000000" w:rsidRPr="00000000">
        <w:rPr>
          <w:i w:val="1"/>
          <w:iCs w:val="1"/>
          <w:sz w:val="20"/>
          <w:szCs w:val="20"/>
          <w:rtl w:val="0"/>
        </w:rPr>
        <w:t xml:space="preserve">Requested Costs</w:t>
      </w:r>
    </w:p>
    <w:p w:rsidR="00000000" w:rsidDel="00000000" w:rsidP="00000000" w:rsidRDefault="00000000" w:rsidRPr="00000000" w14:paraId="0000004B">
      <w:pPr>
        <w:numPr>
          <w:ilvl w:val="1"/>
          <w:numId w:val="4"/>
        </w:numPr>
        <w:ind w:left="1440" w:hanging="360"/>
        <w:rPr>
          <w:sz w:val="20"/>
          <w:szCs w:val="20"/>
        </w:rPr>
      </w:pPr>
      <w:r w:rsidDel="00000000" w:rsidR="00000000" w:rsidRPr="00000000">
        <w:rPr>
          <w:sz w:val="20"/>
          <w:szCs w:val="20"/>
          <w:rtl w:val="0"/>
        </w:rPr>
        <w:t xml:space="preserve">SFY25 General and EC Fundable List: </w:t>
      </w:r>
      <w:r w:rsidDel="00000000" w:rsidR="00000000" w:rsidRPr="00000000">
        <w:rPr>
          <w:i w:val="1"/>
          <w:iCs w:val="1"/>
          <w:sz w:val="20"/>
          <w:szCs w:val="20"/>
          <w:rtl w:val="0"/>
        </w:rPr>
        <w:t xml:space="preserve">Requested Project Costs</w:t>
      </w:r>
    </w:p>
    <w:p w:rsidR="00000000" w:rsidDel="00000000" w:rsidP="00000000" w:rsidRDefault="00000000" w:rsidRPr="00000000" w14:paraId="0000004C">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p>
    <w:p w:rsidR="00000000" w:rsidDel="00000000" w:rsidP="00000000" w:rsidRDefault="00000000" w:rsidRPr="00000000" w14:paraId="0000004D">
      <w:pPr>
        <w:numPr>
          <w:ilvl w:val="1"/>
          <w:numId w:val="4"/>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LSL Fundable List: </w:t>
      </w:r>
      <w:r w:rsidDel="00000000" w:rsidR="00000000" w:rsidRPr="00000000">
        <w:rPr>
          <w:i w:val="1"/>
          <w:iCs w:val="1"/>
          <w:sz w:val="20"/>
          <w:szCs w:val="20"/>
          <w:rtl w:val="0"/>
        </w:rPr>
        <w:t xml:space="preserve">Total Funding Allocated</w:t>
      </w:r>
      <w:r w:rsidDel="00000000" w:rsidR="00000000" w:rsidRPr="00000000">
        <w:rPr>
          <w:rtl w:val="0"/>
        </w:rPr>
      </w:r>
    </w:p>
    <w:p w:rsidR="00000000" w:rsidDel="00000000" w:rsidP="00000000" w:rsidRDefault="00000000" w:rsidRPr="00000000" w14:paraId="0000004E">
      <w:pPr>
        <w:numPr>
          <w:ilvl w:val="1"/>
          <w:numId w:val="4"/>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General and EC Fundable List: </w:t>
      </w:r>
      <w:r w:rsidDel="00000000" w:rsidR="00000000" w:rsidRPr="00000000">
        <w:rPr>
          <w:sz w:val="20"/>
          <w:szCs w:val="20"/>
          <w:rtl w:val="0"/>
        </w:rPr>
        <w:t xml:space="preserve">Sum of </w:t>
      </w:r>
      <w:r w:rsidDel="00000000" w:rsidR="00000000" w:rsidRPr="00000000">
        <w:rPr>
          <w:i w:val="1"/>
          <w:iCs w:val="1"/>
          <w:sz w:val="20"/>
          <w:szCs w:val="20"/>
          <w:rtl w:val="0"/>
        </w:rPr>
        <w:t xml:space="preserve">Estimated Loan Amount</w:t>
      </w:r>
      <w:r w:rsidDel="00000000" w:rsidR="00000000" w:rsidRPr="00000000">
        <w:rPr>
          <w:sz w:val="20"/>
          <w:szCs w:val="20"/>
          <w:rtl w:val="0"/>
        </w:rPr>
        <w:t xml:space="preserve"> and </w:t>
      </w:r>
      <w:r w:rsidDel="00000000" w:rsidR="00000000" w:rsidRPr="00000000">
        <w:rPr>
          <w:i w:val="1"/>
          <w:iCs w:val="1"/>
          <w:sz w:val="20"/>
          <w:szCs w:val="20"/>
          <w:rtl w:val="0"/>
        </w:rPr>
        <w:t xml:space="preserve">Total Estimated PF </w:t>
      </w:r>
      <w:r w:rsidDel="00000000" w:rsidR="00000000" w:rsidRPr="00000000">
        <w:rPr>
          <w:rtl w:val="0"/>
        </w:rPr>
      </w:r>
    </w:p>
    <w:p w:rsidR="00000000" w:rsidDel="00000000" w:rsidP="00000000" w:rsidRDefault="00000000" w:rsidRPr="00000000" w14:paraId="0000004F">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p>
    <w:p w:rsidR="00000000" w:rsidDel="00000000" w:rsidP="00000000" w:rsidRDefault="00000000" w:rsidRPr="00000000" w14:paraId="00000050">
      <w:pPr>
        <w:numPr>
          <w:ilvl w:val="1"/>
          <w:numId w:val="4"/>
        </w:numPr>
        <w:ind w:left="1440" w:hanging="360"/>
        <w:rPr>
          <w:sz w:val="20"/>
          <w:szCs w:val="20"/>
        </w:rPr>
      </w:pPr>
      <w:r w:rsidDel="00000000" w:rsidR="00000000" w:rsidRPr="00000000">
        <w:rPr>
          <w:sz w:val="20"/>
          <w:szCs w:val="20"/>
          <w:rtl w:val="0"/>
        </w:rPr>
        <w:t xml:space="preserve">SFY25 LSL Fundable List: </w:t>
      </w:r>
      <w:r w:rsidDel="00000000" w:rsidR="00000000" w:rsidRPr="00000000">
        <w:rPr>
          <w:i w:val="1"/>
          <w:iCs w:val="1"/>
          <w:sz w:val="20"/>
          <w:szCs w:val="20"/>
          <w:rtl w:val="0"/>
        </w:rPr>
        <w:t xml:space="preserve">Total PF Allocated</w:t>
      </w:r>
    </w:p>
    <w:p w:rsidR="00000000" w:rsidDel="00000000" w:rsidP="00000000" w:rsidRDefault="00000000" w:rsidRPr="00000000" w14:paraId="00000051">
      <w:pPr>
        <w:numPr>
          <w:ilvl w:val="1"/>
          <w:numId w:val="4"/>
        </w:numPr>
        <w:ind w:left="1440" w:hanging="360"/>
        <w:rPr>
          <w:sz w:val="20"/>
          <w:szCs w:val="20"/>
        </w:rPr>
      </w:pPr>
      <w:r w:rsidDel="00000000" w:rsidR="00000000" w:rsidRPr="00000000">
        <w:rPr>
          <w:sz w:val="20"/>
          <w:szCs w:val="20"/>
          <w:rtl w:val="0"/>
        </w:rPr>
        <w:t xml:space="preserve">SFY25 General and EC Fundable List</w:t>
      </w:r>
      <w:r w:rsidDel="00000000" w:rsidR="00000000" w:rsidRPr="00000000">
        <w:rPr>
          <w:sz w:val="20"/>
          <w:szCs w:val="20"/>
          <w:rtl w:val="0"/>
        </w:rPr>
        <w:t xml:space="preserve">: </w:t>
      </w:r>
      <w:r w:rsidDel="00000000" w:rsidR="00000000" w:rsidRPr="00000000">
        <w:rPr>
          <w:i w:val="1"/>
          <w:iCs w:val="1"/>
          <w:sz w:val="20"/>
          <w:szCs w:val="20"/>
          <w:rtl w:val="0"/>
        </w:rPr>
        <w:t xml:space="preserve">Total Estimated PF</w:t>
      </w:r>
      <w:r w:rsidDel="00000000" w:rsidR="00000000" w:rsidRPr="00000000">
        <w:rPr>
          <w:rtl w:val="0"/>
        </w:rPr>
      </w:r>
    </w:p>
    <w:p w:rsidR="00000000" w:rsidDel="00000000" w:rsidP="00000000" w:rsidRDefault="00000000" w:rsidRPr="00000000" w14:paraId="00000052">
      <w:pPr>
        <w:numPr>
          <w:ilvl w:val="2"/>
          <w:numId w:val="4"/>
        </w:numPr>
        <w:ind w:left="2160" w:hanging="360"/>
        <w:rPr>
          <w:i w:val="1"/>
          <w:iCs w:val="1"/>
          <w:sz w:val="20"/>
          <w:szCs w:val="20"/>
        </w:rPr>
      </w:pPr>
      <w:r w:rsidDel="00000000" w:rsidR="00000000" w:rsidRPr="00000000">
        <w:rPr>
          <w:sz w:val="20"/>
          <w:szCs w:val="20"/>
          <w:rtl w:val="0"/>
        </w:rPr>
        <w:t xml:space="preserve">Note: If scraping the SFY25 EC Fundable List separately (no need too since it’s a subset of the General and EC Fundable List): </w:t>
      </w:r>
      <w:r w:rsidDel="00000000" w:rsidR="00000000" w:rsidRPr="00000000">
        <w:rPr>
          <w:i w:val="1"/>
          <w:iCs w:val="1"/>
          <w:sz w:val="20"/>
          <w:szCs w:val="20"/>
          <w:rtl w:val="0"/>
        </w:rPr>
        <w:t xml:space="preserve">BIL-EC PF Estimate</w:t>
      </w:r>
    </w:p>
    <w:p w:rsidR="00000000" w:rsidDel="00000000" w:rsidP="00000000" w:rsidRDefault="00000000" w:rsidRPr="00000000" w14:paraId="00000053">
      <w:pPr>
        <w:numPr>
          <w:ilvl w:val="0"/>
          <w:numId w:val="4"/>
        </w:numPr>
        <w:ind w:left="720" w:hanging="360"/>
        <w:rPr>
          <w:i w:val="1"/>
          <w:iCs w:val="1"/>
          <w:sz w:val="20"/>
          <w:szCs w:val="20"/>
        </w:rPr>
      </w:pPr>
      <w:r w:rsidDel="00000000" w:rsidR="00000000" w:rsidRPr="00000000">
        <w:rPr>
          <w:b w:val="1"/>
          <w:bCs w:val="1"/>
          <w:sz w:val="20"/>
          <w:szCs w:val="20"/>
          <w:rtl w:val="0"/>
        </w:rPr>
        <w:t xml:space="preserve">Population: </w:t>
      </w:r>
    </w:p>
    <w:p w:rsidR="00000000" w:rsidDel="00000000" w:rsidP="00000000" w:rsidRDefault="00000000" w:rsidRPr="00000000" w14:paraId="00000054">
      <w:pPr>
        <w:numPr>
          <w:ilvl w:val="1"/>
          <w:numId w:val="4"/>
        </w:numPr>
        <w:ind w:left="1440" w:hanging="360"/>
        <w:rPr>
          <w:i w:val="1"/>
          <w:iCs w:val="1"/>
          <w:sz w:val="20"/>
          <w:szCs w:val="20"/>
        </w:rPr>
      </w:pPr>
      <w:r w:rsidDel="00000000" w:rsidR="00000000" w:rsidRPr="00000000">
        <w:rPr>
          <w:sz w:val="20"/>
          <w:szCs w:val="20"/>
          <w:rtl w:val="0"/>
        </w:rPr>
        <w:t xml:space="preserve">SFY25 Comprehensive </w:t>
      </w:r>
      <w:r w:rsidDel="00000000" w:rsidR="00000000" w:rsidRPr="00000000">
        <w:rPr>
          <w:sz w:val="20"/>
          <w:szCs w:val="20"/>
          <w:rtl w:val="0"/>
        </w:rPr>
        <w:t xml:space="preserve">List, SFY25 Not Fundable List,  and SFY25 LSL Fundable List</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55">
      <w:pPr>
        <w:numPr>
          <w:ilvl w:val="1"/>
          <w:numId w:val="4"/>
        </w:numPr>
        <w:ind w:left="1440" w:hanging="360"/>
        <w:rPr>
          <w:sz w:val="20"/>
          <w:szCs w:val="20"/>
        </w:rPr>
      </w:pPr>
      <w:r w:rsidDel="00000000" w:rsidR="00000000" w:rsidRPr="00000000">
        <w:rPr>
          <w:sz w:val="20"/>
          <w:szCs w:val="20"/>
          <w:rtl w:val="0"/>
        </w:rPr>
        <w:t xml:space="preserve">SFY25 General and EC Fundable List</w:t>
      </w:r>
      <w:r w:rsidDel="00000000" w:rsidR="00000000" w:rsidRPr="00000000">
        <w:rPr>
          <w:sz w:val="20"/>
          <w:szCs w:val="20"/>
          <w:rtl w:val="0"/>
        </w:rPr>
        <w:t xml:space="preserve">: </w:t>
      </w:r>
      <w:r w:rsidDel="00000000" w:rsidR="00000000" w:rsidRPr="00000000">
        <w:rPr>
          <w:i w:val="1"/>
          <w:iCs w:val="1"/>
          <w:sz w:val="20"/>
          <w:szCs w:val="20"/>
          <w:rtl w:val="0"/>
        </w:rPr>
        <w:t xml:space="preserve">Population</w:t>
      </w:r>
    </w:p>
    <w:p w:rsidR="00000000" w:rsidDel="00000000" w:rsidP="00000000" w:rsidRDefault="00000000" w:rsidRPr="00000000" w14:paraId="00000056">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p>
    <w:p w:rsidR="00000000" w:rsidDel="00000000" w:rsidP="00000000" w:rsidRDefault="00000000" w:rsidRPr="00000000" w14:paraId="00000057">
      <w:pPr>
        <w:numPr>
          <w:ilvl w:val="1"/>
          <w:numId w:val="4"/>
        </w:numPr>
        <w:ind w:left="1440" w:hanging="360"/>
        <w:rPr>
          <w:rFonts w:ascii="Calibri" w:cs="Calibri" w:eastAsia="Calibri" w:hAnsi="Calibri"/>
          <w:b w:val="1"/>
          <w:bCs w:val="1"/>
          <w:sz w:val="20"/>
          <w:szCs w:val="20"/>
        </w:rPr>
      </w:pPr>
      <w:r w:rsidDel="00000000" w:rsidR="00000000" w:rsidRPr="00000000">
        <w:rPr>
          <w:sz w:val="20"/>
          <w:szCs w:val="20"/>
          <w:rtl w:val="0"/>
        </w:rPr>
        <w:t xml:space="preserve">SFY25 Comprehensive </w:t>
      </w:r>
      <w:r w:rsidDel="00000000" w:rsidR="00000000" w:rsidRPr="00000000">
        <w:rPr>
          <w:sz w:val="20"/>
          <w:szCs w:val="20"/>
          <w:rtl w:val="0"/>
        </w:rPr>
        <w:t xml:space="preserve">List, SFY25 Not Fundable List,  and SFY25 General and EC Fundable List</w:t>
      </w:r>
      <w:r w:rsidDel="00000000" w:rsidR="00000000" w:rsidRPr="00000000">
        <w:rPr>
          <w:sz w:val="20"/>
          <w:szCs w:val="20"/>
          <w:rtl w:val="0"/>
        </w:rPr>
        <w:t xml:space="preserve">: </w:t>
      </w:r>
      <w:r w:rsidDel="00000000" w:rsidR="00000000" w:rsidRPr="00000000">
        <w:rPr>
          <w:i w:val="1"/>
          <w:iCs w:val="1"/>
          <w:sz w:val="20"/>
          <w:szCs w:val="20"/>
          <w:rtl w:val="0"/>
        </w:rPr>
        <w:t xml:space="preserve">Project Description</w:t>
      </w:r>
    </w:p>
    <w:p w:rsidR="00000000" w:rsidDel="00000000" w:rsidP="00000000" w:rsidRDefault="00000000" w:rsidRPr="00000000" w14:paraId="00000058">
      <w:pPr>
        <w:numPr>
          <w:ilvl w:val="1"/>
          <w:numId w:val="4"/>
        </w:numPr>
        <w:ind w:left="1440" w:hanging="360"/>
        <w:rPr>
          <w:sz w:val="20"/>
          <w:szCs w:val="20"/>
        </w:rPr>
      </w:pPr>
      <w:r w:rsidDel="00000000" w:rsidR="00000000" w:rsidRPr="00000000">
        <w:rPr>
          <w:sz w:val="20"/>
          <w:szCs w:val="20"/>
          <w:rtl w:val="0"/>
        </w:rPr>
        <w:t xml:space="preserve">SFY25 </w:t>
      </w:r>
      <w:r w:rsidDel="00000000" w:rsidR="00000000" w:rsidRPr="00000000">
        <w:rPr>
          <w:sz w:val="20"/>
          <w:szCs w:val="20"/>
          <w:rtl w:val="0"/>
        </w:rPr>
        <w:t xml:space="preserve">LSL Fundable List</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59">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w:t>
      </w:r>
    </w:p>
    <w:p w:rsidR="00000000" w:rsidDel="00000000" w:rsidP="00000000" w:rsidRDefault="00000000" w:rsidRPr="00000000" w14:paraId="0000005A">
      <w:pPr>
        <w:numPr>
          <w:ilvl w:val="1"/>
          <w:numId w:val="4"/>
        </w:numPr>
        <w:ind w:left="1440" w:hanging="360"/>
        <w:rPr>
          <w:sz w:val="20"/>
          <w:szCs w:val="20"/>
        </w:rPr>
      </w:pPr>
      <w:r w:rsidDel="00000000" w:rsidR="00000000" w:rsidRPr="00000000">
        <w:rPr>
          <w:sz w:val="20"/>
          <w:szCs w:val="20"/>
          <w:rtl w:val="0"/>
        </w:rPr>
        <w:t xml:space="preserve">SFY25 Comprehensive List and SFY25 Not Fundable List: No Information</w:t>
      </w:r>
    </w:p>
    <w:p w:rsidR="00000000" w:rsidDel="00000000" w:rsidP="00000000" w:rsidRDefault="00000000" w:rsidRPr="00000000" w14:paraId="0000005B">
      <w:pPr>
        <w:numPr>
          <w:ilvl w:val="1"/>
          <w:numId w:val="4"/>
        </w:numPr>
        <w:ind w:left="1440" w:hanging="360"/>
        <w:rPr>
          <w:sz w:val="20"/>
          <w:szCs w:val="20"/>
        </w:rPr>
      </w:pPr>
      <w:r w:rsidDel="00000000" w:rsidR="00000000" w:rsidRPr="00000000">
        <w:rPr>
          <w:sz w:val="20"/>
          <w:szCs w:val="20"/>
          <w:rtl w:val="0"/>
        </w:rPr>
        <w:t xml:space="preserve">SFY25 LSL Fundable List: </w:t>
      </w:r>
      <w:r w:rsidDel="00000000" w:rsidR="00000000" w:rsidRPr="00000000">
        <w:rPr>
          <w:i w:val="1"/>
          <w:iCs w:val="1"/>
          <w:sz w:val="20"/>
          <w:szCs w:val="20"/>
          <w:rtl w:val="0"/>
        </w:rPr>
        <w:t xml:space="preserve"> </w:t>
      </w:r>
      <w:commentRangeStart w:id="4"/>
      <w:r w:rsidDel="00000000" w:rsidR="00000000" w:rsidRPr="00000000">
        <w:rPr>
          <w:sz w:val="20"/>
          <w:szCs w:val="20"/>
          <w:rtl w:val="0"/>
        </w:rPr>
        <w:t xml:space="preserve">All projects with a value &gt; 0% in </w:t>
      </w:r>
      <w:r w:rsidDel="00000000" w:rsidR="00000000" w:rsidRPr="00000000">
        <w:rPr>
          <w:i w:val="1"/>
          <w:iCs w:val="1"/>
          <w:sz w:val="20"/>
          <w:szCs w:val="20"/>
          <w:rtl w:val="0"/>
        </w:rPr>
        <w:t xml:space="preserve">Private Side PF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C">
      <w:pPr>
        <w:numPr>
          <w:ilvl w:val="2"/>
          <w:numId w:val="4"/>
        </w:numPr>
        <w:ind w:left="2160" w:hanging="360"/>
        <w:rPr>
          <w:sz w:val="20"/>
          <w:szCs w:val="20"/>
        </w:rPr>
      </w:pPr>
      <w:commentRangeStart w:id="5"/>
      <w:r w:rsidDel="00000000" w:rsidR="00000000" w:rsidRPr="00000000">
        <w:rPr>
          <w:sz w:val="20"/>
          <w:szCs w:val="20"/>
          <w:rtl w:val="0"/>
        </w:rPr>
        <w:t xml:space="preserve">All projects with value = 0% in </w:t>
      </w:r>
      <w:r w:rsidDel="00000000" w:rsidR="00000000" w:rsidRPr="00000000">
        <w:rPr>
          <w:i w:val="1"/>
          <w:iCs w:val="1"/>
          <w:sz w:val="20"/>
          <w:szCs w:val="20"/>
          <w:rtl w:val="0"/>
        </w:rPr>
        <w:t xml:space="preserve">Private Side PF %</w:t>
      </w:r>
      <w:r w:rsidDel="00000000" w:rsidR="00000000" w:rsidRPr="00000000">
        <w:rPr>
          <w:sz w:val="20"/>
          <w:szCs w:val="20"/>
          <w:rtl w:val="0"/>
        </w:rPr>
        <w:t xml:space="preserve">: No Information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D">
      <w:pPr>
        <w:numPr>
          <w:ilvl w:val="1"/>
          <w:numId w:val="4"/>
        </w:numPr>
        <w:ind w:left="1440" w:hanging="360"/>
        <w:rPr>
          <w:sz w:val="20"/>
          <w:szCs w:val="20"/>
        </w:rPr>
      </w:pPr>
      <w:r w:rsidDel="00000000" w:rsidR="00000000" w:rsidRPr="00000000">
        <w:rPr>
          <w:sz w:val="20"/>
          <w:szCs w:val="20"/>
          <w:rtl w:val="0"/>
        </w:rPr>
        <w:t xml:space="preserve">SFY25 General and EC Fundable List:</w:t>
      </w:r>
      <w:r w:rsidDel="00000000" w:rsidR="00000000" w:rsidRPr="00000000">
        <w:rPr>
          <w:i w:val="1"/>
          <w:iCs w:val="1"/>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All projects with a value ≥ 60 in </w:t>
      </w:r>
      <w:r w:rsidDel="00000000" w:rsidR="00000000" w:rsidRPr="00000000">
        <w:rPr>
          <w:i w:val="1"/>
          <w:iCs w:val="1"/>
          <w:sz w:val="20"/>
          <w:szCs w:val="20"/>
          <w:rtl w:val="0"/>
        </w:rPr>
        <w:t xml:space="preserve">Total PF Points</w:t>
      </w:r>
    </w:p>
    <w:p w:rsidR="00000000" w:rsidDel="00000000" w:rsidP="00000000" w:rsidRDefault="00000000" w:rsidRPr="00000000" w14:paraId="0000005E">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sz w:val="20"/>
          <w:szCs w:val="20"/>
          <w:rtl w:val="0"/>
        </w:rPr>
        <w:t xml:space="preserve">No Information</w:t>
      </w:r>
    </w:p>
    <w:p w:rsidR="00000000" w:rsidDel="00000000" w:rsidP="00000000" w:rsidRDefault="00000000" w:rsidRPr="00000000" w14:paraId="0000005F">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p>
    <w:p w:rsidR="00000000" w:rsidDel="00000000" w:rsidP="00000000" w:rsidRDefault="00000000" w:rsidRPr="00000000" w14:paraId="00000060">
      <w:pPr>
        <w:numPr>
          <w:ilvl w:val="1"/>
          <w:numId w:val="4"/>
        </w:numPr>
        <w:ind w:left="1440" w:hanging="360"/>
        <w:rPr>
          <w:i w:val="1"/>
          <w:iCs w:val="1"/>
          <w:sz w:val="20"/>
          <w:szCs w:val="20"/>
        </w:rPr>
      </w:pPr>
      <w:r w:rsidDel="00000000" w:rsidR="00000000" w:rsidRPr="00000000">
        <w:rPr>
          <w:sz w:val="20"/>
          <w:szCs w:val="20"/>
          <w:rtl w:val="0"/>
        </w:rPr>
        <w:t xml:space="preserve">SFY25 Comprehensive List: </w:t>
      </w:r>
      <w:r w:rsidDel="00000000" w:rsidR="00000000" w:rsidRPr="00000000">
        <w:rPr>
          <w:i w:val="1"/>
          <w:iCs w:val="1"/>
          <w:sz w:val="20"/>
          <w:szCs w:val="20"/>
          <w:rtl w:val="0"/>
        </w:rPr>
        <w:t xml:space="preserve">SELF Score</w:t>
      </w:r>
    </w:p>
    <w:p w:rsidR="00000000" w:rsidDel="00000000" w:rsidP="00000000" w:rsidRDefault="00000000" w:rsidRPr="00000000" w14:paraId="00000061">
      <w:pPr>
        <w:numPr>
          <w:ilvl w:val="1"/>
          <w:numId w:val="4"/>
        </w:numPr>
        <w:ind w:left="1440" w:hanging="360"/>
        <w:rPr>
          <w:sz w:val="20"/>
          <w:szCs w:val="20"/>
        </w:rPr>
      </w:pPr>
      <w:r w:rsidDel="00000000" w:rsidR="00000000" w:rsidRPr="00000000">
        <w:rPr>
          <w:sz w:val="20"/>
          <w:szCs w:val="20"/>
          <w:rtl w:val="0"/>
        </w:rPr>
        <w:t xml:space="preserve">SFY25 </w:t>
      </w:r>
      <w:r w:rsidDel="00000000" w:rsidR="00000000" w:rsidRPr="00000000">
        <w:rPr>
          <w:sz w:val="20"/>
          <w:szCs w:val="20"/>
          <w:rtl w:val="0"/>
        </w:rPr>
        <w:t xml:space="preserve">LSL Fundable List</w:t>
      </w:r>
      <w:r w:rsidDel="00000000" w:rsidR="00000000" w:rsidRPr="00000000">
        <w:rPr>
          <w:sz w:val="20"/>
          <w:szCs w:val="20"/>
          <w:rtl w:val="0"/>
        </w:rPr>
        <w:t xml:space="preserve">: </w:t>
      </w:r>
      <w:r w:rsidDel="00000000" w:rsidR="00000000" w:rsidRPr="00000000">
        <w:rPr>
          <w:i w:val="1"/>
          <w:iCs w:val="1"/>
          <w:sz w:val="20"/>
          <w:szCs w:val="20"/>
          <w:rtl w:val="0"/>
        </w:rPr>
        <w:t xml:space="preserve">LSL PERF Score</w:t>
      </w:r>
      <w:r w:rsidDel="00000000" w:rsidR="00000000" w:rsidRPr="00000000">
        <w:rPr>
          <w:rtl w:val="0"/>
        </w:rPr>
      </w:r>
    </w:p>
    <w:p w:rsidR="00000000" w:rsidDel="00000000" w:rsidP="00000000" w:rsidRDefault="00000000" w:rsidRPr="00000000" w14:paraId="00000062">
      <w:pPr>
        <w:numPr>
          <w:ilvl w:val="1"/>
          <w:numId w:val="4"/>
        </w:numPr>
        <w:ind w:left="1440" w:hanging="360"/>
        <w:rPr>
          <w:sz w:val="20"/>
          <w:szCs w:val="20"/>
        </w:rPr>
      </w:pPr>
      <w:r w:rsidDel="00000000" w:rsidR="00000000" w:rsidRPr="00000000">
        <w:rPr>
          <w:sz w:val="20"/>
          <w:szCs w:val="20"/>
          <w:rtl w:val="0"/>
        </w:rPr>
        <w:t xml:space="preserve">SFY25 General and EC Fundable List: </w:t>
      </w:r>
      <w:r w:rsidDel="00000000" w:rsidR="00000000" w:rsidRPr="00000000">
        <w:rPr>
          <w:i w:val="1"/>
          <w:iCs w:val="1"/>
          <w:sz w:val="20"/>
          <w:szCs w:val="20"/>
          <w:rtl w:val="0"/>
        </w:rPr>
        <w:t xml:space="preserve">Priority Score</w:t>
      </w:r>
      <w:r w:rsidDel="00000000" w:rsidR="00000000" w:rsidRPr="00000000">
        <w:rPr>
          <w:rtl w:val="0"/>
        </w:rPr>
      </w:r>
    </w:p>
    <w:p w:rsidR="00000000" w:rsidDel="00000000" w:rsidP="00000000" w:rsidRDefault="00000000" w:rsidRPr="00000000" w14:paraId="00000063">
      <w:pPr>
        <w:numPr>
          <w:ilvl w:val="1"/>
          <w:numId w:val="4"/>
        </w:numPr>
        <w:ind w:left="1440" w:hanging="360"/>
        <w:rPr>
          <w:sz w:val="20"/>
          <w:szCs w:val="20"/>
        </w:rPr>
      </w:pPr>
      <w:r w:rsidDel="00000000" w:rsidR="00000000" w:rsidRPr="00000000">
        <w:rPr>
          <w:sz w:val="20"/>
          <w:szCs w:val="20"/>
          <w:rtl w:val="0"/>
        </w:rPr>
        <w:t xml:space="preserve">Projects on the SFY25 Not Fundable List: No information </w:t>
      </w:r>
    </w:p>
    <w:p w:rsidR="00000000" w:rsidDel="00000000" w:rsidP="00000000" w:rsidRDefault="00000000" w:rsidRPr="00000000" w14:paraId="00000064">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65">
      <w:pPr>
        <w:numPr>
          <w:ilvl w:val="1"/>
          <w:numId w:val="4"/>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w:t>
      </w:r>
    </w:p>
    <w:p w:rsidR="00000000" w:rsidDel="00000000" w:rsidP="00000000" w:rsidRDefault="00000000" w:rsidRPr="00000000" w14:paraId="00000066">
      <w:pPr>
        <w:numPr>
          <w:ilvl w:val="2"/>
          <w:numId w:val="4"/>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SFY25 General and EC Fundable List</w:t>
      </w:r>
    </w:p>
    <w:p w:rsidR="00000000" w:rsidDel="00000000" w:rsidP="00000000" w:rsidRDefault="00000000" w:rsidRPr="00000000" w14:paraId="00000067">
      <w:pPr>
        <w:numPr>
          <w:ilvl w:val="2"/>
          <w:numId w:val="4"/>
        </w:numPr>
        <w:ind w:left="2160" w:hanging="360"/>
        <w:rPr>
          <w:rFonts w:ascii="Calibri" w:cs="Calibri" w:eastAsia="Calibri" w:hAnsi="Calibri"/>
          <w:b w:val="1"/>
          <w:bCs w:val="1"/>
          <w:sz w:val="20"/>
          <w:szCs w:val="20"/>
        </w:rPr>
      </w:pPr>
      <w:r w:rsidDel="00000000" w:rsidR="00000000" w:rsidRPr="00000000">
        <w:rPr>
          <w:sz w:val="20"/>
          <w:szCs w:val="20"/>
          <w:rtl w:val="0"/>
        </w:rPr>
        <w:t xml:space="preserve">SFY25 LSL Fundable List excepting those with a “3” superscript in </w:t>
      </w:r>
      <w:r w:rsidDel="00000000" w:rsidR="00000000" w:rsidRPr="00000000">
        <w:rPr>
          <w:i w:val="1"/>
          <w:iCs w:val="1"/>
          <w:sz w:val="20"/>
          <w:szCs w:val="20"/>
          <w:rtl w:val="0"/>
        </w:rPr>
        <w:t xml:space="preserve">Municipality</w:t>
      </w:r>
      <w:r w:rsidDel="00000000" w:rsidR="00000000" w:rsidRPr="00000000">
        <w:rPr>
          <w:sz w:val="20"/>
          <w:szCs w:val="20"/>
          <w:rtl w:val="0"/>
        </w:rPr>
        <w:t xml:space="preserve"> or “application withdrawn” </w:t>
      </w:r>
      <w:r w:rsidDel="00000000" w:rsidR="00000000" w:rsidRPr="00000000">
        <w:rPr>
          <w:sz w:val="20"/>
          <w:szCs w:val="20"/>
          <w:rtl w:val="0"/>
        </w:rPr>
        <w:t xml:space="preserve">on</w:t>
      </w:r>
      <w:r w:rsidDel="00000000" w:rsidR="00000000" w:rsidRPr="00000000">
        <w:rPr>
          <w:sz w:val="20"/>
          <w:szCs w:val="20"/>
          <w:rtl w:val="0"/>
        </w:rPr>
        <w:t xml:space="preserve"> </w:t>
      </w:r>
      <w:r w:rsidDel="00000000" w:rsidR="00000000" w:rsidRPr="00000000">
        <w:rPr>
          <w:i w:val="1"/>
          <w:iCs w:val="1"/>
          <w:sz w:val="20"/>
          <w:szCs w:val="20"/>
          <w:rtl w:val="0"/>
        </w:rPr>
        <w:t xml:space="preserve">Private Side PF Allocation </w:t>
      </w:r>
      <w:r w:rsidDel="00000000" w:rsidR="00000000" w:rsidRPr="00000000">
        <w:rPr>
          <w:sz w:val="20"/>
          <w:szCs w:val="20"/>
          <w:rtl w:val="0"/>
        </w:rPr>
        <w:t xml:space="preserve">and </w:t>
      </w:r>
      <w:r w:rsidDel="00000000" w:rsidR="00000000" w:rsidRPr="00000000">
        <w:rPr>
          <w:i w:val="1"/>
          <w:iCs w:val="1"/>
          <w:sz w:val="20"/>
          <w:szCs w:val="20"/>
          <w:rtl w:val="0"/>
        </w:rPr>
        <w:t xml:space="preserve">Remaining Costs Loan $s</w:t>
      </w:r>
      <w:r w:rsidDel="00000000" w:rsidR="00000000" w:rsidRPr="00000000">
        <w:rPr>
          <w:rtl w:val="0"/>
        </w:rPr>
      </w:r>
    </w:p>
    <w:p w:rsidR="00000000" w:rsidDel="00000000" w:rsidP="00000000" w:rsidRDefault="00000000" w:rsidRPr="00000000" w14:paraId="00000068">
      <w:pPr>
        <w:numPr>
          <w:ilvl w:val="1"/>
          <w:numId w:val="4"/>
        </w:numPr>
        <w:ind w:left="1440" w:hanging="360"/>
        <w:rPr>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w:t>
      </w:r>
    </w:p>
    <w:p w:rsidR="00000000" w:rsidDel="00000000" w:rsidP="00000000" w:rsidRDefault="00000000" w:rsidRPr="00000000" w14:paraId="00000069">
      <w:pPr>
        <w:numPr>
          <w:ilvl w:val="2"/>
          <w:numId w:val="4"/>
        </w:numPr>
        <w:ind w:left="2160" w:hanging="360"/>
        <w:rPr>
          <w:sz w:val="20"/>
          <w:szCs w:val="20"/>
        </w:rPr>
      </w:pPr>
      <w:r w:rsidDel="00000000" w:rsidR="00000000" w:rsidRPr="00000000">
        <w:rPr>
          <w:sz w:val="20"/>
          <w:szCs w:val="20"/>
          <w:rtl w:val="0"/>
        </w:rPr>
        <w:t xml:space="preserve">Projects on the SFY25 Not Fundable List</w:t>
      </w:r>
    </w:p>
    <w:p w:rsidR="00000000" w:rsidDel="00000000" w:rsidP="00000000" w:rsidRDefault="00000000" w:rsidRPr="00000000" w14:paraId="0000006A">
      <w:pPr>
        <w:numPr>
          <w:ilvl w:val="2"/>
          <w:numId w:val="4"/>
        </w:numPr>
        <w:ind w:left="2160" w:hanging="360"/>
        <w:rPr>
          <w:sz w:val="20"/>
          <w:szCs w:val="20"/>
        </w:rPr>
      </w:pPr>
      <w:r w:rsidDel="00000000" w:rsidR="00000000" w:rsidRPr="00000000">
        <w:rPr>
          <w:sz w:val="20"/>
          <w:szCs w:val="20"/>
          <w:rtl w:val="0"/>
        </w:rPr>
        <w:t xml:space="preserve">projects on the SFY25 Comprehensive List that are not on the SFY25 General and EC Fundable List or SFY25 LSL Fundable List</w:t>
      </w:r>
    </w:p>
    <w:p w:rsidR="00000000" w:rsidDel="00000000" w:rsidP="00000000" w:rsidRDefault="00000000" w:rsidRPr="00000000" w14:paraId="0000006B">
      <w:pPr>
        <w:numPr>
          <w:ilvl w:val="2"/>
          <w:numId w:val="4"/>
        </w:numPr>
        <w:ind w:left="2160" w:hanging="360"/>
        <w:rPr>
          <w:sz w:val="20"/>
          <w:szCs w:val="20"/>
          <w:u w:val="none"/>
        </w:rPr>
      </w:pPr>
      <w:r w:rsidDel="00000000" w:rsidR="00000000" w:rsidRPr="00000000">
        <w:rPr>
          <w:sz w:val="20"/>
          <w:szCs w:val="20"/>
          <w:rtl w:val="0"/>
        </w:rPr>
        <w:t xml:space="preserve">Projects on the SFY25 LSL Fundable List that are grayed out – these applications were withdrawn for funding </w:t>
      </w:r>
    </w:p>
    <w:p w:rsidR="00000000" w:rsidDel="00000000" w:rsidP="00000000" w:rsidRDefault="00000000" w:rsidRPr="00000000" w14:paraId="0000006C">
      <w:pPr>
        <w:pStyle w:val="Heading1"/>
        <w:rPr>
          <w:u w:val="single"/>
        </w:rPr>
      </w:pPr>
      <w:bookmarkStart w:colFirst="0" w:colLast="0" w:name="_shn169mi8cws" w:id="1"/>
      <w:bookmarkEnd w:id="1"/>
      <w:r w:rsidDel="00000000" w:rsidR="00000000" w:rsidRPr="00000000">
        <w:rPr>
          <w:u w:val="single"/>
          <w:rtl w:val="0"/>
        </w:rPr>
        <w:t xml:space="preserve">Other Federal and State Funds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data analyst will generate a subset dataframe to include other federal and state fund (OFSF) information.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secondary dataset will be ancillary to the core dataset and used for additional visualizations. This dataset is stored in a separate file in the main S3 bucket, and it includes all the categories above.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Data Standardization: If a category in the core data dictionary above is defined differently for other federal and state funds, we define it below.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
        </w:numPr>
        <w:ind w:left="720" w:hanging="360"/>
        <w:rPr>
          <w:b w:val="1"/>
          <w:bCs w:val="1"/>
          <w:sz w:val="20"/>
          <w:szCs w:val="20"/>
        </w:rPr>
      </w:pPr>
      <w:r w:rsidDel="00000000" w:rsidR="00000000" w:rsidRPr="00000000">
        <w:rPr>
          <w:b w:val="1"/>
          <w:bCs w:val="1"/>
          <w:sz w:val="20"/>
          <w:szCs w:val="20"/>
          <w:rtl w:val="0"/>
        </w:rPr>
        <w:t xml:space="preserve">Other State or Federal Project Cost:</w:t>
      </w:r>
      <w:r w:rsidDel="00000000" w:rsidR="00000000" w:rsidRPr="00000000">
        <w:rPr>
          <w:sz w:val="20"/>
          <w:szCs w:val="20"/>
          <w:rtl w:val="0"/>
        </w:rPr>
        <w:t xml:space="preserve"> No Information</w:t>
      </w:r>
    </w:p>
    <w:p w:rsidR="00000000" w:rsidDel="00000000" w:rsidP="00000000" w:rsidRDefault="00000000" w:rsidRPr="00000000" w14:paraId="00000075">
      <w:pPr>
        <w:numPr>
          <w:ilvl w:val="0"/>
          <w:numId w:val="2"/>
        </w:numPr>
        <w:ind w:left="720" w:hanging="360"/>
        <w:rPr>
          <w:b w:val="1"/>
          <w:bCs w:val="1"/>
          <w:sz w:val="20"/>
          <w:szCs w:val="20"/>
        </w:rPr>
      </w:pPr>
      <w:r w:rsidDel="00000000" w:rsidR="00000000" w:rsidRPr="00000000">
        <w:rPr>
          <w:b w:val="1"/>
          <w:bCs w:val="1"/>
          <w:sz w:val="20"/>
          <w:szCs w:val="20"/>
          <w:rtl w:val="0"/>
        </w:rPr>
        <w:t xml:space="preserve">Other State or Federal Requested Amount: </w:t>
      </w:r>
      <w:r w:rsidDel="00000000" w:rsidR="00000000" w:rsidRPr="00000000">
        <w:rPr>
          <w:sz w:val="20"/>
          <w:szCs w:val="20"/>
          <w:rtl w:val="0"/>
        </w:rPr>
        <w:t xml:space="preserve">No Information</w:t>
      </w:r>
    </w:p>
    <w:p w:rsidR="00000000" w:rsidDel="00000000" w:rsidP="00000000" w:rsidRDefault="00000000" w:rsidRPr="00000000" w14:paraId="00000076">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Other State or Federal Funding Amount: </w:t>
      </w:r>
      <w:r w:rsidDel="00000000" w:rsidR="00000000" w:rsidRPr="00000000">
        <w:rPr>
          <w:sz w:val="20"/>
          <w:szCs w:val="20"/>
          <w:rtl w:val="0"/>
        </w:rPr>
        <w:t xml:space="preserve">No Information</w:t>
      </w:r>
    </w:p>
    <w:p w:rsidR="00000000" w:rsidDel="00000000" w:rsidP="00000000" w:rsidRDefault="00000000" w:rsidRPr="00000000" w14:paraId="00000077">
      <w:pPr>
        <w:numPr>
          <w:ilvl w:val="0"/>
          <w:numId w:val="2"/>
        </w:numPr>
        <w:ind w:left="720" w:hanging="360"/>
      </w:pPr>
      <w:r w:rsidDel="00000000" w:rsidR="00000000" w:rsidRPr="00000000">
        <w:rPr>
          <w:b w:val="1"/>
          <w:bCs w:val="1"/>
          <w:sz w:val="20"/>
          <w:szCs w:val="20"/>
          <w:rtl w:val="0"/>
        </w:rPr>
        <w:t xml:space="preserve">Expecting Other State or Federal Funding?:</w:t>
      </w:r>
      <w:r w:rsidDel="00000000" w:rsidR="00000000" w:rsidRPr="00000000">
        <w:rPr>
          <w:sz w:val="20"/>
          <w:szCs w:val="20"/>
          <w:rtl w:val="0"/>
        </w:rPr>
        <w:t xml:space="preserve"> No Information</w:t>
      </w:r>
    </w:p>
    <w:sectPr>
      <w:pgSz w:h="15840" w:w="12240" w:orient="portrait"/>
      <w:pgMar w:bottom="1440" w:top="99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rie Nguyen" w:id="5" w:date="2026-04-22T15:16:04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 requires that 49% ($42,838,740) of the LSL capitalization grants be awarded as PF,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all the PF is required to be awarded to municipalities meeting the state’s disadvantaged criteria 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projects taking place in disadvantaged census tracts.</w:t>
      </w:r>
    </w:p>
  </w:comment>
  <w:comment w:author="Valerie Nguyen" w:id="4" w:date="2026-04-21T20:52:53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IUP specifies that LSL projects with a PF score equal or over 40 qualify for PF, but the LSL Fundable List doesn't have a PF points column. Following the tiers described in the IUP, all projects that received more than 40 points are eligible for some percentage of PF for private-side replacements (up to 25% for the lowest tier). I've written this definition here for review based on this equivalency for points.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w:t>
      </w:r>
    </w:p>
  </w:comment>
  <w:comment w:author="Phil Cork" w:id="2" w:date="2026-05-09T16:30:30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Doesn't look like this table has an Estimated Project Cost column — should likely be No Information with the LSL Fundable list?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valerie@policyinnovation.org_</w:t>
      </w:r>
    </w:p>
  </w:comment>
  <w:comment w:author="Valerie Nguyen" w:id="3" w:date="2026-05-11T15:46:34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so. @dgoshen@policyinnovation.org to confirm.</w:t>
      </w:r>
    </w:p>
  </w:comment>
  <w:comment w:author="Phil Cork" w:id="0" w:date="2026-05-09T16:57:50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Does "should not be considered part of the fundable list" mean not to include them in the dataset at all?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valerie@policyinnovation.org_</w:t>
      </w:r>
    </w:p>
  </w:comment>
  <w:comment w:author="Valerie Nguyen" w:id="1" w:date="2026-05-11T15:41:2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is the case but will defer to Danielle. For context, these are projects that had applied and successfully made it to the LSL Fundable list, but sometime between making the list and the final list being published, the applicant voluntarily withdrew their application. In this case I think they function similarly to projects that didn't make the list at all (not fundable), but don't want to mess up any project data.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rive.google.com/file/d/19EknLwOcvjuJCirpQ4dMNa0U1RkxLBwK/view?usp=drive_link" TargetMode="External"/><Relationship Id="rId9" Type="http://schemas.openxmlformats.org/officeDocument/2006/relationships/hyperlink" Target="https://drive.google.com/file/d/1y1Gsz1tqL-HUFfc_NEXHwFNBlHJvlYVN/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uo42IlSaBn-u94Hn4a7BS1eKnUB4BTwd/view?usp=drive_link" TargetMode="External"/><Relationship Id="rId8" Type="http://schemas.openxmlformats.org/officeDocument/2006/relationships/hyperlink" Target="https://drive.google.com/file/d/11Gx7blmU1qof0x6z-Q7ZsxuOeQtwcZM5/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