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rPr>
          <w:b w:val="1"/>
          <w:bCs w:val="1"/>
        </w:rPr>
      </w:pPr>
      <w:bookmarkStart w:colFirst="0" w:colLast="0" w:name="_5iunbyzpvej" w:id="0"/>
      <w:bookmarkEnd w:id="0"/>
      <w:r w:rsidDel="00000000" w:rsidR="00000000" w:rsidRPr="00000000">
        <w:rPr>
          <w:b w:val="1"/>
          <w:bCs w:val="1"/>
          <w:rtl w:val="0"/>
        </w:rPr>
        <w:t xml:space="preserve">Pennsylvania Data Dictionary- Year 4 [</w:t>
      </w:r>
      <w:r w:rsidDel="00000000" w:rsidR="00000000" w:rsidRPr="00000000">
        <w:rPr>
          <w:b w:val="1"/>
          <w:bCs w:val="1"/>
          <w:color w:val="ff9900"/>
          <w:rtl w:val="0"/>
        </w:rPr>
        <w:t xml:space="preserve">Updates in progress</w:t>
      </w:r>
      <w:r w:rsidDel="00000000" w:rsidR="00000000" w:rsidRPr="00000000">
        <w:rPr>
          <w:b w:val="1"/>
          <w:bCs w:val="1"/>
          <w:rtl w:val="0"/>
        </w:rPr>
        <w:t xml:space="preserve">]</w:t>
      </w:r>
    </w:p>
    <w:p w:rsidR="00000000" w:rsidDel="00000000" w:rsidP="00000000" w:rsidRDefault="00000000" w:rsidRPr="00000000" w14:paraId="00000002">
      <w:pPr>
        <w:rPr>
          <w:b w:val="1"/>
          <w:bCs w:val="1"/>
        </w:rPr>
      </w:pPr>
      <w:r w:rsidDel="00000000" w:rsidR="00000000" w:rsidRPr="00000000">
        <w:rPr>
          <w:b w:val="1"/>
          <w:bCs w:val="1"/>
          <w:sz w:val="20"/>
          <w:szCs w:val="20"/>
          <w:rtl w:val="0"/>
        </w:rPr>
        <w:t xml:space="preserve">Last updated </w:t>
      </w:r>
      <w:r w:rsidDel="00000000" w:rsidR="00000000" w:rsidRPr="00000000">
        <w:rPr>
          <w:b w:val="1"/>
          <w:bCs w:val="1"/>
          <w:sz w:val="20"/>
          <w:szCs w:val="20"/>
          <w:rtl w:val="0"/>
        </w:rPr>
        <w:t xml:space="preserve">03/09/2026 [amendment], 03/13/2026 [SFY], and 03/24/2026 [project score]; DG approved 10/16/2025 but need confirmation w/r/t project score; DG approved 3/19 </w:t>
      </w:r>
      <w:r w:rsidDel="00000000" w:rsidR="00000000" w:rsidRPr="00000000">
        <w:rPr>
          <w:rtl w:val="0"/>
        </w:rPr>
      </w:r>
    </w:p>
    <w:p w:rsidR="00000000" w:rsidDel="00000000" w:rsidP="00000000" w:rsidRDefault="00000000" w:rsidRPr="00000000" w14:paraId="00000003">
      <w:pPr>
        <w:rPr>
          <w:b w:val="1"/>
          <w:bCs w:val="1"/>
          <w:sz w:val="20"/>
          <w:szCs w:val="20"/>
        </w:rPr>
      </w:pPr>
      <w:r w:rsidDel="00000000" w:rsidR="00000000" w:rsidRPr="00000000">
        <w:rPr>
          <w:rtl w:val="0"/>
        </w:rPr>
      </w:r>
    </w:p>
    <w:p w:rsidR="00000000" w:rsidDel="00000000" w:rsidP="00000000" w:rsidRDefault="00000000" w:rsidRPr="00000000" w14:paraId="00000004">
      <w:pPr>
        <w:rPr>
          <w:b w:val="1"/>
          <w:bCs w:val="1"/>
          <w:sz w:val="20"/>
          <w:szCs w:val="20"/>
        </w:rPr>
      </w:pPr>
      <w:r w:rsidDel="00000000" w:rsidR="00000000" w:rsidRPr="00000000">
        <w:rPr>
          <w:b w:val="1"/>
          <w:bCs w:val="1"/>
          <w:sz w:val="20"/>
          <w:szCs w:val="20"/>
          <w:rtl w:val="0"/>
        </w:rPr>
        <w:t xml:space="preserve">Standardized categories in dashboard:</w:t>
      </w:r>
    </w:p>
    <w:p w:rsidR="00000000" w:rsidDel="00000000" w:rsidP="00000000" w:rsidRDefault="00000000" w:rsidRPr="00000000" w14:paraId="00000005">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Geographic Reference:</w:t>
      </w:r>
      <w:r w:rsidDel="00000000" w:rsidR="00000000" w:rsidRPr="00000000">
        <w:rPr>
          <w:sz w:val="20"/>
          <w:szCs w:val="20"/>
          <w:rtl w:val="0"/>
        </w:rPr>
        <w:t xml:space="preserve"> A specific column naming a municipality or county associated with the project or water system. But note that “borrower” information will often also contain municipality names - this does not necessarily indicate that the project will benefit the municipality referenced in the applicant name, because some utilities have regional scope.</w:t>
      </w:r>
      <w:r w:rsidDel="00000000" w:rsidR="00000000" w:rsidRPr="00000000">
        <w:rPr>
          <w:rtl w:val="0"/>
        </w:rPr>
      </w:r>
    </w:p>
    <w:p w:rsidR="00000000" w:rsidDel="00000000" w:rsidP="00000000" w:rsidRDefault="00000000" w:rsidRPr="00000000" w14:paraId="00000006">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Borrower</w:t>
      </w:r>
      <w:r w:rsidDel="00000000" w:rsidR="00000000" w:rsidRPr="00000000">
        <w:rPr>
          <w:sz w:val="20"/>
          <w:szCs w:val="20"/>
          <w:rtl w:val="0"/>
        </w:rPr>
        <w:t xml:space="preserve">: Community water system or municipality receiving the funding.</w:t>
      </w:r>
    </w:p>
    <w:p w:rsidR="00000000" w:rsidDel="00000000" w:rsidP="00000000" w:rsidRDefault="00000000" w:rsidRPr="00000000" w14:paraId="00000007">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PWSID</w:t>
      </w:r>
      <w:r w:rsidDel="00000000" w:rsidR="00000000" w:rsidRPr="00000000">
        <w:rPr>
          <w:sz w:val="20"/>
          <w:szCs w:val="20"/>
          <w:rtl w:val="0"/>
        </w:rPr>
        <w:t xml:space="preserve">: Unique ID for each community water system in a state.</w:t>
      </w:r>
    </w:p>
    <w:p w:rsidR="00000000" w:rsidDel="00000000" w:rsidP="00000000" w:rsidRDefault="00000000" w:rsidRPr="00000000" w14:paraId="00000008">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Project ID:</w:t>
      </w:r>
      <w:r w:rsidDel="00000000" w:rsidR="00000000" w:rsidRPr="00000000">
        <w:rPr>
          <w:sz w:val="20"/>
          <w:szCs w:val="20"/>
          <w:rtl w:val="0"/>
        </w:rPr>
        <w:t xml:space="preserve"> A unique identifier for the project provided in the source document(s). This could be a number or text, but should be concise and unique to the specific project listed.</w:t>
      </w:r>
    </w:p>
    <w:p w:rsidR="00000000" w:rsidDel="00000000" w:rsidP="00000000" w:rsidRDefault="00000000" w:rsidRPr="00000000" w14:paraId="00000009">
      <w:pPr>
        <w:numPr>
          <w:ilvl w:val="0"/>
          <w:numId w:val="9"/>
        </w:numPr>
        <w:ind w:left="720" w:hanging="360"/>
        <w:rPr>
          <w:b w:val="1"/>
          <w:bCs w:val="1"/>
          <w:sz w:val="20"/>
          <w:szCs w:val="20"/>
        </w:rPr>
      </w:pPr>
      <w:r w:rsidDel="00000000" w:rsidR="00000000" w:rsidRPr="00000000">
        <w:rPr>
          <w:b w:val="1"/>
          <w:bCs w:val="1"/>
          <w:sz w:val="20"/>
          <w:szCs w:val="20"/>
          <w:rtl w:val="0"/>
        </w:rPr>
        <w:t xml:space="preserve">Project Name: </w:t>
      </w:r>
      <w:r w:rsidDel="00000000" w:rsidR="00000000" w:rsidRPr="00000000">
        <w:rPr>
          <w:sz w:val="20"/>
          <w:szCs w:val="20"/>
          <w:rtl w:val="0"/>
        </w:rPr>
        <w:t xml:space="preserve">A short, descriptive title of the project that may or may not be unique to each project. </w:t>
      </w:r>
    </w:p>
    <w:p w:rsidR="00000000" w:rsidDel="00000000" w:rsidP="00000000" w:rsidRDefault="00000000" w:rsidRPr="00000000" w14:paraId="0000000A">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Project Type</w:t>
      </w:r>
      <w:r w:rsidDel="00000000" w:rsidR="00000000" w:rsidRPr="00000000">
        <w:rPr>
          <w:sz w:val="20"/>
          <w:szCs w:val="20"/>
          <w:rtl w:val="0"/>
        </w:rPr>
        <w:t xml:space="preserve">: Whether the project relates to "Lead" "Emerging Contaminants," or "General" purpose</w:t>
      </w:r>
    </w:p>
    <w:p w:rsidR="00000000" w:rsidDel="00000000" w:rsidP="00000000" w:rsidRDefault="00000000" w:rsidRPr="00000000" w14:paraId="0000000B">
      <w:pPr>
        <w:numPr>
          <w:ilvl w:val="0"/>
          <w:numId w:val="9"/>
        </w:numPr>
        <w:ind w:left="720" w:hanging="360"/>
        <w:rPr>
          <w:b w:val="1"/>
          <w:bCs w:val="1"/>
          <w:sz w:val="20"/>
          <w:szCs w:val="20"/>
        </w:rPr>
      </w:pPr>
      <w:r w:rsidDel="00000000" w:rsidR="00000000" w:rsidRPr="00000000">
        <w:rPr>
          <w:b w:val="1"/>
          <w:bCs w:val="1"/>
          <w:sz w:val="20"/>
          <w:szCs w:val="20"/>
          <w:rtl w:val="0"/>
        </w:rPr>
        <w:t xml:space="preserve">Project Cost: </w:t>
      </w:r>
      <w:r w:rsidDel="00000000" w:rsidR="00000000" w:rsidRPr="00000000">
        <w:rPr>
          <w:sz w:val="20"/>
          <w:szCs w:val="20"/>
          <w:rtl w:val="0"/>
        </w:rPr>
        <w:t xml:space="preserve">Cost of the project for which SRF assistance is sought. </w:t>
      </w:r>
    </w:p>
    <w:p w:rsidR="00000000" w:rsidDel="00000000" w:rsidP="00000000" w:rsidRDefault="00000000" w:rsidRPr="00000000" w14:paraId="0000000C">
      <w:pPr>
        <w:numPr>
          <w:ilvl w:val="0"/>
          <w:numId w:val="9"/>
        </w:numPr>
        <w:ind w:left="720" w:hanging="360"/>
        <w:rPr>
          <w:b w:val="1"/>
          <w:bCs w:val="1"/>
          <w:sz w:val="20"/>
          <w:szCs w:val="20"/>
        </w:rPr>
      </w:pPr>
      <w:r w:rsidDel="00000000" w:rsidR="00000000" w:rsidRPr="00000000">
        <w:rPr>
          <w:b w:val="1"/>
          <w:bCs w:val="1"/>
          <w:sz w:val="20"/>
          <w:szCs w:val="20"/>
          <w:rtl w:val="0"/>
        </w:rPr>
        <w:t xml:space="preserve">Requested Amount: </w:t>
      </w:r>
      <w:r w:rsidDel="00000000" w:rsidR="00000000" w:rsidRPr="00000000">
        <w:rPr>
          <w:sz w:val="20"/>
          <w:szCs w:val="20"/>
          <w:rtl w:val="0"/>
        </w:rPr>
        <w:t xml:space="preserve">Amount of SRF assistance requested for the project. </w:t>
      </w:r>
      <w:r w:rsidDel="00000000" w:rsidR="00000000" w:rsidRPr="00000000">
        <w:rPr>
          <w:rtl w:val="0"/>
        </w:rPr>
      </w:r>
    </w:p>
    <w:p w:rsidR="00000000" w:rsidDel="00000000" w:rsidP="00000000" w:rsidRDefault="00000000" w:rsidRPr="00000000" w14:paraId="0000000D">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Funding Amount</w:t>
      </w:r>
      <w:r w:rsidDel="00000000" w:rsidR="00000000" w:rsidRPr="00000000">
        <w:rPr>
          <w:sz w:val="20"/>
          <w:szCs w:val="20"/>
          <w:rtl w:val="0"/>
        </w:rPr>
        <w:t xml:space="preserve">: Estimated total amount of SRF funding awarded to the project, including principal forgiveness.</w:t>
      </w:r>
    </w:p>
    <w:p w:rsidR="00000000" w:rsidDel="00000000" w:rsidP="00000000" w:rsidRDefault="00000000" w:rsidRPr="00000000" w14:paraId="0000000E">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Principal</w:t>
      </w:r>
      <w:r w:rsidDel="00000000" w:rsidR="00000000" w:rsidRPr="00000000">
        <w:rPr>
          <w:sz w:val="20"/>
          <w:szCs w:val="20"/>
          <w:rtl w:val="0"/>
        </w:rPr>
        <w:t xml:space="preserve"> </w:t>
      </w:r>
      <w:r w:rsidDel="00000000" w:rsidR="00000000" w:rsidRPr="00000000">
        <w:rPr>
          <w:b w:val="1"/>
          <w:bCs w:val="1"/>
          <w:sz w:val="20"/>
          <w:szCs w:val="20"/>
          <w:rtl w:val="0"/>
        </w:rPr>
        <w:t xml:space="preserve">Forgiveness</w:t>
      </w:r>
      <w:r w:rsidDel="00000000" w:rsidR="00000000" w:rsidRPr="00000000">
        <w:rPr>
          <w:sz w:val="20"/>
          <w:szCs w:val="20"/>
          <w:rtl w:val="0"/>
        </w:rPr>
        <w:t xml:space="preserve">: Estimated portion of awarded SRF funding not required to be repaid; forgiven upon closing the loan.</w:t>
      </w:r>
    </w:p>
    <w:p w:rsidR="00000000" w:rsidDel="00000000" w:rsidP="00000000" w:rsidRDefault="00000000" w:rsidRPr="00000000" w14:paraId="0000000F">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Population</w:t>
      </w:r>
      <w:r w:rsidDel="00000000" w:rsidR="00000000" w:rsidRPr="00000000">
        <w:rPr>
          <w:sz w:val="20"/>
          <w:szCs w:val="20"/>
          <w:rtl w:val="0"/>
        </w:rPr>
        <w:t xml:space="preserve">: Number of individuals reportedly served by the borrower.</w:t>
      </w:r>
    </w:p>
    <w:p w:rsidR="00000000" w:rsidDel="00000000" w:rsidP="00000000" w:rsidRDefault="00000000" w:rsidRPr="00000000" w14:paraId="00000010">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Project Description</w:t>
      </w:r>
      <w:r w:rsidDel="00000000" w:rsidR="00000000" w:rsidRPr="00000000">
        <w:rPr>
          <w:sz w:val="20"/>
          <w:szCs w:val="20"/>
          <w:rtl w:val="0"/>
        </w:rPr>
        <w:t xml:space="preserve">: Text in the source document(s) which indicates the type, location, and/or nature of the project (e.g., “water main replacement in [city] along 6th and 10th avenues”; “Upgrade filtration system at South Shore water treatment plant”; “lead service line replacement in south quadrant, Village of Shorewood”) .</w:t>
      </w:r>
    </w:p>
    <w:p w:rsidR="00000000" w:rsidDel="00000000" w:rsidP="00000000" w:rsidRDefault="00000000" w:rsidRPr="00000000" w14:paraId="00000011">
      <w:pPr>
        <w:numPr>
          <w:ilvl w:val="0"/>
          <w:numId w:val="9"/>
        </w:numPr>
        <w:ind w:left="720" w:hanging="360"/>
        <w:rPr>
          <w:rFonts w:ascii="Calibri" w:cs="Calibri" w:eastAsia="Calibri" w:hAnsi="Calibri"/>
          <w:sz w:val="20"/>
          <w:szCs w:val="20"/>
        </w:rPr>
      </w:pPr>
      <w:r w:rsidDel="00000000" w:rsidR="00000000" w:rsidRPr="00000000">
        <w:rPr>
          <w:b w:val="1"/>
          <w:bCs w:val="1"/>
          <w:sz w:val="20"/>
          <w:szCs w:val="20"/>
          <w:rtl w:val="0"/>
        </w:rPr>
        <w:t xml:space="preserve">Disadvantaged</w:t>
      </w:r>
      <w:r w:rsidDel="00000000" w:rsidR="00000000" w:rsidRPr="00000000">
        <w:rPr>
          <w:sz w:val="20"/>
          <w:szCs w:val="20"/>
          <w:rtl w:val="0"/>
        </w:rPr>
        <w:t xml:space="preserve">: Whether the borrower qualifies as a state-defined disadvantaged community (DAC).</w:t>
      </w:r>
    </w:p>
    <w:p w:rsidR="00000000" w:rsidDel="00000000" w:rsidP="00000000" w:rsidRDefault="00000000" w:rsidRPr="00000000" w14:paraId="00000012">
      <w:pPr>
        <w:numPr>
          <w:ilvl w:val="0"/>
          <w:numId w:val="9"/>
        </w:numPr>
        <w:ind w:left="720" w:hanging="360"/>
        <w:rPr>
          <w:sz w:val="20"/>
          <w:szCs w:val="20"/>
        </w:rPr>
      </w:pPr>
      <w:r w:rsidDel="00000000" w:rsidR="00000000" w:rsidRPr="00000000">
        <w:rPr>
          <w:b w:val="1"/>
          <w:bCs w:val="1"/>
          <w:sz w:val="20"/>
          <w:szCs w:val="20"/>
          <w:rtl w:val="0"/>
        </w:rPr>
        <w:t xml:space="preserve">Project Rank</w:t>
      </w:r>
      <w:r w:rsidDel="00000000" w:rsidR="00000000" w:rsidRPr="00000000">
        <w:rPr>
          <w:sz w:val="20"/>
          <w:szCs w:val="20"/>
          <w:rtl w:val="0"/>
        </w:rPr>
        <w:t xml:space="preserve">: State's rank of the project based on their state-specific scoring system.</w:t>
      </w:r>
    </w:p>
    <w:p w:rsidR="00000000" w:rsidDel="00000000" w:rsidP="00000000" w:rsidRDefault="00000000" w:rsidRPr="00000000" w14:paraId="00000013">
      <w:pPr>
        <w:numPr>
          <w:ilvl w:val="0"/>
          <w:numId w:val="9"/>
        </w:numPr>
        <w:ind w:left="720" w:hanging="360"/>
        <w:rPr>
          <w:sz w:val="20"/>
          <w:szCs w:val="20"/>
        </w:rPr>
      </w:pPr>
      <w:r w:rsidDel="00000000" w:rsidR="00000000" w:rsidRPr="00000000">
        <w:rPr>
          <w:b w:val="1"/>
          <w:bCs w:val="1"/>
          <w:sz w:val="20"/>
          <w:szCs w:val="20"/>
          <w:rtl w:val="0"/>
        </w:rPr>
        <w:t xml:space="preserve">Project Score:</w:t>
      </w:r>
      <w:r w:rsidDel="00000000" w:rsidR="00000000" w:rsidRPr="00000000">
        <w:rPr>
          <w:sz w:val="20"/>
          <w:szCs w:val="20"/>
          <w:rtl w:val="0"/>
        </w:rPr>
        <w:t xml:space="preserve"> The project’s total score based on the state’s scoring system.</w:t>
      </w:r>
    </w:p>
    <w:p w:rsidR="00000000" w:rsidDel="00000000" w:rsidP="00000000" w:rsidRDefault="00000000" w:rsidRPr="00000000" w14:paraId="00000014">
      <w:pPr>
        <w:numPr>
          <w:ilvl w:val="0"/>
          <w:numId w:val="9"/>
        </w:numPr>
        <w:ind w:left="720" w:hanging="360"/>
        <w:rPr>
          <w:sz w:val="20"/>
          <w:szCs w:val="20"/>
        </w:rPr>
      </w:pPr>
      <w:r w:rsidDel="00000000" w:rsidR="00000000" w:rsidRPr="00000000">
        <w:rPr>
          <w:b w:val="1"/>
          <w:bCs w:val="1"/>
          <w:sz w:val="20"/>
          <w:szCs w:val="20"/>
          <w:rtl w:val="0"/>
        </w:rPr>
        <w:t xml:space="preserve">Expecting Funding?: </w:t>
      </w:r>
      <w:r w:rsidDel="00000000" w:rsidR="00000000" w:rsidRPr="00000000">
        <w:rPr>
          <w:sz w:val="20"/>
          <w:szCs w:val="20"/>
          <w:rtl w:val="0"/>
        </w:rPr>
        <w:t xml:space="preserve">Whether or not the state has designated a funding award for a project for which an application for SRF assistance has been received. </w:t>
      </w:r>
    </w:p>
    <w:p w:rsidR="00000000" w:rsidDel="00000000" w:rsidP="00000000" w:rsidRDefault="00000000" w:rsidRPr="00000000" w14:paraId="00000015">
      <w:pPr>
        <w:numPr>
          <w:ilvl w:val="1"/>
          <w:numId w:val="9"/>
        </w:numPr>
        <w:ind w:left="1440" w:hanging="360"/>
        <w:rPr>
          <w:sz w:val="20"/>
          <w:szCs w:val="20"/>
        </w:rPr>
      </w:pPr>
      <w:r w:rsidDel="00000000" w:rsidR="00000000" w:rsidRPr="00000000">
        <w:rPr>
          <w:b w:val="1"/>
          <w:bCs w:val="1"/>
          <w:sz w:val="20"/>
          <w:szCs w:val="20"/>
          <w:rtl w:val="0"/>
        </w:rPr>
        <w:t xml:space="preserve">Yes:</w:t>
      </w:r>
      <w:r w:rsidDel="00000000" w:rsidR="00000000" w:rsidRPr="00000000">
        <w:rPr>
          <w:sz w:val="20"/>
          <w:szCs w:val="20"/>
          <w:rtl w:val="0"/>
        </w:rPr>
        <w:t xml:space="preserve"> Projects the state has indicated will receive an SRF award in the analyzed funding cycle.</w:t>
      </w:r>
    </w:p>
    <w:p w:rsidR="00000000" w:rsidDel="00000000" w:rsidP="00000000" w:rsidRDefault="00000000" w:rsidRPr="00000000" w14:paraId="00000016">
      <w:pPr>
        <w:numPr>
          <w:ilvl w:val="1"/>
          <w:numId w:val="9"/>
        </w:numPr>
        <w:ind w:left="1440" w:hanging="360"/>
        <w:rPr>
          <w:sz w:val="20"/>
          <w:szCs w:val="20"/>
        </w:rPr>
      </w:pPr>
      <w:r w:rsidDel="00000000" w:rsidR="00000000" w:rsidRPr="00000000">
        <w:rPr>
          <w:b w:val="1"/>
          <w:bCs w:val="1"/>
          <w:sz w:val="20"/>
          <w:szCs w:val="20"/>
          <w:rtl w:val="0"/>
        </w:rPr>
        <w:t xml:space="preserve">No: </w:t>
      </w:r>
      <w:r w:rsidDel="00000000" w:rsidR="00000000" w:rsidRPr="00000000">
        <w:rPr>
          <w:sz w:val="20"/>
          <w:szCs w:val="20"/>
          <w:rtl w:val="0"/>
        </w:rPr>
        <w:t xml:space="preserve">Projects for which funding applications have been received by the state, but for which an SRF award has not been designated in the analyzed funding cycle. </w:t>
      </w:r>
    </w:p>
    <w:p w:rsidR="00000000" w:rsidDel="00000000" w:rsidP="00000000" w:rsidRDefault="00000000" w:rsidRPr="00000000" w14:paraId="00000017">
      <w:pPr>
        <w:numPr>
          <w:ilvl w:val="1"/>
          <w:numId w:val="9"/>
        </w:numPr>
        <w:ind w:left="1440" w:hanging="360"/>
        <w:rPr>
          <w:b w:val="1"/>
          <w:bCs w:val="1"/>
          <w:sz w:val="20"/>
          <w:szCs w:val="20"/>
        </w:rPr>
      </w:pPr>
      <w:r w:rsidDel="00000000" w:rsidR="00000000" w:rsidRPr="00000000">
        <w:rPr>
          <w:b w:val="1"/>
          <w:bCs w:val="1"/>
          <w:sz w:val="20"/>
          <w:szCs w:val="20"/>
          <w:rtl w:val="0"/>
        </w:rPr>
        <w:t xml:space="preserve">No Information</w:t>
      </w:r>
      <w:r w:rsidDel="00000000" w:rsidR="00000000" w:rsidRPr="00000000">
        <w:rPr>
          <w:sz w:val="20"/>
          <w:szCs w:val="20"/>
          <w:rtl w:val="0"/>
        </w:rPr>
        <w:t xml:space="preserve">: Projects for which expecting funding status is unknown. </w:t>
      </w:r>
    </w:p>
    <w:p w:rsidR="00000000" w:rsidDel="00000000" w:rsidP="00000000" w:rsidRDefault="00000000" w:rsidRPr="00000000" w14:paraId="00000018">
      <w:pPr>
        <w:rPr>
          <w:sz w:val="20"/>
          <w:szCs w:val="20"/>
        </w:rPr>
      </w:pPr>
      <w:r w:rsidDel="00000000" w:rsidR="00000000" w:rsidRPr="00000000">
        <w:rPr>
          <w:rtl w:val="0"/>
        </w:rPr>
      </w:r>
    </w:p>
    <w:p w:rsidR="00000000" w:rsidDel="00000000" w:rsidP="00000000" w:rsidRDefault="00000000" w:rsidRPr="00000000" w14:paraId="00000019">
      <w:pPr>
        <w:rPr>
          <w:b w:val="1"/>
          <w:bCs w:val="1"/>
          <w:sz w:val="20"/>
          <w:szCs w:val="20"/>
        </w:rPr>
      </w:pPr>
      <w:r w:rsidDel="00000000" w:rsidR="00000000" w:rsidRPr="00000000">
        <w:rPr>
          <w:b w:val="1"/>
          <w:bCs w:val="1"/>
          <w:sz w:val="20"/>
          <w:szCs w:val="20"/>
          <w:rtl w:val="0"/>
        </w:rPr>
        <w:t xml:space="preserve">State documents from which data for SFY2025 has been collected:</w:t>
      </w:r>
    </w:p>
    <w:p w:rsidR="00000000" w:rsidDel="00000000" w:rsidP="00000000" w:rsidRDefault="00000000" w:rsidRPr="00000000" w14:paraId="0000001A">
      <w:pPr>
        <w:numPr>
          <w:ilvl w:val="0"/>
          <w:numId w:val="8"/>
        </w:numPr>
        <w:ind w:left="720" w:hanging="360"/>
        <w:rPr>
          <w:sz w:val="20"/>
          <w:szCs w:val="20"/>
        </w:rPr>
      </w:pPr>
      <w:hyperlink r:id="rId6">
        <w:r w:rsidDel="00000000" w:rsidR="00000000" w:rsidRPr="00000000">
          <w:rPr>
            <w:color w:val="1155cc"/>
            <w:sz w:val="20"/>
            <w:szCs w:val="20"/>
            <w:u w:val="single"/>
            <w:rtl w:val="0"/>
          </w:rPr>
          <w:t xml:space="preserve">Drinking Water State Revolving Fund Intended Use Plan Associated With FFY 2025 Federal Appropriations: SFY25-26 DWSRF Capitalization Grant – Base And Bipartisan Infrastructure Law: SFY25-26 DWSRF Capitalization Grant – General Supplemental SFY25-26 Lead Service Line Replacement Grant SFY25-26 Emerging Contaminants Grant</w:t>
        </w:r>
      </w:hyperlink>
      <w:r w:rsidDel="00000000" w:rsidR="00000000" w:rsidRPr="00000000">
        <w:rPr>
          <w:sz w:val="20"/>
          <w:szCs w:val="20"/>
          <w:rtl w:val="0"/>
        </w:rPr>
        <w:t xml:space="preserve">, Draft Amendment</w:t>
      </w:r>
      <w:r w:rsidDel="00000000" w:rsidR="00000000" w:rsidRPr="00000000">
        <w:rPr>
          <w:sz w:val="20"/>
          <w:szCs w:val="20"/>
          <w:rtl w:val="0"/>
        </w:rPr>
        <w:t xml:space="preserve">, December 2025 (SFY25 Comprehensive IUP)</w:t>
      </w:r>
      <w:r w:rsidDel="00000000" w:rsidR="00000000" w:rsidRPr="00000000">
        <w:rPr>
          <w:rtl w:val="0"/>
        </w:rPr>
      </w:r>
    </w:p>
    <w:p w:rsidR="00000000" w:rsidDel="00000000" w:rsidP="00000000" w:rsidRDefault="00000000" w:rsidRPr="00000000" w14:paraId="0000001B">
      <w:pPr>
        <w:numPr>
          <w:ilvl w:val="1"/>
          <w:numId w:val="8"/>
        </w:numPr>
        <w:ind w:left="1440" w:hanging="360"/>
        <w:rPr>
          <w:sz w:val="20"/>
          <w:szCs w:val="20"/>
        </w:rPr>
      </w:pPr>
      <w:hyperlink r:id="rId7">
        <w:r w:rsidDel="00000000" w:rsidR="00000000" w:rsidRPr="00000000">
          <w:rPr>
            <w:color w:val="1155cc"/>
            <w:sz w:val="20"/>
            <w:szCs w:val="20"/>
            <w:u w:val="single"/>
            <w:rtl w:val="0"/>
          </w:rPr>
          <w:t xml:space="preserve">Attachment 4: Pennsylvania Infrastructure Investment Authority And Department Of Environmental Protection Drinking Water State Revolving Fund Federal FY2025 - Project Priority List</w:t>
        </w:r>
      </w:hyperlink>
      <w:r w:rsidDel="00000000" w:rsidR="00000000" w:rsidRPr="00000000">
        <w:rPr>
          <w:sz w:val="20"/>
          <w:szCs w:val="20"/>
          <w:rtl w:val="0"/>
        </w:rPr>
        <w:t xml:space="preserve">,</w:t>
      </w:r>
      <w:r w:rsidDel="00000000" w:rsidR="00000000" w:rsidRPr="00000000">
        <w:rPr>
          <w:sz w:val="20"/>
          <w:szCs w:val="20"/>
          <w:rtl w:val="0"/>
        </w:rPr>
        <w:t xml:space="preserve"> Draft Amendment, </w:t>
      </w:r>
      <w:r w:rsidDel="00000000" w:rsidR="00000000" w:rsidRPr="00000000">
        <w:rPr>
          <w:sz w:val="20"/>
          <w:szCs w:val="20"/>
          <w:rtl w:val="0"/>
        </w:rPr>
        <w:t xml:space="preserve">January 22, 2026 (SFY25 Comprehensive List)</w:t>
      </w:r>
      <w:r w:rsidDel="00000000" w:rsidR="00000000" w:rsidRPr="00000000">
        <w:rPr>
          <w:rtl w:val="0"/>
        </w:rPr>
      </w:r>
    </w:p>
    <w:p w:rsidR="00000000" w:rsidDel="00000000" w:rsidP="00000000" w:rsidRDefault="00000000" w:rsidRPr="00000000" w14:paraId="0000001C">
      <w:pPr>
        <w:numPr>
          <w:ilvl w:val="2"/>
          <w:numId w:val="8"/>
        </w:numPr>
        <w:ind w:left="2160" w:hanging="360"/>
      </w:pPr>
      <w:r w:rsidDel="00000000" w:rsidR="00000000" w:rsidRPr="00000000">
        <w:rPr>
          <w:rtl w:val="0"/>
        </w:rPr>
        <w:t xml:space="preserve">Last Scraped On: 2026-03-12 | Last Scraped By: Maria</w:t>
      </w:r>
    </w:p>
    <w:p w:rsidR="00000000" w:rsidDel="00000000" w:rsidP="00000000" w:rsidRDefault="00000000" w:rsidRPr="00000000" w14:paraId="0000001D">
      <w:pPr>
        <w:numPr>
          <w:ilvl w:val="2"/>
          <w:numId w:val="8"/>
        </w:numPr>
        <w:ind w:left="2160" w:hanging="360"/>
      </w:pPr>
      <w:r w:rsidDel="00000000" w:rsidR="00000000" w:rsidRPr="00000000">
        <w:rPr>
          <w:rtl w:val="0"/>
        </w:rPr>
        <w:t xml:space="preserve">Last Reviewed On: 2026-03-12 | Last Reviewed By: Maria</w:t>
      </w:r>
      <w:r w:rsidDel="00000000" w:rsidR="00000000" w:rsidRPr="00000000">
        <w:rPr>
          <w:rtl w:val="0"/>
        </w:rPr>
      </w:r>
    </w:p>
    <w:p w:rsidR="00000000" w:rsidDel="00000000" w:rsidP="00000000" w:rsidRDefault="00000000" w:rsidRPr="00000000" w14:paraId="0000001E">
      <w:pPr>
        <w:numPr>
          <w:ilvl w:val="1"/>
          <w:numId w:val="8"/>
        </w:numPr>
        <w:ind w:left="1440" w:hanging="360"/>
        <w:rPr>
          <w:sz w:val="20"/>
          <w:szCs w:val="20"/>
        </w:rPr>
      </w:pPr>
      <w:hyperlink r:id="rId8">
        <w:r w:rsidDel="00000000" w:rsidR="00000000" w:rsidRPr="00000000">
          <w:rPr>
            <w:color w:val="1155cc"/>
            <w:sz w:val="20"/>
            <w:szCs w:val="20"/>
            <w:u w:val="single"/>
            <w:rtl w:val="0"/>
          </w:rPr>
          <w:t xml:space="preserve">Attachment 9: 2025 DWSRF Capitalization Grant Application - Base And Bipartisan Infrastructure Law (BIL): 2025 DWSRF Capitalization Grant Application - General Supplemental 2025 DWSRF Emerging Contaminants Grant Application 2025 DWSRF Lead Service Lines Replacement Grant Application</w:t>
        </w:r>
      </w:hyperlink>
      <w:r w:rsidDel="00000000" w:rsidR="00000000" w:rsidRPr="00000000">
        <w:rPr>
          <w:sz w:val="20"/>
          <w:szCs w:val="20"/>
          <w:rtl w:val="0"/>
        </w:rPr>
        <w:t xml:space="preserve">,</w:t>
      </w:r>
      <w:r w:rsidDel="00000000" w:rsidR="00000000" w:rsidRPr="00000000">
        <w:rPr>
          <w:sz w:val="20"/>
          <w:szCs w:val="20"/>
          <w:rtl w:val="0"/>
        </w:rPr>
        <w:t xml:space="preserve"> </w:t>
      </w:r>
      <w:r w:rsidDel="00000000" w:rsidR="00000000" w:rsidRPr="00000000">
        <w:rPr>
          <w:sz w:val="20"/>
          <w:szCs w:val="20"/>
          <w:rtl w:val="0"/>
        </w:rPr>
        <w:t xml:space="preserve">Draft Amendment, January 20, 2026 </w:t>
      </w:r>
      <w:r w:rsidDel="00000000" w:rsidR="00000000" w:rsidRPr="00000000">
        <w:rPr>
          <w:sz w:val="20"/>
          <w:szCs w:val="20"/>
          <w:rtl w:val="0"/>
        </w:rPr>
        <w:t xml:space="preserve">(Sources and Uses Charts)</w:t>
      </w:r>
      <w:r w:rsidDel="00000000" w:rsidR="00000000" w:rsidRPr="00000000">
        <w:rPr>
          <w:rtl w:val="0"/>
        </w:rPr>
      </w:r>
    </w:p>
    <w:p w:rsidR="00000000" w:rsidDel="00000000" w:rsidP="00000000" w:rsidRDefault="00000000" w:rsidRPr="00000000" w14:paraId="0000001F">
      <w:pPr>
        <w:numPr>
          <w:ilvl w:val="2"/>
          <w:numId w:val="8"/>
        </w:numPr>
        <w:ind w:left="2160" w:hanging="360"/>
        <w:rPr>
          <w:sz w:val="20"/>
          <w:szCs w:val="20"/>
          <w:u w:val="none"/>
        </w:rPr>
      </w:pPr>
      <w:r w:rsidDel="00000000" w:rsidR="00000000" w:rsidRPr="00000000">
        <w:rPr>
          <w:sz w:val="20"/>
          <w:szCs w:val="20"/>
          <w:rtl w:val="0"/>
        </w:rPr>
        <w:t xml:space="preserve">Base Grant Chart 1: Projected Binding Commitments - FY 2025, PDF p. 3 (Base Fundable List)</w:t>
      </w:r>
    </w:p>
    <w:p w:rsidR="00000000" w:rsidDel="00000000" w:rsidP="00000000" w:rsidRDefault="00000000" w:rsidRPr="00000000" w14:paraId="00000020">
      <w:pPr>
        <w:numPr>
          <w:ilvl w:val="2"/>
          <w:numId w:val="8"/>
        </w:numPr>
        <w:ind w:left="2160" w:hanging="360"/>
        <w:rPr>
          <w:sz w:val="20"/>
          <w:szCs w:val="20"/>
          <w:u w:val="none"/>
        </w:rPr>
      </w:pPr>
      <w:r w:rsidDel="00000000" w:rsidR="00000000" w:rsidRPr="00000000">
        <w:rPr>
          <w:sz w:val="20"/>
          <w:szCs w:val="20"/>
          <w:rtl w:val="0"/>
        </w:rPr>
        <w:t xml:space="preserve">BIL General Supplemental Chart 1: Projected Binding Commitments - FY 2025, PDF p. 7 (IIJA Gen Supp Fundable List)</w:t>
      </w:r>
    </w:p>
    <w:p w:rsidR="00000000" w:rsidDel="00000000" w:rsidP="00000000" w:rsidRDefault="00000000" w:rsidRPr="00000000" w14:paraId="00000021">
      <w:pPr>
        <w:numPr>
          <w:ilvl w:val="2"/>
          <w:numId w:val="8"/>
        </w:numPr>
        <w:ind w:left="2160" w:hanging="360"/>
        <w:rPr>
          <w:sz w:val="20"/>
          <w:szCs w:val="20"/>
          <w:u w:val="none"/>
        </w:rPr>
      </w:pPr>
      <w:r w:rsidDel="00000000" w:rsidR="00000000" w:rsidRPr="00000000">
        <w:rPr>
          <w:sz w:val="20"/>
          <w:szCs w:val="20"/>
          <w:rtl w:val="0"/>
        </w:rPr>
        <w:t xml:space="preserve">BIL Emerging Contaminants Chart 1: Projected Binding Commitments - FY 2025, PDF p. 10 (EC Fundable List)</w:t>
      </w:r>
    </w:p>
    <w:p w:rsidR="00000000" w:rsidDel="00000000" w:rsidP="00000000" w:rsidRDefault="00000000" w:rsidRPr="00000000" w14:paraId="00000022">
      <w:pPr>
        <w:numPr>
          <w:ilvl w:val="2"/>
          <w:numId w:val="8"/>
        </w:numPr>
        <w:ind w:left="2160" w:hanging="360"/>
        <w:rPr>
          <w:sz w:val="20"/>
          <w:szCs w:val="20"/>
          <w:u w:val="none"/>
        </w:rPr>
      </w:pPr>
      <w:r w:rsidDel="00000000" w:rsidR="00000000" w:rsidRPr="00000000">
        <w:rPr>
          <w:sz w:val="20"/>
          <w:szCs w:val="20"/>
          <w:rtl w:val="0"/>
        </w:rPr>
        <w:t xml:space="preserve">BIL Lead Service Lines Chart 1: Projected Binding Commitments - FY 2025, PDF pp. 13-14 (LSLR Fundable List)</w:t>
      </w:r>
    </w:p>
    <w:p w:rsidR="00000000" w:rsidDel="00000000" w:rsidP="00000000" w:rsidRDefault="00000000" w:rsidRPr="00000000" w14:paraId="00000023">
      <w:pPr>
        <w:numPr>
          <w:ilvl w:val="3"/>
          <w:numId w:val="8"/>
        </w:numPr>
        <w:ind w:left="2880" w:hanging="360"/>
      </w:pPr>
      <w:r w:rsidDel="00000000" w:rsidR="00000000" w:rsidRPr="00000000">
        <w:rPr>
          <w:rtl w:val="0"/>
        </w:rPr>
        <w:t xml:space="preserve">Last Scraped On: 2026-03-12 | Last Scraped By: Maria</w:t>
      </w:r>
    </w:p>
    <w:p w:rsidR="00000000" w:rsidDel="00000000" w:rsidP="00000000" w:rsidRDefault="00000000" w:rsidRPr="00000000" w14:paraId="00000024">
      <w:pPr>
        <w:numPr>
          <w:ilvl w:val="3"/>
          <w:numId w:val="8"/>
        </w:numPr>
        <w:ind w:left="2880" w:hanging="360"/>
      </w:pPr>
      <w:r w:rsidDel="00000000" w:rsidR="00000000" w:rsidRPr="00000000">
        <w:rPr>
          <w:rtl w:val="0"/>
        </w:rPr>
        <w:t xml:space="preserve">Last Reviewed On: 2026-03-12 | Last Reviewed By: Maria</w:t>
      </w:r>
      <w:r w:rsidDel="00000000" w:rsidR="00000000" w:rsidRPr="00000000">
        <w:rPr>
          <w:rtl w:val="0"/>
        </w:rPr>
      </w:r>
    </w:p>
    <w:p w:rsidR="00000000" w:rsidDel="00000000" w:rsidP="00000000" w:rsidRDefault="00000000" w:rsidRPr="00000000" w14:paraId="00000025">
      <w:pPr>
        <w:rPr>
          <w:sz w:val="20"/>
          <w:szCs w:val="20"/>
        </w:rPr>
      </w:pPr>
      <w:r w:rsidDel="00000000" w:rsidR="00000000" w:rsidRPr="00000000">
        <w:rPr>
          <w:rtl w:val="0"/>
        </w:rPr>
      </w:r>
    </w:p>
    <w:p w:rsidR="00000000" w:rsidDel="00000000" w:rsidP="00000000" w:rsidRDefault="00000000" w:rsidRPr="00000000" w14:paraId="00000026">
      <w:pPr>
        <w:rPr>
          <w:sz w:val="20"/>
          <w:szCs w:val="20"/>
        </w:rPr>
      </w:pPr>
      <w:r w:rsidDel="00000000" w:rsidR="00000000" w:rsidRPr="00000000">
        <w:rPr>
          <w:b w:val="1"/>
          <w:bCs w:val="1"/>
          <w:sz w:val="20"/>
          <w:szCs w:val="20"/>
          <w:rtl w:val="0"/>
        </w:rPr>
        <w:t xml:space="preserve">Data standardization:</w:t>
      </w:r>
      <w:r w:rsidDel="00000000" w:rsidR="00000000" w:rsidRPr="00000000">
        <w:rPr>
          <w:sz w:val="20"/>
          <w:szCs w:val="20"/>
          <w:rtl w:val="0"/>
        </w:rPr>
        <w:br w:type="textWrapping"/>
      </w:r>
      <w:r w:rsidDel="00000000" w:rsidR="00000000" w:rsidRPr="00000000">
        <w:rPr>
          <w:sz w:val="20"/>
          <w:szCs w:val="20"/>
          <w:rtl w:val="0"/>
        </w:rPr>
        <w:t xml:space="preserve">This list identifies how we interpreted state data from the above documents to align with the standardized categories in the dashboard. Italicized text denotes a column name from a table within the source document(s); text in quotation marks denotes a value within the tables.</w:t>
      </w:r>
    </w:p>
    <w:p w:rsidR="00000000" w:rsidDel="00000000" w:rsidP="00000000" w:rsidRDefault="00000000" w:rsidRPr="00000000" w14:paraId="00000027">
      <w:pPr>
        <w:rPr>
          <w:sz w:val="20"/>
          <w:szCs w:val="20"/>
        </w:rPr>
      </w:pPr>
      <w:r w:rsidDel="00000000" w:rsidR="00000000" w:rsidRPr="00000000">
        <w:rPr>
          <w:rtl w:val="0"/>
        </w:rPr>
      </w:r>
    </w:p>
    <w:p w:rsidR="00000000" w:rsidDel="00000000" w:rsidP="00000000" w:rsidRDefault="00000000" w:rsidRPr="00000000" w14:paraId="00000028">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Geographic Reference: </w:t>
      </w:r>
      <w:r w:rsidDel="00000000" w:rsidR="00000000" w:rsidRPr="00000000">
        <w:rPr>
          <w:i w:val="1"/>
          <w:iCs w:val="1"/>
          <w:sz w:val="20"/>
          <w:szCs w:val="20"/>
          <w:rtl w:val="0"/>
        </w:rPr>
        <w:t xml:space="preserve">CITY</w:t>
      </w:r>
      <w:r w:rsidDel="00000000" w:rsidR="00000000" w:rsidRPr="00000000">
        <w:rPr>
          <w:sz w:val="20"/>
          <w:szCs w:val="20"/>
          <w:rtl w:val="0"/>
        </w:rPr>
        <w:t xml:space="preserve"> and </w:t>
      </w:r>
      <w:r w:rsidDel="00000000" w:rsidR="00000000" w:rsidRPr="00000000">
        <w:rPr>
          <w:i w:val="1"/>
          <w:iCs w:val="1"/>
          <w:sz w:val="20"/>
          <w:szCs w:val="20"/>
          <w:rtl w:val="0"/>
        </w:rPr>
        <w:t xml:space="preserve">COUNTY</w:t>
      </w:r>
      <w:r w:rsidDel="00000000" w:rsidR="00000000" w:rsidRPr="00000000">
        <w:rPr>
          <w:sz w:val="20"/>
          <w:szCs w:val="20"/>
          <w:rtl w:val="0"/>
        </w:rPr>
        <w:t xml:space="preserve"> from SFY25 Comprehensive List</w:t>
      </w:r>
    </w:p>
    <w:p w:rsidR="00000000" w:rsidDel="00000000" w:rsidP="00000000" w:rsidRDefault="00000000" w:rsidRPr="00000000" w14:paraId="00000029">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Borrower: </w:t>
      </w:r>
      <w:r w:rsidDel="00000000" w:rsidR="00000000" w:rsidRPr="00000000">
        <w:rPr>
          <w:sz w:val="20"/>
          <w:szCs w:val="20"/>
          <w:rtl w:val="0"/>
        </w:rPr>
        <w:t xml:space="preserve">Extracted from </w:t>
      </w:r>
      <w:r w:rsidDel="00000000" w:rsidR="00000000" w:rsidRPr="00000000">
        <w:rPr>
          <w:i w:val="1"/>
          <w:iCs w:val="1"/>
          <w:sz w:val="20"/>
          <w:szCs w:val="20"/>
          <w:rtl w:val="0"/>
        </w:rPr>
        <w:t xml:space="preserve">APPLICANT NAME</w:t>
      </w:r>
      <w:r w:rsidDel="00000000" w:rsidR="00000000" w:rsidRPr="00000000">
        <w:rPr>
          <w:sz w:val="20"/>
          <w:szCs w:val="20"/>
          <w:rtl w:val="0"/>
        </w:rPr>
        <w:t xml:space="preserve"> from SFY25 Comprehensive List</w:t>
      </w:r>
    </w:p>
    <w:p w:rsidR="00000000" w:rsidDel="00000000" w:rsidP="00000000" w:rsidRDefault="00000000" w:rsidRPr="00000000" w14:paraId="0000002A">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PWSID: </w:t>
      </w:r>
      <w:r w:rsidDel="00000000" w:rsidR="00000000" w:rsidRPr="00000000">
        <w:rPr>
          <w:i w:val="1"/>
          <w:iCs w:val="1"/>
          <w:sz w:val="20"/>
          <w:szCs w:val="20"/>
          <w:rtl w:val="0"/>
        </w:rPr>
        <w:t xml:space="preserve">PWSID</w:t>
      </w:r>
      <w:r w:rsidDel="00000000" w:rsidR="00000000" w:rsidRPr="00000000">
        <w:rPr>
          <w:sz w:val="20"/>
          <w:szCs w:val="20"/>
          <w:rtl w:val="0"/>
        </w:rPr>
        <w:t xml:space="preserve"> with “PA” prepended from SFY25 Comprehensive List</w:t>
      </w:r>
    </w:p>
    <w:p w:rsidR="00000000" w:rsidDel="00000000" w:rsidP="00000000" w:rsidRDefault="00000000" w:rsidRPr="00000000" w14:paraId="0000002B">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ID: </w:t>
      </w:r>
      <w:r w:rsidDel="00000000" w:rsidR="00000000" w:rsidRPr="00000000">
        <w:rPr>
          <w:i w:val="1"/>
          <w:iCs w:val="1"/>
          <w:sz w:val="20"/>
          <w:szCs w:val="20"/>
          <w:rtl w:val="0"/>
        </w:rPr>
        <w:t xml:space="preserve">Loan # </w:t>
      </w:r>
      <w:r w:rsidDel="00000000" w:rsidR="00000000" w:rsidRPr="00000000">
        <w:rPr>
          <w:sz w:val="20"/>
          <w:szCs w:val="20"/>
          <w:rtl w:val="0"/>
        </w:rPr>
        <w:t xml:space="preserve">from Fundable Lists</w:t>
      </w:r>
      <w:r w:rsidDel="00000000" w:rsidR="00000000" w:rsidRPr="00000000">
        <w:rPr>
          <w:rtl w:val="0"/>
        </w:rPr>
      </w:r>
    </w:p>
    <w:p w:rsidR="00000000" w:rsidDel="00000000" w:rsidP="00000000" w:rsidRDefault="00000000" w:rsidRPr="00000000" w14:paraId="0000002C">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Name: </w:t>
      </w:r>
    </w:p>
    <w:p w:rsidR="00000000" w:rsidDel="00000000" w:rsidP="00000000" w:rsidRDefault="00000000" w:rsidRPr="00000000" w14:paraId="0000002D">
      <w:pPr>
        <w:numPr>
          <w:ilvl w:val="1"/>
          <w:numId w:val="10"/>
        </w:numPr>
        <w:ind w:left="1440" w:hanging="360"/>
        <w:rPr>
          <w:rFonts w:ascii="Calibri" w:cs="Calibri" w:eastAsia="Calibri" w:hAnsi="Calibri"/>
          <w:b w:val="1"/>
          <w:bCs w:val="1"/>
          <w:sz w:val="20"/>
          <w:szCs w:val="20"/>
        </w:rPr>
      </w:pPr>
      <w:r w:rsidDel="00000000" w:rsidR="00000000" w:rsidRPr="00000000">
        <w:rPr>
          <w:sz w:val="20"/>
          <w:szCs w:val="20"/>
          <w:rtl w:val="0"/>
        </w:rPr>
        <w:t xml:space="preserve">Extracted from </w:t>
      </w:r>
      <w:r w:rsidDel="00000000" w:rsidR="00000000" w:rsidRPr="00000000">
        <w:rPr>
          <w:i w:val="1"/>
          <w:iCs w:val="1"/>
          <w:sz w:val="20"/>
          <w:szCs w:val="20"/>
          <w:rtl w:val="0"/>
        </w:rPr>
        <w:t xml:space="preserve">APPLICANT NAME</w:t>
      </w:r>
      <w:r w:rsidDel="00000000" w:rsidR="00000000" w:rsidRPr="00000000">
        <w:rPr>
          <w:sz w:val="20"/>
          <w:szCs w:val="20"/>
          <w:rtl w:val="0"/>
        </w:rPr>
        <w:t xml:space="preserve"> from SFY25 Comprehensive List</w:t>
      </w:r>
    </w:p>
    <w:p w:rsidR="00000000" w:rsidDel="00000000" w:rsidP="00000000" w:rsidRDefault="00000000" w:rsidRPr="00000000" w14:paraId="0000002E">
      <w:pPr>
        <w:numPr>
          <w:ilvl w:val="1"/>
          <w:numId w:val="10"/>
        </w:numPr>
        <w:ind w:left="1440" w:hanging="360"/>
        <w:rPr>
          <w:rFonts w:ascii="Calibri" w:cs="Calibri" w:eastAsia="Calibri" w:hAnsi="Calibri"/>
          <w:b w:val="1"/>
          <w:bCs w:val="1"/>
          <w:sz w:val="20"/>
          <w:szCs w:val="20"/>
        </w:rPr>
      </w:pPr>
      <w:r w:rsidDel="00000000" w:rsidR="00000000" w:rsidRPr="00000000">
        <w:rPr>
          <w:sz w:val="20"/>
          <w:szCs w:val="20"/>
          <w:rtl w:val="0"/>
        </w:rPr>
        <w:t xml:space="preserve">Extracted from </w:t>
      </w:r>
      <w:r w:rsidDel="00000000" w:rsidR="00000000" w:rsidRPr="00000000">
        <w:rPr>
          <w:i w:val="1"/>
          <w:iCs w:val="1"/>
          <w:sz w:val="20"/>
          <w:szCs w:val="20"/>
          <w:rtl w:val="0"/>
        </w:rPr>
        <w:t xml:space="preserve">Project Name </w:t>
      </w:r>
      <w:r w:rsidDel="00000000" w:rsidR="00000000" w:rsidRPr="00000000">
        <w:rPr>
          <w:sz w:val="20"/>
          <w:szCs w:val="20"/>
          <w:rtl w:val="0"/>
        </w:rPr>
        <w:t xml:space="preserve">in</w:t>
      </w:r>
      <w:r w:rsidDel="00000000" w:rsidR="00000000" w:rsidRPr="00000000">
        <w:rPr>
          <w:sz w:val="20"/>
          <w:szCs w:val="20"/>
          <w:rtl w:val="0"/>
        </w:rPr>
        <w:t xml:space="preserve"> Fundable Lists</w:t>
      </w:r>
      <w:r w:rsidDel="00000000" w:rsidR="00000000" w:rsidRPr="00000000">
        <w:rPr>
          <w:rtl w:val="0"/>
        </w:rPr>
      </w:r>
    </w:p>
    <w:p w:rsidR="00000000" w:rsidDel="00000000" w:rsidP="00000000" w:rsidRDefault="00000000" w:rsidRPr="00000000" w14:paraId="0000002F">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Type: </w:t>
      </w:r>
    </w:p>
    <w:p w:rsidR="00000000" w:rsidDel="00000000" w:rsidP="00000000" w:rsidRDefault="00000000" w:rsidRPr="00000000" w14:paraId="00000030">
      <w:pPr>
        <w:numPr>
          <w:ilvl w:val="1"/>
          <w:numId w:val="10"/>
        </w:numPr>
        <w:ind w:left="1440" w:hanging="360"/>
        <w:rPr>
          <w:rFonts w:ascii="Calibri" w:cs="Calibri" w:eastAsia="Calibri" w:hAnsi="Calibri"/>
          <w:b w:val="1"/>
          <w:bCs w:val="1"/>
          <w:sz w:val="20"/>
          <w:szCs w:val="20"/>
        </w:rPr>
      </w:pPr>
      <w:r w:rsidDel="00000000" w:rsidR="00000000" w:rsidRPr="00000000">
        <w:rPr>
          <w:sz w:val="20"/>
          <w:szCs w:val="20"/>
          <w:rtl w:val="0"/>
        </w:rPr>
        <w:t xml:space="preserve">General projects:</w:t>
      </w:r>
    </w:p>
    <w:p w:rsidR="00000000" w:rsidDel="00000000" w:rsidP="00000000" w:rsidRDefault="00000000" w:rsidRPr="00000000" w14:paraId="00000031">
      <w:pPr>
        <w:numPr>
          <w:ilvl w:val="2"/>
          <w:numId w:val="10"/>
        </w:numPr>
        <w:ind w:left="2160" w:hanging="360"/>
        <w:rPr>
          <w:sz w:val="20"/>
          <w:szCs w:val="20"/>
          <w:u w:val="none"/>
        </w:rPr>
      </w:pPr>
      <w:r w:rsidDel="00000000" w:rsidR="00000000" w:rsidRPr="00000000">
        <w:rPr>
          <w:sz w:val="20"/>
          <w:szCs w:val="20"/>
          <w:rtl w:val="0"/>
        </w:rPr>
        <w:t xml:space="preserve">All projects on the </w:t>
      </w:r>
      <w:r w:rsidDel="00000000" w:rsidR="00000000" w:rsidRPr="00000000">
        <w:rPr>
          <w:sz w:val="20"/>
          <w:szCs w:val="20"/>
          <w:rtl w:val="0"/>
        </w:rPr>
        <w:t xml:space="preserve">SFY25</w:t>
      </w:r>
      <w:r w:rsidDel="00000000" w:rsidR="00000000" w:rsidRPr="00000000">
        <w:rPr>
          <w:sz w:val="20"/>
          <w:szCs w:val="20"/>
          <w:rtl w:val="0"/>
        </w:rPr>
        <w:t xml:space="preserve"> Comprehensive List or </w:t>
      </w:r>
      <w:r w:rsidDel="00000000" w:rsidR="00000000" w:rsidRPr="00000000">
        <w:rPr>
          <w:sz w:val="20"/>
          <w:szCs w:val="20"/>
          <w:rtl w:val="0"/>
        </w:rPr>
        <w:t xml:space="preserve">Base Fundable List and IIJA Gen Supp Fundable List </w:t>
      </w:r>
      <w:r w:rsidDel="00000000" w:rsidR="00000000" w:rsidRPr="00000000">
        <w:rPr>
          <w:sz w:val="20"/>
          <w:szCs w:val="20"/>
          <w:rtl w:val="0"/>
        </w:rPr>
        <w:t xml:space="preserve"> that are not lead or EC projects</w:t>
      </w:r>
    </w:p>
    <w:p w:rsidR="00000000" w:rsidDel="00000000" w:rsidP="00000000" w:rsidRDefault="00000000" w:rsidRPr="00000000" w14:paraId="00000032">
      <w:pPr>
        <w:numPr>
          <w:ilvl w:val="1"/>
          <w:numId w:val="10"/>
        </w:numPr>
        <w:ind w:left="1440" w:hanging="360"/>
        <w:rPr>
          <w:sz w:val="20"/>
          <w:szCs w:val="20"/>
          <w:u w:val="none"/>
        </w:rPr>
      </w:pPr>
      <w:r w:rsidDel="00000000" w:rsidR="00000000" w:rsidRPr="00000000">
        <w:rPr>
          <w:sz w:val="20"/>
          <w:szCs w:val="20"/>
          <w:rtl w:val="0"/>
        </w:rPr>
        <w:t xml:space="preserve">Lead projects:</w:t>
      </w:r>
    </w:p>
    <w:p w:rsidR="00000000" w:rsidDel="00000000" w:rsidP="00000000" w:rsidRDefault="00000000" w:rsidRPr="00000000" w14:paraId="00000033">
      <w:pPr>
        <w:numPr>
          <w:ilvl w:val="2"/>
          <w:numId w:val="10"/>
        </w:numPr>
        <w:ind w:left="2160" w:hanging="360"/>
        <w:rPr>
          <w:sz w:val="20"/>
          <w:szCs w:val="20"/>
          <w:u w:val="none"/>
        </w:rPr>
      </w:pPr>
      <w:r w:rsidDel="00000000" w:rsidR="00000000" w:rsidRPr="00000000">
        <w:rPr>
          <w:sz w:val="20"/>
          <w:szCs w:val="20"/>
          <w:rtl w:val="0"/>
        </w:rPr>
        <w:t xml:space="preserve">SFY25</w:t>
      </w:r>
      <w:r w:rsidDel="00000000" w:rsidR="00000000" w:rsidRPr="00000000">
        <w:rPr>
          <w:sz w:val="20"/>
          <w:szCs w:val="20"/>
          <w:rtl w:val="0"/>
        </w:rPr>
        <w:t xml:space="preserve"> Comprehensive List: projects with “lead” or “LSL” in </w:t>
      </w:r>
      <w:r w:rsidDel="00000000" w:rsidR="00000000" w:rsidRPr="00000000">
        <w:rPr>
          <w:i w:val="1"/>
          <w:iCs w:val="1"/>
          <w:sz w:val="20"/>
          <w:szCs w:val="20"/>
          <w:rtl w:val="0"/>
        </w:rPr>
        <w:t xml:space="preserve">PROJ. DESCRIPTION </w:t>
      </w:r>
      <w:r w:rsidDel="00000000" w:rsidR="00000000" w:rsidRPr="00000000">
        <w:rPr>
          <w:sz w:val="20"/>
          <w:szCs w:val="20"/>
          <w:rtl w:val="0"/>
        </w:rPr>
        <w:t xml:space="preserve">or </w:t>
      </w:r>
      <w:r w:rsidDel="00000000" w:rsidR="00000000" w:rsidRPr="00000000">
        <w:rPr>
          <w:i w:val="1"/>
          <w:iCs w:val="1"/>
          <w:sz w:val="20"/>
          <w:szCs w:val="20"/>
          <w:rtl w:val="0"/>
        </w:rPr>
        <w:t xml:space="preserve">PROB. DESCRIPTION</w:t>
      </w:r>
      <w:r w:rsidDel="00000000" w:rsidR="00000000" w:rsidRPr="00000000">
        <w:rPr>
          <w:sz w:val="20"/>
          <w:szCs w:val="20"/>
          <w:rtl w:val="0"/>
        </w:rPr>
        <w:t xml:space="preserve"> are lead projects</w:t>
      </w:r>
    </w:p>
    <w:p w:rsidR="00000000" w:rsidDel="00000000" w:rsidP="00000000" w:rsidRDefault="00000000" w:rsidRPr="00000000" w14:paraId="00000034">
      <w:pPr>
        <w:numPr>
          <w:ilvl w:val="2"/>
          <w:numId w:val="10"/>
        </w:numPr>
        <w:ind w:left="2160" w:hanging="360"/>
        <w:rPr>
          <w:sz w:val="20"/>
          <w:szCs w:val="20"/>
          <w:u w:val="none"/>
        </w:rPr>
      </w:pPr>
      <w:r w:rsidDel="00000000" w:rsidR="00000000" w:rsidRPr="00000000">
        <w:rPr>
          <w:sz w:val="20"/>
          <w:szCs w:val="20"/>
          <w:rtl w:val="0"/>
        </w:rPr>
        <w:t xml:space="preserve">Projects listed under the Base Fundable List or IIJA Gen Supp Fundable List with “lead” or “LSL” in</w:t>
      </w:r>
      <w:r w:rsidDel="00000000" w:rsidR="00000000" w:rsidRPr="00000000">
        <w:rPr>
          <w:sz w:val="20"/>
          <w:szCs w:val="20"/>
          <w:rtl w:val="0"/>
        </w:rPr>
        <w:t xml:space="preserve"> </w:t>
      </w:r>
      <w:r w:rsidDel="00000000" w:rsidR="00000000" w:rsidRPr="00000000">
        <w:rPr>
          <w:i w:val="1"/>
          <w:iCs w:val="1"/>
          <w:sz w:val="20"/>
          <w:szCs w:val="20"/>
          <w:rtl w:val="0"/>
        </w:rPr>
        <w:t xml:space="preserve">Project Name</w:t>
      </w:r>
      <w:r w:rsidDel="00000000" w:rsidR="00000000" w:rsidRPr="00000000">
        <w:rPr>
          <w:sz w:val="20"/>
          <w:szCs w:val="20"/>
          <w:rtl w:val="0"/>
        </w:rPr>
        <w:t xml:space="preserve">, </w:t>
      </w:r>
      <w:r w:rsidDel="00000000" w:rsidR="00000000" w:rsidRPr="00000000">
        <w:rPr>
          <w:sz w:val="20"/>
          <w:szCs w:val="20"/>
          <w:rtl w:val="0"/>
        </w:rPr>
        <w:t xml:space="preserve">and/or are listed under the LSLR Fundable List, are lead projects</w:t>
      </w:r>
    </w:p>
    <w:p w:rsidR="00000000" w:rsidDel="00000000" w:rsidP="00000000" w:rsidRDefault="00000000" w:rsidRPr="00000000" w14:paraId="00000035">
      <w:pPr>
        <w:numPr>
          <w:ilvl w:val="3"/>
          <w:numId w:val="10"/>
        </w:numPr>
        <w:ind w:left="2880" w:hanging="360"/>
        <w:rPr>
          <w:sz w:val="20"/>
          <w:szCs w:val="20"/>
        </w:rPr>
      </w:pPr>
      <w:r w:rsidDel="00000000" w:rsidR="00000000" w:rsidRPr="00000000">
        <w:rPr>
          <w:sz w:val="20"/>
          <w:szCs w:val="20"/>
          <w:rtl w:val="0"/>
        </w:rPr>
        <w:t xml:space="preserve">Note there are four instances of "non-lead" in the Project Name, and these may automatically and incorrectly be captured as lead projects.</w:t>
      </w:r>
      <w:r w:rsidDel="00000000" w:rsidR="00000000" w:rsidRPr="00000000">
        <w:rPr>
          <w:rtl w:val="0"/>
        </w:rPr>
      </w:r>
    </w:p>
    <w:p w:rsidR="00000000" w:rsidDel="00000000" w:rsidP="00000000" w:rsidRDefault="00000000" w:rsidRPr="00000000" w14:paraId="00000036">
      <w:pPr>
        <w:numPr>
          <w:ilvl w:val="1"/>
          <w:numId w:val="10"/>
        </w:numPr>
        <w:ind w:left="1440" w:hanging="360"/>
        <w:rPr>
          <w:sz w:val="20"/>
          <w:szCs w:val="20"/>
          <w:u w:val="none"/>
        </w:rPr>
      </w:pPr>
      <w:r w:rsidDel="00000000" w:rsidR="00000000" w:rsidRPr="00000000">
        <w:rPr>
          <w:sz w:val="20"/>
          <w:szCs w:val="20"/>
          <w:rtl w:val="0"/>
        </w:rPr>
        <w:t xml:space="preserve">EC projects:</w:t>
      </w:r>
    </w:p>
    <w:p w:rsidR="00000000" w:rsidDel="00000000" w:rsidP="00000000" w:rsidRDefault="00000000" w:rsidRPr="00000000" w14:paraId="00000037">
      <w:pPr>
        <w:numPr>
          <w:ilvl w:val="2"/>
          <w:numId w:val="10"/>
        </w:numPr>
        <w:ind w:left="2160" w:hanging="360"/>
        <w:rPr>
          <w:sz w:val="20"/>
          <w:szCs w:val="20"/>
        </w:rPr>
      </w:pPr>
      <w:r w:rsidDel="00000000" w:rsidR="00000000" w:rsidRPr="00000000">
        <w:rPr>
          <w:sz w:val="20"/>
          <w:szCs w:val="20"/>
          <w:rtl w:val="0"/>
        </w:rPr>
        <w:t xml:space="preserve">SFY25</w:t>
      </w:r>
      <w:r w:rsidDel="00000000" w:rsidR="00000000" w:rsidRPr="00000000">
        <w:rPr>
          <w:sz w:val="20"/>
          <w:szCs w:val="20"/>
          <w:rtl w:val="0"/>
        </w:rPr>
        <w:t xml:space="preserve"> Comprehensive List: projects with “cyanotoxin,” “dioxane,” “IIJA EC,” “IIJA-EC,” “BIL EC,” “BIL-EC,” “emerging containment,” “emerging contaminant,” “lithium,” “manganese,” “Mn,” “Perfluoro-n-pentanoic acid,” “PFPeA,” “PFAS,” “PFOA,” “PFOS,” “DBP,” “disinfection byproduct,” “HAA5,” “haloacetic acid,” “trihalomethane,” “THM,” or “Unregulated Contaminant Monitoring Rule” in </w:t>
      </w:r>
      <w:r w:rsidDel="00000000" w:rsidR="00000000" w:rsidRPr="00000000">
        <w:rPr>
          <w:i w:val="1"/>
          <w:iCs w:val="1"/>
          <w:sz w:val="20"/>
          <w:szCs w:val="20"/>
          <w:rtl w:val="0"/>
        </w:rPr>
        <w:t xml:space="preserve">PROJ. DESCRIPTION </w:t>
      </w:r>
      <w:r w:rsidDel="00000000" w:rsidR="00000000" w:rsidRPr="00000000">
        <w:rPr>
          <w:sz w:val="20"/>
          <w:szCs w:val="20"/>
          <w:rtl w:val="0"/>
        </w:rPr>
        <w:t xml:space="preserve">or </w:t>
      </w:r>
      <w:r w:rsidDel="00000000" w:rsidR="00000000" w:rsidRPr="00000000">
        <w:rPr>
          <w:i w:val="1"/>
          <w:iCs w:val="1"/>
          <w:sz w:val="20"/>
          <w:szCs w:val="20"/>
          <w:rtl w:val="0"/>
        </w:rPr>
        <w:t xml:space="preserve">PROB. DESCRIPTION </w:t>
      </w:r>
      <w:r w:rsidDel="00000000" w:rsidR="00000000" w:rsidRPr="00000000">
        <w:rPr>
          <w:sz w:val="20"/>
          <w:szCs w:val="20"/>
          <w:rtl w:val="0"/>
        </w:rPr>
        <w:t xml:space="preserve">are emerging contaminants projects. </w:t>
      </w:r>
    </w:p>
    <w:p w:rsidR="00000000" w:rsidDel="00000000" w:rsidP="00000000" w:rsidRDefault="00000000" w:rsidRPr="00000000" w14:paraId="00000038">
      <w:pPr>
        <w:numPr>
          <w:ilvl w:val="2"/>
          <w:numId w:val="10"/>
        </w:numPr>
        <w:ind w:left="2160" w:hanging="360"/>
        <w:rPr>
          <w:sz w:val="20"/>
          <w:szCs w:val="20"/>
          <w:u w:val="none"/>
        </w:rPr>
      </w:pPr>
      <w:r w:rsidDel="00000000" w:rsidR="00000000" w:rsidRPr="00000000">
        <w:rPr>
          <w:sz w:val="20"/>
          <w:szCs w:val="20"/>
          <w:rtl w:val="0"/>
        </w:rPr>
        <w:t xml:space="preserve">Projects listed under the Base Fundable List or IIJA Gen Supp Fundable List with “cyanotoxin,” “dioxane,” “IIJA EC,” “IIJA-EC,” “BIL EC,” “BIL-EC,” “emerging containment,” “emerging contaminant,” “lithium,” “manganese,” “Mn,” “Perfluoro-n-pentanoic acid,” “PFPeA,” “PFAS,” “PFOA,” “PFOS,” “DBP,” “disinfection byproduct,” “HAA5,” “haloacetic acid,” “trihalomethane,” “THM,” or “Unregulated Contaminant Monitoring Rule” in </w:t>
      </w:r>
      <w:r w:rsidDel="00000000" w:rsidR="00000000" w:rsidRPr="00000000">
        <w:rPr>
          <w:i w:val="1"/>
          <w:iCs w:val="1"/>
          <w:sz w:val="20"/>
          <w:szCs w:val="20"/>
          <w:rtl w:val="0"/>
        </w:rPr>
        <w:t xml:space="preserve">Project Name</w:t>
      </w:r>
      <w:r w:rsidDel="00000000" w:rsidR="00000000" w:rsidRPr="00000000">
        <w:rPr>
          <w:sz w:val="20"/>
          <w:szCs w:val="20"/>
          <w:rtl w:val="0"/>
        </w:rPr>
        <w:t xml:space="preserve">, and/or are listed under the EC Fundable List, are emerging contaminants projects.</w:t>
      </w:r>
      <w:r w:rsidDel="00000000" w:rsidR="00000000" w:rsidRPr="00000000">
        <w:rPr>
          <w:rtl w:val="0"/>
        </w:rPr>
      </w:r>
    </w:p>
    <w:p w:rsidR="00000000" w:rsidDel="00000000" w:rsidP="00000000" w:rsidRDefault="00000000" w:rsidRPr="00000000" w14:paraId="00000039">
      <w:pPr>
        <w:numPr>
          <w:ilvl w:val="0"/>
          <w:numId w:val="10"/>
        </w:numPr>
        <w:ind w:left="720" w:hanging="360"/>
        <w:rPr>
          <w:b w:val="1"/>
          <w:bCs w:val="1"/>
          <w:sz w:val="20"/>
          <w:szCs w:val="20"/>
        </w:rPr>
      </w:pPr>
      <w:r w:rsidDel="00000000" w:rsidR="00000000" w:rsidRPr="00000000">
        <w:rPr>
          <w:b w:val="1"/>
          <w:bCs w:val="1"/>
          <w:sz w:val="20"/>
          <w:szCs w:val="20"/>
          <w:rtl w:val="0"/>
        </w:rPr>
        <w:t xml:space="preserve">Project Cost: </w:t>
      </w:r>
      <w:r w:rsidDel="00000000" w:rsidR="00000000" w:rsidRPr="00000000">
        <w:rPr>
          <w:i w:val="1"/>
          <w:iCs w:val="1"/>
          <w:sz w:val="20"/>
          <w:szCs w:val="20"/>
          <w:rtl w:val="0"/>
        </w:rPr>
        <w:t xml:space="preserve">PROJECT COST</w:t>
      </w:r>
      <w:r w:rsidDel="00000000" w:rsidR="00000000" w:rsidRPr="00000000">
        <w:rPr>
          <w:sz w:val="20"/>
          <w:szCs w:val="20"/>
          <w:rtl w:val="0"/>
        </w:rPr>
        <w:t xml:space="preserve"> from SFY25 Comprehensive List</w:t>
      </w:r>
    </w:p>
    <w:p w:rsidR="00000000" w:rsidDel="00000000" w:rsidP="00000000" w:rsidRDefault="00000000" w:rsidRPr="00000000" w14:paraId="0000003A">
      <w:pPr>
        <w:numPr>
          <w:ilvl w:val="0"/>
          <w:numId w:val="10"/>
        </w:numPr>
        <w:ind w:left="720" w:hanging="360"/>
        <w:rPr>
          <w:b w:val="1"/>
          <w:bCs w:val="1"/>
          <w:sz w:val="20"/>
          <w:szCs w:val="20"/>
        </w:rPr>
      </w:pPr>
      <w:r w:rsidDel="00000000" w:rsidR="00000000" w:rsidRPr="00000000">
        <w:rPr>
          <w:b w:val="1"/>
          <w:bCs w:val="1"/>
          <w:sz w:val="20"/>
          <w:szCs w:val="20"/>
          <w:rtl w:val="0"/>
        </w:rPr>
        <w:t xml:space="preserve">Requested Amount: </w:t>
      </w:r>
      <w:r w:rsidDel="00000000" w:rsidR="00000000" w:rsidRPr="00000000">
        <w:rPr>
          <w:sz w:val="20"/>
          <w:szCs w:val="20"/>
          <w:rtl w:val="0"/>
        </w:rPr>
        <w:t xml:space="preserve">No Information</w:t>
      </w:r>
      <w:r w:rsidDel="00000000" w:rsidR="00000000" w:rsidRPr="00000000">
        <w:rPr>
          <w:rtl w:val="0"/>
        </w:rPr>
      </w:r>
    </w:p>
    <w:p w:rsidR="00000000" w:rsidDel="00000000" w:rsidP="00000000" w:rsidRDefault="00000000" w:rsidRPr="00000000" w14:paraId="0000003B">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Funding Amount: </w:t>
      </w:r>
      <w:r w:rsidDel="00000000" w:rsidR="00000000" w:rsidRPr="00000000">
        <w:rPr>
          <w:i w:val="1"/>
          <w:iCs w:val="1"/>
          <w:sz w:val="20"/>
          <w:szCs w:val="20"/>
          <w:rtl w:val="0"/>
        </w:rPr>
        <w:t xml:space="preserve">Total Assistance Amount </w:t>
      </w:r>
      <w:r w:rsidDel="00000000" w:rsidR="00000000" w:rsidRPr="00000000">
        <w:rPr>
          <w:sz w:val="20"/>
          <w:szCs w:val="20"/>
          <w:rtl w:val="0"/>
        </w:rPr>
        <w:t xml:space="preserve">from Fundable Lists</w:t>
      </w:r>
    </w:p>
    <w:p w:rsidR="00000000" w:rsidDel="00000000" w:rsidP="00000000" w:rsidRDefault="00000000" w:rsidRPr="00000000" w14:paraId="0000003C">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Principal Forgiveness: </w:t>
      </w:r>
      <w:r w:rsidDel="00000000" w:rsidR="00000000" w:rsidRPr="00000000">
        <w:rPr>
          <w:i w:val="1"/>
          <w:iCs w:val="1"/>
          <w:sz w:val="20"/>
          <w:szCs w:val="20"/>
          <w:rtl w:val="0"/>
        </w:rPr>
        <w:t xml:space="preserve">Principal Forgiveness </w:t>
      </w:r>
      <w:r w:rsidDel="00000000" w:rsidR="00000000" w:rsidRPr="00000000">
        <w:rPr>
          <w:sz w:val="20"/>
          <w:szCs w:val="20"/>
          <w:rtl w:val="0"/>
        </w:rPr>
        <w:t xml:space="preserve">from Fundable Lists</w:t>
      </w:r>
    </w:p>
    <w:p w:rsidR="00000000" w:rsidDel="00000000" w:rsidP="00000000" w:rsidRDefault="00000000" w:rsidRPr="00000000" w14:paraId="0000003D">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Description: </w:t>
      </w:r>
      <w:r w:rsidDel="00000000" w:rsidR="00000000" w:rsidRPr="00000000">
        <w:rPr>
          <w:i w:val="1"/>
          <w:iCs w:val="1"/>
          <w:sz w:val="20"/>
          <w:szCs w:val="20"/>
          <w:rtl w:val="0"/>
        </w:rPr>
        <w:t xml:space="preserve">PROJ. DESCRIPTION </w:t>
      </w:r>
      <w:r w:rsidDel="00000000" w:rsidR="00000000" w:rsidRPr="00000000">
        <w:rPr>
          <w:sz w:val="20"/>
          <w:szCs w:val="20"/>
          <w:rtl w:val="0"/>
        </w:rPr>
        <w:t xml:space="preserve">and </w:t>
      </w:r>
      <w:r w:rsidDel="00000000" w:rsidR="00000000" w:rsidRPr="00000000">
        <w:rPr>
          <w:i w:val="1"/>
          <w:iCs w:val="1"/>
          <w:sz w:val="20"/>
          <w:szCs w:val="20"/>
          <w:rtl w:val="0"/>
        </w:rPr>
        <w:t xml:space="preserve">PROB. DESCRIPTION</w:t>
      </w:r>
      <w:r w:rsidDel="00000000" w:rsidR="00000000" w:rsidRPr="00000000">
        <w:rPr>
          <w:i w:val="1"/>
          <w:iCs w:val="1"/>
          <w:sz w:val="20"/>
          <w:szCs w:val="20"/>
          <w:rtl w:val="0"/>
        </w:rPr>
        <w:t xml:space="preserve"> </w:t>
      </w:r>
      <w:r w:rsidDel="00000000" w:rsidR="00000000" w:rsidRPr="00000000">
        <w:rPr>
          <w:sz w:val="20"/>
          <w:szCs w:val="20"/>
          <w:rtl w:val="0"/>
        </w:rPr>
        <w:t xml:space="preserve">from SFY25 Comprehensive List</w:t>
      </w:r>
    </w:p>
    <w:p w:rsidR="00000000" w:rsidDel="00000000" w:rsidP="00000000" w:rsidRDefault="00000000" w:rsidRPr="00000000" w14:paraId="0000003E">
      <w:pPr>
        <w:numPr>
          <w:ilvl w:val="0"/>
          <w:numId w:val="10"/>
        </w:numPr>
        <w:ind w:left="720" w:hanging="360"/>
        <w:rPr>
          <w:sz w:val="20"/>
          <w:szCs w:val="20"/>
        </w:rPr>
      </w:pPr>
      <w:r w:rsidDel="00000000" w:rsidR="00000000" w:rsidRPr="00000000">
        <w:rPr>
          <w:b w:val="1"/>
          <w:bCs w:val="1"/>
          <w:sz w:val="20"/>
          <w:szCs w:val="20"/>
          <w:rtl w:val="0"/>
        </w:rPr>
        <w:t xml:space="preserve">Population: </w:t>
      </w:r>
      <w:r w:rsidDel="00000000" w:rsidR="00000000" w:rsidRPr="00000000">
        <w:rPr>
          <w:i w:val="1"/>
          <w:iCs w:val="1"/>
          <w:sz w:val="20"/>
          <w:szCs w:val="20"/>
          <w:rtl w:val="0"/>
        </w:rPr>
        <w:t xml:space="preserve">POPULATION </w:t>
      </w:r>
      <w:r w:rsidDel="00000000" w:rsidR="00000000" w:rsidRPr="00000000">
        <w:rPr>
          <w:sz w:val="20"/>
          <w:szCs w:val="20"/>
          <w:rtl w:val="0"/>
        </w:rPr>
        <w:t xml:space="preserve">from SFY25 Comprehensive List</w:t>
      </w:r>
    </w:p>
    <w:p w:rsidR="00000000" w:rsidDel="00000000" w:rsidP="00000000" w:rsidRDefault="00000000" w:rsidRPr="00000000" w14:paraId="0000003F">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Disadvantaged: </w:t>
      </w:r>
      <w:r w:rsidDel="00000000" w:rsidR="00000000" w:rsidRPr="00000000">
        <w:rPr>
          <w:sz w:val="20"/>
          <w:szCs w:val="20"/>
          <w:rtl w:val="0"/>
        </w:rPr>
        <w:t xml:space="preserve">No Information</w:t>
      </w:r>
    </w:p>
    <w:p w:rsidR="00000000" w:rsidDel="00000000" w:rsidP="00000000" w:rsidRDefault="00000000" w:rsidRPr="00000000" w14:paraId="00000040">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Rank: </w:t>
      </w:r>
      <w:r w:rsidDel="00000000" w:rsidR="00000000" w:rsidRPr="00000000">
        <w:rPr>
          <w:i w:val="1"/>
          <w:iCs w:val="1"/>
          <w:sz w:val="20"/>
          <w:szCs w:val="20"/>
          <w:rtl w:val="0"/>
        </w:rPr>
        <w:t xml:space="preserve">PROJRANK </w:t>
      </w:r>
      <w:r w:rsidDel="00000000" w:rsidR="00000000" w:rsidRPr="00000000">
        <w:rPr>
          <w:sz w:val="20"/>
          <w:szCs w:val="20"/>
          <w:rtl w:val="0"/>
        </w:rPr>
        <w:t xml:space="preserve">from SFY25 Comprehensive List</w:t>
      </w:r>
    </w:p>
    <w:p w:rsidR="00000000" w:rsidDel="00000000" w:rsidP="00000000" w:rsidRDefault="00000000" w:rsidRPr="00000000" w14:paraId="00000041">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Project Score: </w:t>
      </w:r>
      <w:r w:rsidDel="00000000" w:rsidR="00000000" w:rsidRPr="00000000">
        <w:rPr>
          <w:i w:val="1"/>
          <w:iCs w:val="1"/>
          <w:sz w:val="20"/>
          <w:szCs w:val="20"/>
          <w:rtl w:val="0"/>
        </w:rPr>
        <w:t xml:space="preserve">PV RATING</w:t>
      </w:r>
      <w:r w:rsidDel="00000000" w:rsidR="00000000" w:rsidRPr="00000000">
        <w:rPr>
          <w:i w:val="1"/>
          <w:iCs w:val="1"/>
          <w:sz w:val="20"/>
          <w:szCs w:val="20"/>
          <w:rtl w:val="0"/>
        </w:rPr>
        <w:t xml:space="preserve"> </w:t>
      </w:r>
      <w:r w:rsidDel="00000000" w:rsidR="00000000" w:rsidRPr="00000000">
        <w:rPr>
          <w:sz w:val="20"/>
          <w:szCs w:val="20"/>
          <w:rtl w:val="0"/>
        </w:rPr>
        <w:t xml:space="preserve">from </w:t>
      </w:r>
      <w:r w:rsidDel="00000000" w:rsidR="00000000" w:rsidRPr="00000000">
        <w:rPr>
          <w:sz w:val="20"/>
          <w:szCs w:val="20"/>
          <w:rtl w:val="0"/>
        </w:rPr>
        <w:t xml:space="preserve">SFY25</w:t>
      </w:r>
      <w:r w:rsidDel="00000000" w:rsidR="00000000" w:rsidRPr="00000000">
        <w:rPr>
          <w:sz w:val="20"/>
          <w:szCs w:val="20"/>
          <w:rtl w:val="0"/>
        </w:rPr>
        <w:t xml:space="preserve"> Comprehensive List</w:t>
      </w:r>
      <w:r w:rsidDel="00000000" w:rsidR="00000000" w:rsidRPr="00000000">
        <w:rPr>
          <w:rtl w:val="0"/>
        </w:rPr>
      </w:r>
    </w:p>
    <w:p w:rsidR="00000000" w:rsidDel="00000000" w:rsidP="00000000" w:rsidRDefault="00000000" w:rsidRPr="00000000" w14:paraId="00000042">
      <w:pPr>
        <w:numPr>
          <w:ilvl w:val="0"/>
          <w:numId w:val="10"/>
        </w:numPr>
        <w:ind w:left="720" w:hanging="360"/>
        <w:rPr>
          <w:rFonts w:ascii="Calibri" w:cs="Calibri" w:eastAsia="Calibri" w:hAnsi="Calibri"/>
          <w:b w:val="1"/>
          <w:bCs w:val="1"/>
          <w:sz w:val="20"/>
          <w:szCs w:val="20"/>
        </w:rPr>
      </w:pPr>
      <w:r w:rsidDel="00000000" w:rsidR="00000000" w:rsidRPr="00000000">
        <w:rPr>
          <w:b w:val="1"/>
          <w:bCs w:val="1"/>
          <w:sz w:val="20"/>
          <w:szCs w:val="20"/>
          <w:rtl w:val="0"/>
        </w:rPr>
        <w:t xml:space="preserve">Expecting Funding?:</w:t>
      </w:r>
    </w:p>
    <w:p w:rsidR="00000000" w:rsidDel="00000000" w:rsidP="00000000" w:rsidRDefault="00000000" w:rsidRPr="00000000" w14:paraId="00000043">
      <w:pPr>
        <w:numPr>
          <w:ilvl w:val="1"/>
          <w:numId w:val="10"/>
        </w:numPr>
        <w:ind w:left="1440" w:hanging="360"/>
        <w:rPr>
          <w:b w:val="1"/>
          <w:bCs w:val="1"/>
          <w:sz w:val="20"/>
          <w:szCs w:val="20"/>
        </w:rPr>
      </w:pPr>
      <w:r w:rsidDel="00000000" w:rsidR="00000000" w:rsidRPr="00000000">
        <w:rPr>
          <w:b w:val="1"/>
          <w:bCs w:val="1"/>
          <w:sz w:val="20"/>
          <w:szCs w:val="20"/>
          <w:rtl w:val="0"/>
        </w:rPr>
        <w:t xml:space="preserve">Yes: </w:t>
      </w:r>
    </w:p>
    <w:p w:rsidR="00000000" w:rsidDel="00000000" w:rsidP="00000000" w:rsidRDefault="00000000" w:rsidRPr="00000000" w14:paraId="00000044">
      <w:pPr>
        <w:numPr>
          <w:ilvl w:val="2"/>
          <w:numId w:val="10"/>
        </w:numPr>
        <w:ind w:left="2160" w:hanging="360"/>
        <w:rPr>
          <w:b w:val="1"/>
          <w:bCs w:val="1"/>
          <w:sz w:val="20"/>
          <w:szCs w:val="20"/>
        </w:rPr>
      </w:pPr>
      <w:r w:rsidDel="00000000" w:rsidR="00000000" w:rsidRPr="00000000">
        <w:rPr>
          <w:sz w:val="20"/>
          <w:szCs w:val="20"/>
          <w:rtl w:val="0"/>
        </w:rPr>
        <w:t xml:space="preserve">Projects in the Fundable Lists are expecting funding. </w:t>
      </w:r>
    </w:p>
    <w:p w:rsidR="00000000" w:rsidDel="00000000" w:rsidP="00000000" w:rsidRDefault="00000000" w:rsidRPr="00000000" w14:paraId="00000045">
      <w:pPr>
        <w:numPr>
          <w:ilvl w:val="3"/>
          <w:numId w:val="10"/>
        </w:numPr>
        <w:ind w:left="2880" w:hanging="360"/>
        <w:rPr>
          <w:sz w:val="20"/>
          <w:szCs w:val="20"/>
        </w:rPr>
      </w:pPr>
      <w:r w:rsidDel="00000000" w:rsidR="00000000" w:rsidRPr="00000000">
        <w:rPr>
          <w:sz w:val="20"/>
          <w:szCs w:val="20"/>
          <w:rtl w:val="0"/>
        </w:rPr>
        <w:t xml:space="preserve">Note that, when applicable, PA may include a final “project” in Fundable Lists with an assistance amount reserved for any future projects identified by PENNVEST and DEP. This “project” should be excluded.</w:t>
      </w:r>
      <w:r w:rsidDel="00000000" w:rsidR="00000000" w:rsidRPr="00000000">
        <w:rPr>
          <w:rtl w:val="0"/>
        </w:rPr>
      </w:r>
    </w:p>
    <w:p w:rsidR="00000000" w:rsidDel="00000000" w:rsidP="00000000" w:rsidRDefault="00000000" w:rsidRPr="00000000" w14:paraId="00000046">
      <w:pPr>
        <w:numPr>
          <w:ilvl w:val="1"/>
          <w:numId w:val="10"/>
        </w:numPr>
        <w:ind w:left="1440" w:hanging="360"/>
        <w:rPr>
          <w:b w:val="1"/>
          <w:bCs w:val="1"/>
          <w:sz w:val="20"/>
          <w:szCs w:val="20"/>
        </w:rPr>
      </w:pPr>
      <w:r w:rsidDel="00000000" w:rsidR="00000000" w:rsidRPr="00000000">
        <w:rPr>
          <w:b w:val="1"/>
          <w:bCs w:val="1"/>
          <w:sz w:val="20"/>
          <w:szCs w:val="20"/>
          <w:rtl w:val="0"/>
        </w:rPr>
        <w:t xml:space="preserve">No</w:t>
      </w:r>
      <w:r w:rsidDel="00000000" w:rsidR="00000000" w:rsidRPr="00000000">
        <w:rPr>
          <w:b w:val="1"/>
          <w:bCs w:val="1"/>
          <w:sz w:val="20"/>
          <w:szCs w:val="20"/>
          <w:rtl w:val="0"/>
        </w:rPr>
        <w:t xml:space="preserve">: </w:t>
      </w:r>
      <w:r w:rsidDel="00000000" w:rsidR="00000000" w:rsidRPr="00000000">
        <w:rPr>
          <w:sz w:val="20"/>
          <w:szCs w:val="20"/>
          <w:rtl w:val="0"/>
        </w:rPr>
        <w:t xml:space="preserve">Projects on the SFY25 Comprehensive List that do not appear on the Fundable Lists are not expecting funding.</w:t>
      </w:r>
      <w:r w:rsidDel="00000000" w:rsidR="00000000" w:rsidRPr="00000000">
        <w:rPr>
          <w:rtl w:val="0"/>
        </w:rPr>
      </w:r>
    </w:p>
    <w:p w:rsidR="00000000" w:rsidDel="00000000" w:rsidP="00000000" w:rsidRDefault="00000000" w:rsidRPr="00000000" w14:paraId="00000047">
      <w:pPr>
        <w:pStyle w:val="Heading1"/>
        <w:rPr>
          <w:u w:val="single"/>
        </w:rPr>
      </w:pPr>
      <w:bookmarkStart w:colFirst="0" w:colLast="0" w:name="_tun4rbgarick" w:id="1"/>
      <w:bookmarkEnd w:id="1"/>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rPr>
          <w:u w:val="single"/>
        </w:rPr>
      </w:pPr>
      <w:bookmarkStart w:colFirst="0" w:colLast="0" w:name="_qbesw27oz9yz" w:id="2"/>
      <w:bookmarkEnd w:id="2"/>
      <w:r w:rsidDel="00000000" w:rsidR="00000000" w:rsidRPr="00000000">
        <w:rPr>
          <w:u w:val="single"/>
          <w:rtl w:val="0"/>
        </w:rPr>
        <w:t xml:space="preserve">More information</w:t>
      </w:r>
    </w:p>
    <w:p w:rsidR="00000000" w:rsidDel="00000000" w:rsidP="00000000" w:rsidRDefault="00000000" w:rsidRPr="00000000" w14:paraId="00000049">
      <w:pPr>
        <w:pStyle w:val="Heading2"/>
        <w:rPr>
          <w:color w:val="6aa84f"/>
        </w:rPr>
      </w:pPr>
      <w:bookmarkStart w:colFirst="0" w:colLast="0" w:name="_zeex8svbu42d" w:id="3"/>
      <w:bookmarkEnd w:id="3"/>
      <w:r w:rsidDel="00000000" w:rsidR="00000000" w:rsidRPr="00000000">
        <w:rPr>
          <w:color w:val="6aa84f"/>
          <w:rtl w:val="0"/>
        </w:rPr>
        <w:t xml:space="preserve">State SRF agencies</w:t>
      </w:r>
    </w:p>
    <w:p w:rsidR="00000000" w:rsidDel="00000000" w:rsidP="00000000" w:rsidRDefault="00000000" w:rsidRPr="00000000" w14:paraId="0000004A">
      <w:pPr>
        <w:rPr>
          <w:sz w:val="20"/>
          <w:szCs w:val="20"/>
        </w:rPr>
      </w:pPr>
      <w:r w:rsidDel="00000000" w:rsidR="00000000" w:rsidRPr="00000000">
        <w:rPr>
          <w:sz w:val="20"/>
          <w:szCs w:val="20"/>
          <w:rtl w:val="0"/>
        </w:rPr>
        <w:t xml:space="preserve">Pennsylvania’s DWSRF program is administered jointly by the </w:t>
      </w:r>
      <w:r w:rsidDel="00000000" w:rsidR="00000000" w:rsidRPr="00000000">
        <w:rPr>
          <w:b w:val="1"/>
          <w:bCs w:val="1"/>
          <w:sz w:val="20"/>
          <w:szCs w:val="20"/>
          <w:rtl w:val="0"/>
        </w:rPr>
        <w:t xml:space="preserve">Pennsylvania Infrastructure Investment Authority (PENNVEST) </w:t>
      </w:r>
      <w:r w:rsidDel="00000000" w:rsidR="00000000" w:rsidRPr="00000000">
        <w:rPr>
          <w:sz w:val="20"/>
          <w:szCs w:val="20"/>
          <w:rtl w:val="0"/>
        </w:rPr>
        <w:t xml:space="preserve">and the </w:t>
      </w:r>
      <w:r w:rsidDel="00000000" w:rsidR="00000000" w:rsidRPr="00000000">
        <w:rPr>
          <w:b w:val="1"/>
          <w:bCs w:val="1"/>
          <w:sz w:val="20"/>
          <w:szCs w:val="20"/>
          <w:rtl w:val="0"/>
        </w:rPr>
        <w:t xml:space="preserve">Department of Environmental Protection (DEP)</w:t>
      </w:r>
      <w:r w:rsidDel="00000000" w:rsidR="00000000" w:rsidRPr="00000000">
        <w:rPr>
          <w:sz w:val="20"/>
          <w:szCs w:val="20"/>
          <w:rtl w:val="0"/>
        </w:rPr>
        <w:t xml:space="preserve">. Information on Pennsylvania’s DWSRF program can be found on the program</w:t>
      </w:r>
      <w:r w:rsidDel="00000000" w:rsidR="00000000" w:rsidRPr="00000000">
        <w:rPr>
          <w:b w:val="1"/>
          <w:bCs w:val="1"/>
          <w:sz w:val="20"/>
          <w:szCs w:val="20"/>
          <w:rtl w:val="0"/>
        </w:rPr>
        <w:t xml:space="preserve"> </w:t>
      </w:r>
      <w:hyperlink r:id="rId9">
        <w:r w:rsidDel="00000000" w:rsidR="00000000" w:rsidRPr="00000000">
          <w:rPr>
            <w:color w:val="1155cc"/>
            <w:sz w:val="20"/>
            <w:szCs w:val="20"/>
            <w:u w:val="single"/>
            <w:rtl w:val="0"/>
          </w:rPr>
          <w:t xml:space="preserve">website</w:t>
        </w:r>
      </w:hyperlink>
      <w:r w:rsidDel="00000000" w:rsidR="00000000" w:rsidRPr="00000000">
        <w:rPr>
          <w:sz w:val="20"/>
          <w:szCs w:val="20"/>
          <w:rtl w:val="0"/>
        </w:rPr>
        <w:t xml:space="preserve">.</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2"/>
        <w:rPr/>
      </w:pPr>
      <w:bookmarkStart w:colFirst="0" w:colLast="0" w:name="_d0ietzrj9p11" w:id="4"/>
      <w:bookmarkEnd w:id="4"/>
      <w:r w:rsidDel="00000000" w:rsidR="00000000" w:rsidRPr="00000000">
        <w:rPr>
          <w:color w:val="6aa84f"/>
          <w:rtl w:val="0"/>
        </w:rPr>
        <w:t xml:space="preserve">DWSRF federal capitalization grants (fed cap grants) allocated by Pennsylvania during its SFY25 funding cycle</w:t>
      </w:r>
      <w:r w:rsidDel="00000000" w:rsidR="00000000" w:rsidRPr="00000000">
        <w:rPr>
          <w:rtl w:val="0"/>
        </w:rPr>
      </w:r>
    </w:p>
    <w:p w:rsidR="00000000" w:rsidDel="00000000" w:rsidP="00000000" w:rsidRDefault="00000000" w:rsidRPr="00000000" w14:paraId="0000004D">
      <w:pPr>
        <w:rPr>
          <w:sz w:val="20"/>
          <w:szCs w:val="20"/>
        </w:rPr>
      </w:pPr>
      <w:r w:rsidDel="00000000" w:rsidR="00000000" w:rsidRPr="00000000">
        <w:rPr>
          <w:sz w:val="20"/>
          <w:szCs w:val="20"/>
          <w:rtl w:val="0"/>
        </w:rPr>
        <w:t xml:space="preserve">Through the IUPs listed, Pennsylvania allocates the federal capitalization grants listed below. </w:t>
      </w:r>
    </w:p>
    <w:p w:rsidR="00000000" w:rsidDel="00000000" w:rsidP="00000000" w:rsidRDefault="00000000" w:rsidRPr="00000000" w14:paraId="0000004E">
      <w:pPr>
        <w:rPr>
          <w:sz w:val="20"/>
          <w:szCs w:val="20"/>
        </w:rPr>
      </w:pPr>
      <w:r w:rsidDel="00000000" w:rsidR="00000000" w:rsidRPr="00000000">
        <w:rPr>
          <w:rtl w:val="0"/>
        </w:rPr>
      </w:r>
    </w:p>
    <w:p w:rsidR="00000000" w:rsidDel="00000000" w:rsidP="00000000" w:rsidRDefault="00000000" w:rsidRPr="00000000" w14:paraId="0000004F">
      <w:pPr>
        <w:ind w:left="720" w:firstLine="0"/>
        <w:rPr>
          <w:b w:val="1"/>
          <w:bCs w:val="1"/>
          <w:sz w:val="20"/>
          <w:szCs w:val="20"/>
        </w:rPr>
      </w:pPr>
      <w:r w:rsidDel="00000000" w:rsidR="00000000" w:rsidRPr="00000000">
        <w:rPr>
          <w:b w:val="1"/>
          <w:bCs w:val="1"/>
          <w:sz w:val="20"/>
          <w:szCs w:val="20"/>
          <w:rtl w:val="0"/>
        </w:rPr>
        <w:t xml:space="preserve">Set Aside Allowances taken: </w:t>
      </w:r>
    </w:p>
    <w:p w:rsidR="00000000" w:rsidDel="00000000" w:rsidP="00000000" w:rsidRDefault="00000000" w:rsidRPr="00000000" w14:paraId="00000050">
      <w:pPr>
        <w:ind w:left="720" w:firstLine="0"/>
        <w:rPr>
          <w:sz w:val="20"/>
          <w:szCs w:val="20"/>
        </w:rPr>
      </w:pPr>
      <w:r w:rsidDel="00000000" w:rsidR="00000000" w:rsidRPr="00000000">
        <w:rPr>
          <w:sz w:val="20"/>
          <w:szCs w:val="20"/>
          <w:rtl w:val="0"/>
        </w:rPr>
        <w:t xml:space="preserve">Federal law allows states to</w:t>
      </w:r>
      <w:hyperlink r:id="rId10">
        <w:r w:rsidDel="00000000" w:rsidR="00000000" w:rsidRPr="00000000">
          <w:rPr>
            <w:color w:val="1155cc"/>
            <w:sz w:val="20"/>
            <w:szCs w:val="20"/>
            <w:u w:val="single"/>
            <w:rtl w:val="0"/>
          </w:rPr>
          <w:t xml:space="preserve"> set aside</w:t>
        </w:r>
      </w:hyperlink>
      <w:r w:rsidDel="00000000" w:rsidR="00000000" w:rsidRPr="00000000">
        <w:rPr>
          <w:sz w:val="20"/>
          <w:szCs w:val="20"/>
          <w:rtl w:val="0"/>
        </w:rPr>
        <w:t xml:space="preserve"> up to 31% of each DWSRF fed cap grant for the following purposes: </w:t>
      </w:r>
    </w:p>
    <w:p w:rsidR="00000000" w:rsidDel="00000000" w:rsidP="00000000" w:rsidRDefault="00000000" w:rsidRPr="00000000" w14:paraId="00000051">
      <w:pPr>
        <w:numPr>
          <w:ilvl w:val="0"/>
          <w:numId w:val="5"/>
        </w:numPr>
        <w:ind w:left="1440" w:hanging="360"/>
        <w:rPr>
          <w:sz w:val="20"/>
          <w:szCs w:val="20"/>
        </w:rPr>
      </w:pPr>
      <w:r w:rsidDel="00000000" w:rsidR="00000000" w:rsidRPr="00000000">
        <w:rPr>
          <w:sz w:val="20"/>
          <w:szCs w:val="20"/>
          <w:rtl w:val="0"/>
        </w:rPr>
        <w:t xml:space="preserve">Administration and Technical Assistance (up to 4%) </w:t>
      </w:r>
    </w:p>
    <w:p w:rsidR="00000000" w:rsidDel="00000000" w:rsidP="00000000" w:rsidRDefault="00000000" w:rsidRPr="00000000" w14:paraId="00000052">
      <w:pPr>
        <w:numPr>
          <w:ilvl w:val="0"/>
          <w:numId w:val="5"/>
        </w:numPr>
        <w:ind w:left="1440" w:hanging="360"/>
        <w:rPr>
          <w:sz w:val="20"/>
          <w:szCs w:val="20"/>
        </w:rPr>
      </w:pPr>
      <w:r w:rsidDel="00000000" w:rsidR="00000000" w:rsidRPr="00000000">
        <w:rPr>
          <w:sz w:val="20"/>
          <w:szCs w:val="20"/>
          <w:rtl w:val="0"/>
        </w:rPr>
        <w:t xml:space="preserve">Small System (&lt;10,000 population) Technical Assistance (up to 2%) </w:t>
      </w:r>
    </w:p>
    <w:p w:rsidR="00000000" w:rsidDel="00000000" w:rsidP="00000000" w:rsidRDefault="00000000" w:rsidRPr="00000000" w14:paraId="00000053">
      <w:pPr>
        <w:numPr>
          <w:ilvl w:val="0"/>
          <w:numId w:val="5"/>
        </w:numPr>
        <w:ind w:left="1440" w:hanging="360"/>
        <w:rPr>
          <w:sz w:val="20"/>
          <w:szCs w:val="20"/>
        </w:rPr>
      </w:pPr>
      <w:r w:rsidDel="00000000" w:rsidR="00000000" w:rsidRPr="00000000">
        <w:rPr>
          <w:sz w:val="20"/>
          <w:szCs w:val="20"/>
          <w:rtl w:val="0"/>
        </w:rPr>
        <w:t xml:space="preserve">State Program Management (10%) </w:t>
      </w:r>
    </w:p>
    <w:p w:rsidR="00000000" w:rsidDel="00000000" w:rsidP="00000000" w:rsidRDefault="00000000" w:rsidRPr="00000000" w14:paraId="00000054">
      <w:pPr>
        <w:numPr>
          <w:ilvl w:val="0"/>
          <w:numId w:val="5"/>
        </w:numPr>
        <w:ind w:left="1440" w:hanging="360"/>
        <w:rPr>
          <w:sz w:val="20"/>
          <w:szCs w:val="20"/>
        </w:rPr>
      </w:pPr>
      <w:r w:rsidDel="00000000" w:rsidR="00000000" w:rsidRPr="00000000">
        <w:rPr>
          <w:sz w:val="20"/>
          <w:szCs w:val="20"/>
          <w:rtl w:val="0"/>
        </w:rPr>
        <w:t xml:space="preserve">Local Assistance and other State Programs</w:t>
      </w:r>
    </w:p>
    <w:p w:rsidR="00000000" w:rsidDel="00000000" w:rsidP="00000000" w:rsidRDefault="00000000" w:rsidRPr="00000000" w14:paraId="00000055">
      <w:pPr>
        <w:ind w:left="720" w:firstLine="0"/>
        <w:rPr>
          <w:sz w:val="20"/>
          <w:szCs w:val="20"/>
        </w:rPr>
      </w:pPr>
      <w:r w:rsidDel="00000000" w:rsidR="00000000" w:rsidRPr="00000000">
        <w:rPr>
          <w:sz w:val="20"/>
          <w:szCs w:val="20"/>
          <w:rtl w:val="0"/>
        </w:rPr>
        <w:t xml:space="preserve">The set aside amounts taken from each of the fed cap grants is indicated below. </w:t>
      </w:r>
    </w:p>
    <w:p w:rsidR="00000000" w:rsidDel="00000000" w:rsidP="00000000" w:rsidRDefault="00000000" w:rsidRPr="00000000" w14:paraId="00000056">
      <w:pPr>
        <w:rPr>
          <w:sz w:val="20"/>
          <w:szCs w:val="20"/>
        </w:rPr>
      </w:pPr>
      <w:r w:rsidDel="00000000" w:rsidR="00000000" w:rsidRPr="00000000">
        <w:rPr>
          <w:rtl w:val="0"/>
        </w:rPr>
      </w:r>
    </w:p>
    <w:p w:rsidR="00000000" w:rsidDel="00000000" w:rsidP="00000000" w:rsidRDefault="00000000" w:rsidRPr="00000000" w14:paraId="00000057">
      <w:pPr>
        <w:numPr>
          <w:ilvl w:val="0"/>
          <w:numId w:val="6"/>
        </w:numPr>
        <w:ind w:left="720" w:hanging="360"/>
        <w:rPr>
          <w:sz w:val="20"/>
          <w:szCs w:val="20"/>
        </w:rPr>
      </w:pPr>
      <w:r w:rsidDel="00000000" w:rsidR="00000000" w:rsidRPr="00000000">
        <w:rPr>
          <w:sz w:val="20"/>
          <w:szCs w:val="20"/>
          <w:rtl w:val="0"/>
        </w:rPr>
        <w:t xml:space="preserve">Pennsylvania allotment from FFY24 base SRF appropriations: $15,375,000</w:t>
      </w:r>
    </w:p>
    <w:p w:rsidR="00000000" w:rsidDel="00000000" w:rsidP="00000000" w:rsidRDefault="00000000" w:rsidRPr="00000000" w14:paraId="00000058">
      <w:pPr>
        <w:numPr>
          <w:ilvl w:val="1"/>
          <w:numId w:val="6"/>
        </w:numPr>
        <w:ind w:left="1440" w:hanging="360"/>
        <w:rPr>
          <w:sz w:val="20"/>
          <w:szCs w:val="20"/>
        </w:rPr>
      </w:pPr>
      <w:r w:rsidDel="00000000" w:rsidR="00000000" w:rsidRPr="00000000">
        <w:rPr>
          <w:sz w:val="20"/>
          <w:szCs w:val="20"/>
          <w:rtl w:val="0"/>
        </w:rPr>
        <w:t xml:space="preserve">$615,000 (4%) set aside for Admin and TA</w:t>
      </w:r>
    </w:p>
    <w:p w:rsidR="00000000" w:rsidDel="00000000" w:rsidP="00000000" w:rsidRDefault="00000000" w:rsidRPr="00000000" w14:paraId="00000059">
      <w:pPr>
        <w:numPr>
          <w:ilvl w:val="1"/>
          <w:numId w:val="6"/>
        </w:numPr>
        <w:ind w:left="1440" w:hanging="360"/>
        <w:rPr>
          <w:sz w:val="20"/>
          <w:szCs w:val="20"/>
        </w:rPr>
      </w:pPr>
      <w:r w:rsidDel="00000000" w:rsidR="00000000" w:rsidRPr="00000000">
        <w:rPr>
          <w:sz w:val="20"/>
          <w:szCs w:val="20"/>
          <w:rtl w:val="0"/>
        </w:rPr>
        <w:t xml:space="preserve">$0 (0%) set aside for Small System TA (additional $307,500 reserved)</w:t>
      </w:r>
    </w:p>
    <w:p w:rsidR="00000000" w:rsidDel="00000000" w:rsidP="00000000" w:rsidRDefault="00000000" w:rsidRPr="00000000" w14:paraId="0000005A">
      <w:pPr>
        <w:numPr>
          <w:ilvl w:val="1"/>
          <w:numId w:val="6"/>
        </w:numPr>
        <w:ind w:left="1440" w:hanging="360"/>
        <w:rPr>
          <w:sz w:val="20"/>
          <w:szCs w:val="20"/>
        </w:rPr>
      </w:pPr>
      <w:r w:rsidDel="00000000" w:rsidR="00000000" w:rsidRPr="00000000">
        <w:rPr>
          <w:sz w:val="20"/>
          <w:szCs w:val="20"/>
          <w:rtl w:val="0"/>
        </w:rPr>
        <w:t xml:space="preserve">$0 (0%) set aside for State Program Management (additional $1,537,500 reserved)</w:t>
      </w:r>
    </w:p>
    <w:p w:rsidR="00000000" w:rsidDel="00000000" w:rsidP="00000000" w:rsidRDefault="00000000" w:rsidRPr="00000000" w14:paraId="0000005B">
      <w:pPr>
        <w:numPr>
          <w:ilvl w:val="1"/>
          <w:numId w:val="6"/>
        </w:numPr>
        <w:ind w:left="1440" w:hanging="360"/>
        <w:rPr>
          <w:sz w:val="20"/>
          <w:szCs w:val="20"/>
        </w:rPr>
      </w:pPr>
      <w:r w:rsidDel="00000000" w:rsidR="00000000" w:rsidRPr="00000000">
        <w:rPr>
          <w:sz w:val="20"/>
          <w:szCs w:val="20"/>
          <w:rtl w:val="0"/>
        </w:rPr>
        <w:t xml:space="preserve">$2,306,250 (15%) set aside for Local Assistance and other State Programs</w:t>
      </w:r>
    </w:p>
    <w:p w:rsidR="00000000" w:rsidDel="00000000" w:rsidP="00000000" w:rsidRDefault="00000000" w:rsidRPr="00000000" w14:paraId="0000005C">
      <w:pPr>
        <w:numPr>
          <w:ilvl w:val="0"/>
          <w:numId w:val="6"/>
        </w:numPr>
        <w:ind w:left="720" w:hanging="360"/>
        <w:rPr>
          <w:sz w:val="20"/>
          <w:szCs w:val="20"/>
        </w:rPr>
      </w:pPr>
      <w:r w:rsidDel="00000000" w:rsidR="00000000" w:rsidRPr="00000000">
        <w:rPr>
          <w:sz w:val="20"/>
          <w:szCs w:val="20"/>
          <w:rtl w:val="0"/>
        </w:rPr>
        <w:t xml:space="preserve">Pennsylvania allotment from Infrastructure Investment and Jobs Act (IIJA) FFY24 general supplemental appropriations: $75,829,000</w:t>
      </w:r>
    </w:p>
    <w:p w:rsidR="00000000" w:rsidDel="00000000" w:rsidP="00000000" w:rsidRDefault="00000000" w:rsidRPr="00000000" w14:paraId="0000005D">
      <w:pPr>
        <w:numPr>
          <w:ilvl w:val="1"/>
          <w:numId w:val="6"/>
        </w:numPr>
        <w:ind w:left="1440" w:hanging="360"/>
        <w:rPr>
          <w:sz w:val="20"/>
          <w:szCs w:val="20"/>
        </w:rPr>
      </w:pPr>
      <w:r w:rsidDel="00000000" w:rsidR="00000000" w:rsidRPr="00000000">
        <w:rPr>
          <w:sz w:val="20"/>
          <w:szCs w:val="20"/>
          <w:rtl w:val="0"/>
        </w:rPr>
        <w:t xml:space="preserve">$3,033,160 (4%) set aside for Admin and TA</w:t>
      </w:r>
    </w:p>
    <w:p w:rsidR="00000000" w:rsidDel="00000000" w:rsidP="00000000" w:rsidRDefault="00000000" w:rsidRPr="00000000" w14:paraId="0000005E">
      <w:pPr>
        <w:numPr>
          <w:ilvl w:val="1"/>
          <w:numId w:val="6"/>
        </w:numPr>
        <w:ind w:left="1440" w:hanging="360"/>
        <w:rPr>
          <w:sz w:val="20"/>
          <w:szCs w:val="20"/>
        </w:rPr>
      </w:pPr>
      <w:r w:rsidDel="00000000" w:rsidR="00000000" w:rsidRPr="00000000">
        <w:rPr>
          <w:sz w:val="20"/>
          <w:szCs w:val="20"/>
          <w:rtl w:val="0"/>
        </w:rPr>
        <w:t xml:space="preserve">$1,516,580 (2%) set aside for Small System TA</w:t>
      </w:r>
    </w:p>
    <w:p w:rsidR="00000000" w:rsidDel="00000000" w:rsidP="00000000" w:rsidRDefault="00000000" w:rsidRPr="00000000" w14:paraId="0000005F">
      <w:pPr>
        <w:numPr>
          <w:ilvl w:val="1"/>
          <w:numId w:val="6"/>
        </w:numPr>
        <w:ind w:left="1440" w:hanging="360"/>
        <w:rPr>
          <w:sz w:val="20"/>
          <w:szCs w:val="20"/>
        </w:rPr>
      </w:pPr>
      <w:r w:rsidDel="00000000" w:rsidR="00000000" w:rsidRPr="00000000">
        <w:rPr>
          <w:sz w:val="20"/>
          <w:szCs w:val="20"/>
          <w:rtl w:val="0"/>
        </w:rPr>
        <w:t xml:space="preserve">$5,000,000 (6.59%) set aside for State Program Management (additional $2,582,900 reserved)</w:t>
      </w:r>
    </w:p>
    <w:p w:rsidR="00000000" w:rsidDel="00000000" w:rsidP="00000000" w:rsidRDefault="00000000" w:rsidRPr="00000000" w14:paraId="00000060">
      <w:pPr>
        <w:numPr>
          <w:ilvl w:val="1"/>
          <w:numId w:val="6"/>
        </w:numPr>
        <w:ind w:left="1440" w:hanging="360"/>
        <w:rPr>
          <w:sz w:val="20"/>
          <w:szCs w:val="20"/>
        </w:rPr>
      </w:pPr>
      <w:r w:rsidDel="00000000" w:rsidR="00000000" w:rsidRPr="00000000">
        <w:rPr>
          <w:sz w:val="20"/>
          <w:szCs w:val="20"/>
          <w:rtl w:val="0"/>
        </w:rPr>
        <w:t xml:space="preserve">$11,374,350 (15%) set aside for Local Assistance and other State Programs</w:t>
      </w:r>
    </w:p>
    <w:p w:rsidR="00000000" w:rsidDel="00000000" w:rsidP="00000000" w:rsidRDefault="00000000" w:rsidRPr="00000000" w14:paraId="00000061">
      <w:pPr>
        <w:numPr>
          <w:ilvl w:val="0"/>
          <w:numId w:val="6"/>
        </w:numPr>
        <w:ind w:left="720" w:hanging="360"/>
        <w:rPr>
          <w:sz w:val="20"/>
          <w:szCs w:val="20"/>
        </w:rPr>
      </w:pPr>
      <w:r w:rsidDel="00000000" w:rsidR="00000000" w:rsidRPr="00000000">
        <w:rPr>
          <w:sz w:val="20"/>
          <w:szCs w:val="20"/>
          <w:rtl w:val="0"/>
        </w:rPr>
        <w:t xml:space="preserve">Pennsylvania allotment from IIJA FFY24 lead service line replacement (LSLR) appropriations: $152,366,000</w:t>
      </w:r>
    </w:p>
    <w:p w:rsidR="00000000" w:rsidDel="00000000" w:rsidP="00000000" w:rsidRDefault="00000000" w:rsidRPr="00000000" w14:paraId="00000062">
      <w:pPr>
        <w:numPr>
          <w:ilvl w:val="1"/>
          <w:numId w:val="6"/>
        </w:numPr>
        <w:ind w:left="1440" w:hanging="360"/>
        <w:rPr>
          <w:sz w:val="20"/>
          <w:szCs w:val="20"/>
        </w:rPr>
      </w:pPr>
      <w:r w:rsidDel="00000000" w:rsidR="00000000" w:rsidRPr="00000000">
        <w:rPr>
          <w:sz w:val="20"/>
          <w:szCs w:val="20"/>
          <w:rtl w:val="0"/>
        </w:rPr>
        <w:t xml:space="preserve">$0 (0%) set aside for Admin and TA</w:t>
      </w:r>
    </w:p>
    <w:p w:rsidR="00000000" w:rsidDel="00000000" w:rsidP="00000000" w:rsidRDefault="00000000" w:rsidRPr="00000000" w14:paraId="00000063">
      <w:pPr>
        <w:numPr>
          <w:ilvl w:val="1"/>
          <w:numId w:val="6"/>
        </w:numPr>
        <w:ind w:left="1440" w:hanging="360"/>
        <w:rPr>
          <w:sz w:val="20"/>
          <w:szCs w:val="20"/>
        </w:rPr>
      </w:pPr>
      <w:r w:rsidDel="00000000" w:rsidR="00000000" w:rsidRPr="00000000">
        <w:rPr>
          <w:sz w:val="20"/>
          <w:szCs w:val="20"/>
          <w:rtl w:val="0"/>
        </w:rPr>
        <w:t xml:space="preserve">$0 (0%) set aside for Small System TA (additional $3,047,320 reserved)</w:t>
      </w:r>
    </w:p>
    <w:p w:rsidR="00000000" w:rsidDel="00000000" w:rsidP="00000000" w:rsidRDefault="00000000" w:rsidRPr="00000000" w14:paraId="00000064">
      <w:pPr>
        <w:numPr>
          <w:ilvl w:val="1"/>
          <w:numId w:val="6"/>
        </w:numPr>
        <w:ind w:left="1440" w:hanging="360"/>
        <w:rPr>
          <w:sz w:val="20"/>
          <w:szCs w:val="20"/>
        </w:rPr>
      </w:pPr>
      <w:r w:rsidDel="00000000" w:rsidR="00000000" w:rsidRPr="00000000">
        <w:rPr>
          <w:sz w:val="20"/>
          <w:szCs w:val="20"/>
          <w:rtl w:val="0"/>
        </w:rPr>
        <w:t xml:space="preserve">$0 (0%) set aside for State Program Management</w:t>
      </w:r>
    </w:p>
    <w:p w:rsidR="00000000" w:rsidDel="00000000" w:rsidP="00000000" w:rsidRDefault="00000000" w:rsidRPr="00000000" w14:paraId="00000065">
      <w:pPr>
        <w:numPr>
          <w:ilvl w:val="1"/>
          <w:numId w:val="6"/>
        </w:numPr>
        <w:ind w:left="1440" w:hanging="360"/>
        <w:rPr>
          <w:sz w:val="20"/>
          <w:szCs w:val="20"/>
        </w:rPr>
      </w:pPr>
      <w:r w:rsidDel="00000000" w:rsidR="00000000" w:rsidRPr="00000000">
        <w:rPr>
          <w:sz w:val="20"/>
          <w:szCs w:val="20"/>
          <w:rtl w:val="0"/>
        </w:rPr>
        <w:t xml:space="preserve">$0 (0%) set aside for Local Assistance and other State Programs</w:t>
      </w:r>
    </w:p>
    <w:p w:rsidR="00000000" w:rsidDel="00000000" w:rsidP="00000000" w:rsidRDefault="00000000" w:rsidRPr="00000000" w14:paraId="00000066">
      <w:pPr>
        <w:numPr>
          <w:ilvl w:val="0"/>
          <w:numId w:val="6"/>
        </w:numPr>
        <w:ind w:left="720" w:hanging="360"/>
        <w:rPr>
          <w:sz w:val="20"/>
          <w:szCs w:val="20"/>
        </w:rPr>
      </w:pPr>
      <w:r w:rsidDel="00000000" w:rsidR="00000000" w:rsidRPr="00000000">
        <w:rPr>
          <w:sz w:val="20"/>
          <w:szCs w:val="20"/>
          <w:rtl w:val="0"/>
        </w:rPr>
        <w:t xml:space="preserve">Pennsylvania allotment from IIJA FFY24 emerging contaminants (EC) appropriations: $25,205,000</w:t>
      </w:r>
    </w:p>
    <w:p w:rsidR="00000000" w:rsidDel="00000000" w:rsidP="00000000" w:rsidRDefault="00000000" w:rsidRPr="00000000" w14:paraId="00000067">
      <w:pPr>
        <w:numPr>
          <w:ilvl w:val="1"/>
          <w:numId w:val="6"/>
        </w:numPr>
        <w:ind w:left="1440" w:hanging="360"/>
        <w:rPr>
          <w:sz w:val="20"/>
          <w:szCs w:val="20"/>
        </w:rPr>
      </w:pPr>
      <w:r w:rsidDel="00000000" w:rsidR="00000000" w:rsidRPr="00000000">
        <w:rPr>
          <w:sz w:val="20"/>
          <w:szCs w:val="20"/>
          <w:rtl w:val="0"/>
        </w:rPr>
        <w:t xml:space="preserve">$0 (0%) set aside for Admin and TA</w:t>
      </w:r>
    </w:p>
    <w:p w:rsidR="00000000" w:rsidDel="00000000" w:rsidP="00000000" w:rsidRDefault="00000000" w:rsidRPr="00000000" w14:paraId="00000068">
      <w:pPr>
        <w:numPr>
          <w:ilvl w:val="1"/>
          <w:numId w:val="6"/>
        </w:numPr>
        <w:ind w:left="1440" w:hanging="360"/>
        <w:rPr>
          <w:sz w:val="20"/>
          <w:szCs w:val="20"/>
        </w:rPr>
      </w:pPr>
      <w:r w:rsidDel="00000000" w:rsidR="00000000" w:rsidRPr="00000000">
        <w:rPr>
          <w:sz w:val="20"/>
          <w:szCs w:val="20"/>
          <w:rtl w:val="0"/>
        </w:rPr>
        <w:t xml:space="preserve">$504,100 (2%) set aside for Small System TA</w:t>
      </w:r>
    </w:p>
    <w:p w:rsidR="00000000" w:rsidDel="00000000" w:rsidP="00000000" w:rsidRDefault="00000000" w:rsidRPr="00000000" w14:paraId="00000069">
      <w:pPr>
        <w:numPr>
          <w:ilvl w:val="1"/>
          <w:numId w:val="6"/>
        </w:numPr>
        <w:ind w:left="1440" w:hanging="360"/>
        <w:rPr>
          <w:sz w:val="20"/>
          <w:szCs w:val="20"/>
        </w:rPr>
      </w:pPr>
      <w:r w:rsidDel="00000000" w:rsidR="00000000" w:rsidRPr="00000000">
        <w:rPr>
          <w:sz w:val="20"/>
          <w:szCs w:val="20"/>
          <w:rtl w:val="0"/>
        </w:rPr>
        <w:t xml:space="preserve">$0 (0%) set aside for State Program Management (additional $2,520,500 reserved)</w:t>
      </w:r>
    </w:p>
    <w:p w:rsidR="00000000" w:rsidDel="00000000" w:rsidP="00000000" w:rsidRDefault="00000000" w:rsidRPr="00000000" w14:paraId="0000006A">
      <w:pPr>
        <w:numPr>
          <w:ilvl w:val="1"/>
          <w:numId w:val="6"/>
        </w:numPr>
        <w:ind w:left="1440" w:hanging="360"/>
        <w:rPr>
          <w:sz w:val="20"/>
          <w:szCs w:val="20"/>
        </w:rPr>
      </w:pPr>
      <w:r w:rsidDel="00000000" w:rsidR="00000000" w:rsidRPr="00000000">
        <w:rPr>
          <w:sz w:val="20"/>
          <w:szCs w:val="20"/>
          <w:rtl w:val="0"/>
        </w:rPr>
        <w:t xml:space="preserve">$0 (0%) set aside for Local Assistance and other State Programs</w:t>
      </w:r>
    </w:p>
    <w:p w:rsidR="00000000" w:rsidDel="00000000" w:rsidP="00000000" w:rsidRDefault="00000000" w:rsidRPr="00000000" w14:paraId="0000006B">
      <w:pPr>
        <w:numPr>
          <w:ilvl w:val="0"/>
          <w:numId w:val="6"/>
        </w:numPr>
        <w:ind w:left="720" w:hanging="360"/>
        <w:rPr>
          <w:sz w:val="20"/>
          <w:szCs w:val="20"/>
        </w:rPr>
      </w:pPr>
      <w:r w:rsidDel="00000000" w:rsidR="00000000" w:rsidRPr="00000000">
        <w:rPr>
          <w:sz w:val="20"/>
          <w:szCs w:val="20"/>
          <w:rtl w:val="0"/>
        </w:rPr>
        <w:t xml:space="preserve">Pennsylvania reallotment from IIJA FFY22 lead service line replacement (LSLR) appropriations: $7,751,000</w:t>
      </w:r>
    </w:p>
    <w:p w:rsidR="00000000" w:rsidDel="00000000" w:rsidP="00000000" w:rsidRDefault="00000000" w:rsidRPr="00000000" w14:paraId="0000006C">
      <w:pPr>
        <w:numPr>
          <w:ilvl w:val="1"/>
          <w:numId w:val="6"/>
        </w:numPr>
        <w:ind w:left="1440" w:hanging="360"/>
        <w:rPr>
          <w:sz w:val="20"/>
          <w:szCs w:val="20"/>
        </w:rPr>
      </w:pPr>
      <w:r w:rsidDel="00000000" w:rsidR="00000000" w:rsidRPr="00000000">
        <w:rPr>
          <w:sz w:val="20"/>
          <w:szCs w:val="20"/>
          <w:rtl w:val="0"/>
        </w:rPr>
        <w:t xml:space="preserve">$0 (0%) set aside for Admin and TA</w:t>
      </w:r>
    </w:p>
    <w:p w:rsidR="00000000" w:rsidDel="00000000" w:rsidP="00000000" w:rsidRDefault="00000000" w:rsidRPr="00000000" w14:paraId="0000006D">
      <w:pPr>
        <w:numPr>
          <w:ilvl w:val="1"/>
          <w:numId w:val="6"/>
        </w:numPr>
        <w:ind w:left="1440" w:hanging="360"/>
        <w:rPr>
          <w:sz w:val="20"/>
          <w:szCs w:val="20"/>
        </w:rPr>
      </w:pPr>
      <w:r w:rsidDel="00000000" w:rsidR="00000000" w:rsidRPr="00000000">
        <w:rPr>
          <w:sz w:val="20"/>
          <w:szCs w:val="20"/>
          <w:rtl w:val="0"/>
        </w:rPr>
        <w:t xml:space="preserve">$0 (0%) set aside for Small System TA (additional $155,020 reserved)</w:t>
      </w:r>
    </w:p>
    <w:p w:rsidR="00000000" w:rsidDel="00000000" w:rsidP="00000000" w:rsidRDefault="00000000" w:rsidRPr="00000000" w14:paraId="0000006E">
      <w:pPr>
        <w:numPr>
          <w:ilvl w:val="1"/>
          <w:numId w:val="6"/>
        </w:numPr>
        <w:ind w:left="1440" w:hanging="360"/>
        <w:rPr>
          <w:sz w:val="20"/>
          <w:szCs w:val="20"/>
        </w:rPr>
      </w:pPr>
      <w:r w:rsidDel="00000000" w:rsidR="00000000" w:rsidRPr="00000000">
        <w:rPr>
          <w:sz w:val="20"/>
          <w:szCs w:val="20"/>
          <w:rtl w:val="0"/>
        </w:rPr>
        <w:t xml:space="preserve">$0 (0%) set aside for State Program Management</w:t>
      </w:r>
    </w:p>
    <w:p w:rsidR="00000000" w:rsidDel="00000000" w:rsidP="00000000" w:rsidRDefault="00000000" w:rsidRPr="00000000" w14:paraId="0000006F">
      <w:pPr>
        <w:numPr>
          <w:ilvl w:val="1"/>
          <w:numId w:val="6"/>
        </w:numPr>
        <w:ind w:left="1440" w:hanging="360"/>
        <w:rPr>
          <w:sz w:val="20"/>
          <w:szCs w:val="20"/>
        </w:rPr>
      </w:pPr>
      <w:r w:rsidDel="00000000" w:rsidR="00000000" w:rsidRPr="00000000">
        <w:rPr>
          <w:sz w:val="20"/>
          <w:szCs w:val="20"/>
          <w:rtl w:val="0"/>
        </w:rPr>
        <w:t xml:space="preserve">$0 (0%) set aside for Local Assistance and other State Programs</w:t>
      </w:r>
    </w:p>
    <w:p w:rsidR="00000000" w:rsidDel="00000000" w:rsidP="00000000" w:rsidRDefault="00000000" w:rsidRPr="00000000" w14:paraId="00000070">
      <w:pPr>
        <w:numPr>
          <w:ilvl w:val="0"/>
          <w:numId w:val="6"/>
        </w:numPr>
        <w:ind w:left="720" w:hanging="360"/>
        <w:rPr>
          <w:sz w:val="20"/>
          <w:szCs w:val="20"/>
        </w:rPr>
      </w:pPr>
      <w:r w:rsidDel="00000000" w:rsidR="00000000" w:rsidRPr="00000000">
        <w:rPr>
          <w:sz w:val="20"/>
          <w:szCs w:val="20"/>
          <w:rtl w:val="0"/>
        </w:rPr>
        <w:t xml:space="preserve">Pennsylvania reallotment from IIJA FFY22 emerging contaminants (EC) appropriations: $159,000</w:t>
      </w:r>
    </w:p>
    <w:p w:rsidR="00000000" w:rsidDel="00000000" w:rsidP="00000000" w:rsidRDefault="00000000" w:rsidRPr="00000000" w14:paraId="00000071">
      <w:pPr>
        <w:numPr>
          <w:ilvl w:val="1"/>
          <w:numId w:val="6"/>
        </w:numPr>
        <w:ind w:left="1440" w:hanging="360"/>
        <w:rPr>
          <w:sz w:val="20"/>
          <w:szCs w:val="20"/>
        </w:rPr>
      </w:pPr>
      <w:r w:rsidDel="00000000" w:rsidR="00000000" w:rsidRPr="00000000">
        <w:rPr>
          <w:sz w:val="20"/>
          <w:szCs w:val="20"/>
          <w:rtl w:val="0"/>
        </w:rPr>
        <w:t xml:space="preserve">$0 (0%) set aside for Admin and TA</w:t>
      </w:r>
    </w:p>
    <w:p w:rsidR="00000000" w:rsidDel="00000000" w:rsidP="00000000" w:rsidRDefault="00000000" w:rsidRPr="00000000" w14:paraId="00000072">
      <w:pPr>
        <w:numPr>
          <w:ilvl w:val="1"/>
          <w:numId w:val="6"/>
        </w:numPr>
        <w:ind w:left="1440" w:hanging="360"/>
        <w:rPr>
          <w:sz w:val="20"/>
          <w:szCs w:val="20"/>
        </w:rPr>
      </w:pPr>
      <w:r w:rsidDel="00000000" w:rsidR="00000000" w:rsidRPr="00000000">
        <w:rPr>
          <w:sz w:val="20"/>
          <w:szCs w:val="20"/>
          <w:rtl w:val="0"/>
        </w:rPr>
        <w:t xml:space="preserve">$3,180 (2%) set aside for Small System TA</w:t>
      </w:r>
    </w:p>
    <w:p w:rsidR="00000000" w:rsidDel="00000000" w:rsidP="00000000" w:rsidRDefault="00000000" w:rsidRPr="00000000" w14:paraId="00000073">
      <w:pPr>
        <w:numPr>
          <w:ilvl w:val="1"/>
          <w:numId w:val="6"/>
        </w:numPr>
        <w:ind w:left="1440" w:hanging="360"/>
        <w:rPr>
          <w:sz w:val="20"/>
          <w:szCs w:val="20"/>
        </w:rPr>
      </w:pPr>
      <w:r w:rsidDel="00000000" w:rsidR="00000000" w:rsidRPr="00000000">
        <w:rPr>
          <w:sz w:val="20"/>
          <w:szCs w:val="20"/>
          <w:rtl w:val="0"/>
        </w:rPr>
        <w:t xml:space="preserve">$0 (0%) set aside for State Program Management (additional $15,900 reserved)</w:t>
      </w:r>
    </w:p>
    <w:p w:rsidR="00000000" w:rsidDel="00000000" w:rsidP="00000000" w:rsidRDefault="00000000" w:rsidRPr="00000000" w14:paraId="00000074">
      <w:pPr>
        <w:numPr>
          <w:ilvl w:val="1"/>
          <w:numId w:val="6"/>
        </w:numPr>
        <w:ind w:left="1440" w:hanging="360"/>
        <w:rPr>
          <w:sz w:val="20"/>
          <w:szCs w:val="20"/>
        </w:rPr>
      </w:pPr>
      <w:r w:rsidDel="00000000" w:rsidR="00000000" w:rsidRPr="00000000">
        <w:rPr>
          <w:sz w:val="20"/>
          <w:szCs w:val="20"/>
          <w:rtl w:val="0"/>
        </w:rPr>
        <w:t xml:space="preserve">$0 (0%) set aside for Local Assistance and other State Programs</w:t>
      </w:r>
    </w:p>
    <w:p w:rsidR="00000000" w:rsidDel="00000000" w:rsidP="00000000" w:rsidRDefault="00000000" w:rsidRPr="00000000" w14:paraId="00000075">
      <w:pPr>
        <w:rPr>
          <w:sz w:val="20"/>
          <w:szCs w:val="20"/>
        </w:rPr>
      </w:pPr>
      <w:r w:rsidDel="00000000" w:rsidR="00000000" w:rsidRPr="00000000">
        <w:rPr>
          <w:rtl w:val="0"/>
        </w:rPr>
      </w:r>
    </w:p>
    <w:p w:rsidR="00000000" w:rsidDel="00000000" w:rsidP="00000000" w:rsidRDefault="00000000" w:rsidRPr="00000000" w14:paraId="00000076">
      <w:pPr>
        <w:rPr>
          <w:b w:val="1"/>
          <w:bCs w:val="1"/>
          <w:sz w:val="20"/>
          <w:szCs w:val="20"/>
        </w:rPr>
      </w:pPr>
      <w:r w:rsidDel="00000000" w:rsidR="00000000" w:rsidRPr="00000000">
        <w:rPr>
          <w:sz w:val="20"/>
          <w:szCs w:val="20"/>
          <w:rtl w:val="0"/>
        </w:rPr>
        <w:t xml:space="preserve">In addition to the fed caps grants listed above, the DSWRF dollars available for distribution by Pennsylvania during its SFY25 funding cycle included state matching funds for the fed cap grants, principal and interest repayments for prior loans issued by Pennsylvania’s DWSRF, and funds </w:t>
      </w:r>
      <w:hyperlink r:id="rId11">
        <w:r w:rsidDel="00000000" w:rsidR="00000000" w:rsidRPr="00000000">
          <w:rPr>
            <w:color w:val="1155cc"/>
            <w:sz w:val="20"/>
            <w:szCs w:val="20"/>
            <w:u w:val="single"/>
            <w:rtl w:val="0"/>
          </w:rPr>
          <w:t xml:space="preserve">leveraged</w:t>
        </w:r>
      </w:hyperlink>
      <w:r w:rsidDel="00000000" w:rsidR="00000000" w:rsidRPr="00000000">
        <w:rPr>
          <w:color w:val="1f1f1f"/>
          <w:sz w:val="20"/>
          <w:szCs w:val="20"/>
          <w:rtl w:val="0"/>
        </w:rPr>
        <w:t xml:space="preserve"> </w:t>
      </w:r>
      <w:r w:rsidDel="00000000" w:rsidR="00000000" w:rsidRPr="00000000">
        <w:rPr>
          <w:sz w:val="20"/>
          <w:szCs w:val="20"/>
          <w:rtl w:val="0"/>
        </w:rPr>
        <w:t xml:space="preserve">against the state’s DWSRF to expand the pool of funds available to lend. </w:t>
      </w:r>
      <w:r w:rsidDel="00000000" w:rsidR="00000000" w:rsidRPr="00000000">
        <w:rPr>
          <w:rtl w:val="0"/>
        </w:rPr>
      </w:r>
    </w:p>
    <w:p w:rsidR="00000000" w:rsidDel="00000000" w:rsidP="00000000" w:rsidRDefault="00000000" w:rsidRPr="00000000" w14:paraId="00000077">
      <w:pPr>
        <w:pStyle w:val="Heading2"/>
        <w:rPr/>
      </w:pPr>
      <w:bookmarkStart w:colFirst="0" w:colLast="0" w:name="_juk67ghw47hf" w:id="5"/>
      <w:bookmarkEnd w:id="5"/>
      <w:r w:rsidDel="00000000" w:rsidR="00000000" w:rsidRPr="00000000">
        <w:rPr>
          <w:rFonts w:ascii="Calibri" w:cs="Calibri" w:eastAsia="Calibri" w:hAnsi="Calibri"/>
          <w:color w:val="6aa84f"/>
          <w:rtl w:val="0"/>
        </w:rPr>
        <w:t xml:space="preserve">Total amount of SRF $ available to award to eligible projects</w:t>
      </w:r>
      <w:r w:rsidDel="00000000" w:rsidR="00000000" w:rsidRPr="00000000">
        <w:rPr>
          <w:rtl w:val="0"/>
        </w:rPr>
      </w:r>
    </w:p>
    <w:p w:rsidR="00000000" w:rsidDel="00000000" w:rsidP="00000000" w:rsidRDefault="00000000" w:rsidRPr="00000000" w14:paraId="00000078">
      <w:pPr>
        <w:rPr>
          <w:sz w:val="20"/>
          <w:szCs w:val="20"/>
        </w:rPr>
      </w:pPr>
      <w:r w:rsidDel="00000000" w:rsidR="00000000" w:rsidRPr="00000000">
        <w:rPr>
          <w:sz w:val="20"/>
          <w:szCs w:val="20"/>
          <w:rtl w:val="0"/>
        </w:rPr>
        <w:t xml:space="preserve">Pennsylvania’s Comprehensive SFY25 IUP and Sources and Uses Charts do not clearly show how much funding is available to award to eligible projects. A Sources and Uses chart is included in </w:t>
      </w:r>
      <w:hyperlink r:id="rId12">
        <w:r w:rsidDel="00000000" w:rsidR="00000000" w:rsidRPr="00000000">
          <w:rPr>
            <w:color w:val="1155cc"/>
            <w:sz w:val="20"/>
            <w:szCs w:val="20"/>
            <w:u w:val="single"/>
            <w:rtl w:val="0"/>
          </w:rPr>
          <w:t xml:space="preserve">Attachment 9</w:t>
        </w:r>
      </w:hyperlink>
      <w:r w:rsidDel="00000000" w:rsidR="00000000" w:rsidRPr="00000000">
        <w:rPr>
          <w:sz w:val="20"/>
          <w:szCs w:val="20"/>
          <w:rtl w:val="0"/>
        </w:rPr>
        <w:t xml:space="preserve"> that shows the overall financial position of the fund and indicates $2,757,153,473.23 in total available funds (PDF p. 23). </w:t>
      </w:r>
    </w:p>
    <w:p w:rsidR="00000000" w:rsidDel="00000000" w:rsidP="00000000" w:rsidRDefault="00000000" w:rsidRPr="00000000" w14:paraId="00000079">
      <w:pPr>
        <w:rPr>
          <w:sz w:val="20"/>
          <w:szCs w:val="20"/>
        </w:rPr>
      </w:pPr>
      <w:r w:rsidDel="00000000" w:rsidR="00000000" w:rsidRPr="00000000">
        <w:rPr>
          <w:sz w:val="20"/>
          <w:szCs w:val="20"/>
          <w:rtl w:val="0"/>
        </w:rPr>
        <w:t xml:space="preserve">Pennsylvania did not allocate non-SRF funds through its DWSRF program.</w:t>
      </w:r>
    </w:p>
    <w:p w:rsidR="00000000" w:rsidDel="00000000" w:rsidP="00000000" w:rsidRDefault="00000000" w:rsidRPr="00000000" w14:paraId="0000007A">
      <w:pPr>
        <w:pStyle w:val="Heading2"/>
        <w:rPr>
          <w:sz w:val="20"/>
          <w:szCs w:val="20"/>
        </w:rPr>
      </w:pPr>
      <w:bookmarkStart w:colFirst="0" w:colLast="0" w:name="_vswd9qnn7fqz" w:id="6"/>
      <w:bookmarkEnd w:id="6"/>
      <w:r w:rsidDel="00000000" w:rsidR="00000000" w:rsidRPr="00000000">
        <w:rPr>
          <w:color w:val="6aa84f"/>
          <w:rtl w:val="0"/>
        </w:rPr>
        <w:t xml:space="preserve">How Pennsylvania organizes its project lists </w:t>
      </w:r>
      <w:r w:rsidDel="00000000" w:rsidR="00000000" w:rsidRPr="00000000">
        <w:rPr>
          <w:rtl w:val="0"/>
        </w:rPr>
      </w:r>
    </w:p>
    <w:p w:rsidR="00000000" w:rsidDel="00000000" w:rsidP="00000000" w:rsidRDefault="00000000" w:rsidRPr="00000000" w14:paraId="0000007B">
      <w:pPr>
        <w:rPr>
          <w:sz w:val="20"/>
          <w:szCs w:val="20"/>
        </w:rPr>
      </w:pPr>
      <w:r w:rsidDel="00000000" w:rsidR="00000000" w:rsidRPr="00000000">
        <w:rPr>
          <w:sz w:val="20"/>
          <w:szCs w:val="20"/>
          <w:rtl w:val="0"/>
        </w:rPr>
        <w:t xml:space="preserve">There are two project lists attached to Pennsylvania’s Comprehensive SFY25 IUP: </w:t>
      </w:r>
    </w:p>
    <w:p w:rsidR="00000000" w:rsidDel="00000000" w:rsidP="00000000" w:rsidRDefault="00000000" w:rsidRPr="00000000" w14:paraId="0000007C">
      <w:pPr>
        <w:numPr>
          <w:ilvl w:val="0"/>
          <w:numId w:val="2"/>
        </w:numPr>
        <w:ind w:left="720" w:hanging="360"/>
        <w:rPr>
          <w:sz w:val="20"/>
          <w:szCs w:val="20"/>
        </w:rPr>
      </w:pPr>
      <w:r w:rsidDel="00000000" w:rsidR="00000000" w:rsidRPr="00000000">
        <w:rPr>
          <w:sz w:val="20"/>
          <w:szCs w:val="20"/>
          <w:rtl w:val="0"/>
        </w:rPr>
        <w:t xml:space="preserve">Attachment 4: Project Priority List includes all eligible projects for which listing forms have been received. It is published as a separate attachment from the Comprehensive SFY25 IUP.</w:t>
      </w:r>
    </w:p>
    <w:p w:rsidR="00000000" w:rsidDel="00000000" w:rsidP="00000000" w:rsidRDefault="00000000" w:rsidRPr="00000000" w14:paraId="0000007D">
      <w:pPr>
        <w:numPr>
          <w:ilvl w:val="1"/>
          <w:numId w:val="2"/>
        </w:numPr>
        <w:ind w:left="1440" w:hanging="360"/>
        <w:rPr>
          <w:sz w:val="20"/>
          <w:szCs w:val="20"/>
        </w:rPr>
      </w:pPr>
      <w:r w:rsidDel="00000000" w:rsidR="00000000" w:rsidRPr="00000000">
        <w:rPr>
          <w:sz w:val="20"/>
          <w:szCs w:val="20"/>
          <w:rtl w:val="0"/>
        </w:rPr>
        <w:t xml:space="preserve">Attachment 4 contains 32 projects with a total cost of </w:t>
      </w:r>
      <w:r w:rsidDel="00000000" w:rsidR="00000000" w:rsidRPr="00000000">
        <w:rPr>
          <w:sz w:val="20"/>
          <w:szCs w:val="20"/>
          <w:shd w:fill="f4cccc" w:val="clear"/>
          <w:rtl w:val="0"/>
        </w:rPr>
        <w:t xml:space="preserve">$X</w:t>
      </w:r>
      <w:r w:rsidDel="00000000" w:rsidR="00000000" w:rsidRPr="00000000">
        <w:rPr>
          <w:sz w:val="20"/>
          <w:szCs w:val="20"/>
          <w:rtl w:val="0"/>
        </w:rPr>
        <w:t xml:space="preserve">.</w:t>
      </w:r>
    </w:p>
    <w:p w:rsidR="00000000" w:rsidDel="00000000" w:rsidP="00000000" w:rsidRDefault="00000000" w:rsidRPr="00000000" w14:paraId="0000007E">
      <w:pPr>
        <w:numPr>
          <w:ilvl w:val="1"/>
          <w:numId w:val="2"/>
        </w:numPr>
        <w:ind w:left="1440" w:hanging="360"/>
        <w:rPr>
          <w:sz w:val="20"/>
          <w:szCs w:val="20"/>
        </w:rPr>
      </w:pPr>
      <w:r w:rsidDel="00000000" w:rsidR="00000000" w:rsidRPr="00000000">
        <w:rPr>
          <w:sz w:val="20"/>
          <w:szCs w:val="20"/>
          <w:rtl w:val="0"/>
        </w:rPr>
        <w:t xml:space="preserve">There is no funding line in this list. Projects designated for funding have </w:t>
      </w:r>
      <w:r w:rsidDel="00000000" w:rsidR="00000000" w:rsidRPr="00000000">
        <w:rPr>
          <w:i w:val="1"/>
          <w:iCs w:val="1"/>
          <w:sz w:val="20"/>
          <w:szCs w:val="20"/>
          <w:rtl w:val="0"/>
        </w:rPr>
        <w:t xml:space="preserve">FUND SOURCE</w:t>
      </w:r>
      <w:r w:rsidDel="00000000" w:rsidR="00000000" w:rsidRPr="00000000">
        <w:rPr>
          <w:sz w:val="20"/>
          <w:szCs w:val="20"/>
          <w:rtl w:val="0"/>
        </w:rPr>
        <w:t xml:space="preserve"> populated with “DWSRF” or “APPLICATION PENDING,” while projects not currently designated for funding are populated with “STATE BYPASS.”</w:t>
      </w:r>
    </w:p>
    <w:p w:rsidR="00000000" w:rsidDel="00000000" w:rsidP="00000000" w:rsidRDefault="00000000" w:rsidRPr="00000000" w14:paraId="0000007F">
      <w:pPr>
        <w:numPr>
          <w:ilvl w:val="0"/>
          <w:numId w:val="2"/>
        </w:numPr>
        <w:ind w:left="720" w:hanging="360"/>
        <w:rPr>
          <w:sz w:val="20"/>
          <w:szCs w:val="20"/>
        </w:rPr>
      </w:pPr>
      <w:r w:rsidDel="00000000" w:rsidR="00000000" w:rsidRPr="00000000">
        <w:rPr>
          <w:sz w:val="20"/>
          <w:szCs w:val="20"/>
          <w:rtl w:val="0"/>
        </w:rPr>
        <w:t xml:space="preserve">Attachment 9: Sources and Uses Charts is a multi-purpose document which shows the intended grant and principal forgiveness allocations for projects on the PPL as well as in-depth project descriptions of projects on the PPL. It is also published as a separate attachment from the Comprehensive SFY25 IUP.</w:t>
      </w:r>
    </w:p>
    <w:p w:rsidR="00000000" w:rsidDel="00000000" w:rsidP="00000000" w:rsidRDefault="00000000" w:rsidRPr="00000000" w14:paraId="00000080">
      <w:pPr>
        <w:numPr>
          <w:ilvl w:val="1"/>
          <w:numId w:val="2"/>
        </w:numPr>
        <w:ind w:left="1440" w:hanging="360"/>
        <w:rPr>
          <w:sz w:val="20"/>
          <w:szCs w:val="20"/>
        </w:rPr>
      </w:pPr>
      <w:r w:rsidDel="00000000" w:rsidR="00000000" w:rsidRPr="00000000">
        <w:rPr>
          <w:sz w:val="20"/>
          <w:szCs w:val="20"/>
          <w:rtl w:val="0"/>
        </w:rPr>
        <w:t xml:space="preserve">Projected binding commitments and projected disbursements can be found on PDF pp. 3-5 for the base grant; PDF p. 6-8 for the BIL-Gen Supp. fed cap grant; PDF pp. 9-11 for the BIL-EC fed cap grant; and PDF pp. 12-14 for the BIL-LSLR fed cap grant.</w:t>
      </w:r>
    </w:p>
    <w:p w:rsidR="00000000" w:rsidDel="00000000" w:rsidP="00000000" w:rsidRDefault="00000000" w:rsidRPr="00000000" w14:paraId="00000081">
      <w:pPr>
        <w:numPr>
          <w:ilvl w:val="1"/>
          <w:numId w:val="2"/>
        </w:numPr>
        <w:ind w:left="1440" w:hanging="360"/>
        <w:rPr>
          <w:sz w:val="20"/>
          <w:szCs w:val="20"/>
        </w:rPr>
      </w:pPr>
      <w:r w:rsidDel="00000000" w:rsidR="00000000" w:rsidRPr="00000000">
        <w:rPr>
          <w:sz w:val="20"/>
          <w:szCs w:val="20"/>
          <w:rtl w:val="0"/>
        </w:rPr>
        <w:t xml:space="preserve">In-depth project descriptions of projects expecting funding in SFY25 can be found on PDF pp. 15-22.</w:t>
      </w:r>
    </w:p>
    <w:p w:rsidR="00000000" w:rsidDel="00000000" w:rsidP="00000000" w:rsidRDefault="00000000" w:rsidRPr="00000000" w14:paraId="00000082">
      <w:pPr>
        <w:numPr>
          <w:ilvl w:val="1"/>
          <w:numId w:val="2"/>
        </w:numPr>
        <w:ind w:left="1440" w:hanging="360"/>
        <w:rPr>
          <w:sz w:val="20"/>
          <w:szCs w:val="20"/>
        </w:rPr>
      </w:pPr>
      <w:r w:rsidDel="00000000" w:rsidR="00000000" w:rsidRPr="00000000">
        <w:rPr>
          <w:sz w:val="20"/>
          <w:szCs w:val="20"/>
          <w:rtl w:val="0"/>
        </w:rPr>
        <w:t xml:space="preserve">Intended allocations of loan and principal forgiveness amounts for projects on the PPL can be found on PDF pp. 23-25.</w:t>
      </w:r>
    </w:p>
    <w:p w:rsidR="00000000" w:rsidDel="00000000" w:rsidP="00000000" w:rsidRDefault="00000000" w:rsidRPr="00000000" w14:paraId="00000083">
      <w:pPr>
        <w:numPr>
          <w:ilvl w:val="1"/>
          <w:numId w:val="2"/>
        </w:numPr>
        <w:ind w:left="1440" w:hanging="360"/>
        <w:rPr>
          <w:sz w:val="20"/>
          <w:szCs w:val="20"/>
        </w:rPr>
      </w:pPr>
      <w:r w:rsidDel="00000000" w:rsidR="00000000" w:rsidRPr="00000000">
        <w:rPr>
          <w:sz w:val="20"/>
          <w:szCs w:val="20"/>
          <w:rtl w:val="0"/>
        </w:rPr>
        <w:t xml:space="preserve">Attachment 9 contains </w:t>
      </w:r>
      <w:r w:rsidDel="00000000" w:rsidR="00000000" w:rsidRPr="00000000">
        <w:rPr>
          <w:sz w:val="20"/>
          <w:szCs w:val="20"/>
          <w:shd w:fill="f4cccc" w:val="clear"/>
          <w:rtl w:val="0"/>
        </w:rPr>
        <w:t xml:space="preserve">X </w:t>
      </w:r>
      <w:r w:rsidDel="00000000" w:rsidR="00000000" w:rsidRPr="00000000">
        <w:rPr>
          <w:sz w:val="20"/>
          <w:szCs w:val="20"/>
          <w:rtl w:val="0"/>
        </w:rPr>
        <w:t xml:space="preserve">projects with a total intended assistance amount of </w:t>
      </w:r>
      <w:r w:rsidDel="00000000" w:rsidR="00000000" w:rsidRPr="00000000">
        <w:rPr>
          <w:sz w:val="20"/>
          <w:szCs w:val="20"/>
          <w:shd w:fill="f4cccc" w:val="clear"/>
          <w:rtl w:val="0"/>
        </w:rPr>
        <w:t xml:space="preserve">$X</w:t>
      </w:r>
      <w:r w:rsidDel="00000000" w:rsidR="00000000" w:rsidRPr="00000000">
        <w:rPr>
          <w:sz w:val="20"/>
          <w:szCs w:val="20"/>
          <w:rtl w:val="0"/>
        </w:rPr>
        <w:t xml:space="preserve">.</w:t>
      </w:r>
    </w:p>
    <w:p w:rsidR="00000000" w:rsidDel="00000000" w:rsidP="00000000" w:rsidRDefault="00000000" w:rsidRPr="00000000" w14:paraId="00000084">
      <w:pPr>
        <w:numPr>
          <w:ilvl w:val="1"/>
          <w:numId w:val="2"/>
        </w:numPr>
        <w:ind w:left="1440" w:hanging="360"/>
        <w:rPr>
          <w:sz w:val="20"/>
          <w:szCs w:val="20"/>
        </w:rPr>
      </w:pPr>
      <w:r w:rsidDel="00000000" w:rsidR="00000000" w:rsidRPr="00000000">
        <w:rPr>
          <w:sz w:val="20"/>
          <w:szCs w:val="20"/>
          <w:rtl w:val="0"/>
        </w:rPr>
        <w:t xml:space="preserve">Similar to Attachment 4, there is no funding line, as all projects listed within Attachment 9 are designated for funding.</w:t>
      </w:r>
    </w:p>
    <w:p w:rsidR="00000000" w:rsidDel="00000000" w:rsidP="00000000" w:rsidRDefault="00000000" w:rsidRPr="00000000" w14:paraId="00000085">
      <w:pPr>
        <w:pStyle w:val="Heading2"/>
        <w:rPr>
          <w:color w:val="6aa84f"/>
        </w:rPr>
      </w:pPr>
      <w:bookmarkStart w:colFirst="0" w:colLast="0" w:name="_x0gfdobxobk4" w:id="7"/>
      <w:bookmarkEnd w:id="7"/>
      <w:r w:rsidDel="00000000" w:rsidR="00000000" w:rsidRPr="00000000">
        <w:rPr>
          <w:color w:val="6aa84f"/>
          <w:rtl w:val="0"/>
        </w:rPr>
        <w:t xml:space="preserve">Principal forgiveness and other additional subsidies </w:t>
      </w:r>
    </w:p>
    <w:p w:rsidR="00000000" w:rsidDel="00000000" w:rsidP="00000000" w:rsidRDefault="00000000" w:rsidRPr="00000000" w14:paraId="00000086">
      <w:pPr>
        <w:rPr>
          <w:b w:val="1"/>
          <w:bCs w:val="1"/>
        </w:rPr>
      </w:pPr>
      <w:r w:rsidDel="00000000" w:rsidR="00000000" w:rsidRPr="00000000">
        <w:rPr>
          <w:b w:val="1"/>
          <w:bCs w:val="1"/>
          <w:rtl w:val="0"/>
        </w:rPr>
        <w:t xml:space="preserve">Portion of fed cap grants reserved for additional subsidies</w:t>
      </w:r>
    </w:p>
    <w:p w:rsidR="00000000" w:rsidDel="00000000" w:rsidP="00000000" w:rsidRDefault="00000000" w:rsidRPr="00000000" w14:paraId="00000087">
      <w:pPr>
        <w:rPr>
          <w:sz w:val="20"/>
          <w:szCs w:val="20"/>
          <w:u w:val="single"/>
        </w:rPr>
      </w:pPr>
      <w:r w:rsidDel="00000000" w:rsidR="00000000" w:rsidRPr="00000000">
        <w:rPr>
          <w:sz w:val="20"/>
          <w:szCs w:val="20"/>
          <w:u w:val="single"/>
          <w:rtl w:val="0"/>
        </w:rPr>
        <w:t xml:space="preserve">Base Funds</w:t>
      </w:r>
    </w:p>
    <w:p w:rsidR="00000000" w:rsidDel="00000000" w:rsidP="00000000" w:rsidRDefault="00000000" w:rsidRPr="00000000" w14:paraId="00000088">
      <w:pPr>
        <w:rPr>
          <w:sz w:val="20"/>
          <w:szCs w:val="20"/>
        </w:rPr>
      </w:pPr>
      <w:r w:rsidDel="00000000" w:rsidR="00000000" w:rsidRPr="00000000">
        <w:rPr>
          <w:sz w:val="20"/>
          <w:szCs w:val="20"/>
          <w:rtl w:val="0"/>
        </w:rPr>
        <w:t xml:space="preserve">Of the base DWSRF funds, states are required by federal law to allocate a minimum of 12% and not more that 35% of their base DWSRF grant as additional subsidies for state-defined disadvantaged communities (DACs). In the funding cycle analyzed here, Pennsylvania opted to allocate up to 35% of its base grant as grants and principal forgiveness for DACs. </w:t>
      </w:r>
    </w:p>
    <w:p w:rsidR="00000000" w:rsidDel="00000000" w:rsidP="00000000" w:rsidRDefault="00000000" w:rsidRPr="00000000" w14:paraId="00000089">
      <w:pPr>
        <w:rPr>
          <w:sz w:val="20"/>
          <w:szCs w:val="20"/>
        </w:rPr>
      </w:pPr>
      <w:r w:rsidDel="00000000" w:rsidR="00000000" w:rsidRPr="00000000">
        <w:rPr>
          <w:rtl w:val="0"/>
        </w:rPr>
      </w:r>
    </w:p>
    <w:p w:rsidR="00000000" w:rsidDel="00000000" w:rsidP="00000000" w:rsidRDefault="00000000" w:rsidRPr="00000000" w14:paraId="0000008A">
      <w:pPr>
        <w:rPr>
          <w:sz w:val="20"/>
          <w:szCs w:val="20"/>
        </w:rPr>
      </w:pPr>
      <w:r w:rsidDel="00000000" w:rsidR="00000000" w:rsidRPr="00000000">
        <w:rPr>
          <w:sz w:val="20"/>
          <w:szCs w:val="20"/>
          <w:rtl w:val="0"/>
        </w:rPr>
        <w:t xml:space="preserve">States are further required to provide an additional 14% of the federal capitalization grant as additional subsidies to eligible recipients. Pennsylvania intends to make this portion of additional subsidies available for any recipient.</w:t>
      </w:r>
    </w:p>
    <w:p w:rsidR="00000000" w:rsidDel="00000000" w:rsidP="00000000" w:rsidRDefault="00000000" w:rsidRPr="00000000" w14:paraId="0000008B">
      <w:pPr>
        <w:rPr>
          <w:sz w:val="20"/>
          <w:szCs w:val="20"/>
        </w:rPr>
      </w:pPr>
      <w:r w:rsidDel="00000000" w:rsidR="00000000" w:rsidRPr="00000000">
        <w:rPr>
          <w:rtl w:val="0"/>
        </w:rPr>
      </w:r>
    </w:p>
    <w:p w:rsidR="00000000" w:rsidDel="00000000" w:rsidP="00000000" w:rsidRDefault="00000000" w:rsidRPr="00000000" w14:paraId="0000008C">
      <w:pPr>
        <w:rPr>
          <w:sz w:val="20"/>
          <w:szCs w:val="20"/>
          <w:u w:val="single"/>
        </w:rPr>
      </w:pPr>
      <w:r w:rsidDel="00000000" w:rsidR="00000000" w:rsidRPr="00000000">
        <w:rPr>
          <w:sz w:val="20"/>
          <w:szCs w:val="20"/>
          <w:u w:val="single"/>
          <w:rtl w:val="0"/>
        </w:rPr>
        <w:t xml:space="preserve">Supplemental Funds</w:t>
      </w:r>
    </w:p>
    <w:p w:rsidR="00000000" w:rsidDel="00000000" w:rsidP="00000000" w:rsidRDefault="00000000" w:rsidRPr="00000000" w14:paraId="0000008D">
      <w:pPr>
        <w:rPr>
          <w:sz w:val="20"/>
          <w:szCs w:val="20"/>
        </w:rPr>
      </w:pPr>
      <w:r w:rsidDel="00000000" w:rsidR="00000000" w:rsidRPr="00000000">
        <w:rPr>
          <w:sz w:val="20"/>
          <w:szCs w:val="20"/>
          <w:rtl w:val="0"/>
        </w:rPr>
        <w:t xml:space="preserve">Forty-nine percent of general supplemental and lead funds appropriated through IIJA must be provided as principal forgiveness (PF) or grants to state-defined DACs. One hundred percent of emerging contaminants funds appropriated through IIJA must be provided as PF, with at least 25% of this to state-defined DACs or systems serving a population of 10,000 or less. </w:t>
      </w:r>
    </w:p>
    <w:p w:rsidR="00000000" w:rsidDel="00000000" w:rsidP="00000000" w:rsidRDefault="00000000" w:rsidRPr="00000000" w14:paraId="0000008E">
      <w:pPr>
        <w:rPr>
          <w:sz w:val="20"/>
          <w:szCs w:val="20"/>
        </w:rPr>
      </w:pPr>
      <w:r w:rsidDel="00000000" w:rsidR="00000000" w:rsidRPr="00000000">
        <w:rPr>
          <w:rtl w:val="0"/>
        </w:rPr>
      </w:r>
    </w:p>
    <w:p w:rsidR="00000000" w:rsidDel="00000000" w:rsidP="00000000" w:rsidRDefault="00000000" w:rsidRPr="00000000" w14:paraId="0000008F">
      <w:pPr>
        <w:rPr>
          <w:sz w:val="20"/>
          <w:szCs w:val="20"/>
        </w:rPr>
      </w:pPr>
      <w:r w:rsidDel="00000000" w:rsidR="00000000" w:rsidRPr="00000000">
        <w:rPr>
          <w:b w:val="1"/>
          <w:bCs w:val="1"/>
          <w:sz w:val="20"/>
          <w:szCs w:val="20"/>
          <w:rtl w:val="0"/>
        </w:rPr>
        <w:t xml:space="preserve">DAC Definition</w:t>
      </w:r>
      <w:r w:rsidDel="00000000" w:rsidR="00000000" w:rsidRPr="00000000">
        <w:rPr>
          <w:rtl w:val="0"/>
        </w:rPr>
      </w:r>
    </w:p>
    <w:p w:rsidR="00000000" w:rsidDel="00000000" w:rsidP="00000000" w:rsidRDefault="00000000" w:rsidRPr="00000000" w14:paraId="00000090">
      <w:pPr>
        <w:rPr>
          <w:sz w:val="20"/>
          <w:szCs w:val="20"/>
        </w:rPr>
      </w:pPr>
      <w:r w:rsidDel="00000000" w:rsidR="00000000" w:rsidRPr="00000000">
        <w:rPr>
          <w:sz w:val="20"/>
          <w:szCs w:val="20"/>
          <w:rtl w:val="0"/>
        </w:rPr>
        <w:t xml:space="preserve">Pennsylvania's DWSRF program defines “disadvantaged community” (DAC) as follows: </w:t>
      </w:r>
    </w:p>
    <w:p w:rsidR="00000000" w:rsidDel="00000000" w:rsidP="00000000" w:rsidRDefault="00000000" w:rsidRPr="00000000" w14:paraId="00000091">
      <w:pPr>
        <w:rPr>
          <w:sz w:val="20"/>
          <w:szCs w:val="20"/>
        </w:rPr>
      </w:pPr>
      <w:r w:rsidDel="00000000" w:rsidR="00000000" w:rsidRPr="00000000">
        <w:rPr>
          <w:sz w:val="20"/>
          <w:szCs w:val="20"/>
          <w:rtl w:val="0"/>
        </w:rPr>
        <w:t xml:space="preserve">Pennsylvania utilizes a financial capability analysis that compares various community specific demographic data to similarly situated communities across the Commonwealth to determine a percent of the community’s adjusted median household income (MHI) that should be available to pay for water service. The amount that should be available to pay for water service by residential customers will range from 0.5 to 1.25 percent of the community’s adjusted MHI dependent upon the specific socio-economic factors that are provided by the Pennsylvania DCED.</w:t>
      </w:r>
    </w:p>
    <w:p w:rsidR="00000000" w:rsidDel="00000000" w:rsidP="00000000" w:rsidRDefault="00000000" w:rsidRPr="00000000" w14:paraId="00000092">
      <w:pPr>
        <w:rPr>
          <w:sz w:val="20"/>
          <w:szCs w:val="20"/>
        </w:rPr>
      </w:pPr>
      <w:r w:rsidDel="00000000" w:rsidR="00000000" w:rsidRPr="00000000">
        <w:rPr>
          <w:sz w:val="20"/>
          <w:szCs w:val="20"/>
          <w:rtl w:val="0"/>
        </w:rPr>
        <w:t xml:space="preserve">Additionally, any community identified as disadvantaged using the Council on Environmental Quality (CEQ) Climate and Economic Justice Screening Tool or located in a Pennsylvania defined Environmental Justice Area will be considered a disadvantaged system for purposes of applications relating to design and engineering projects with the financial capability analysis being performed on the service area impacted by the proposed project instead of system wide.</w:t>
      </w:r>
    </w:p>
    <w:p w:rsidR="00000000" w:rsidDel="00000000" w:rsidP="00000000" w:rsidRDefault="00000000" w:rsidRPr="00000000" w14:paraId="00000093">
      <w:pPr>
        <w:rPr>
          <w:sz w:val="20"/>
          <w:szCs w:val="20"/>
        </w:rPr>
      </w:pPr>
      <w:r w:rsidDel="00000000" w:rsidR="00000000" w:rsidRPr="00000000">
        <w:rPr>
          <w:sz w:val="20"/>
          <w:szCs w:val="20"/>
          <w:rtl w:val="0"/>
        </w:rPr>
        <w:t xml:space="preserve">In considering projects where there are no immediate users, such as some green infrastructure, the above-described methodology will be modified. In such cases, PENNVEST will look to the applicant’s financial capability to repay a loan. If there is no reasonable expectation that this capability will be present, then PENNVEST could determine that the applicant fits the definition of a disadvantaged system.</w:t>
      </w:r>
    </w:p>
    <w:p w:rsidR="00000000" w:rsidDel="00000000" w:rsidP="00000000" w:rsidRDefault="00000000" w:rsidRPr="00000000" w14:paraId="00000094">
      <w:pPr>
        <w:rPr>
          <w:sz w:val="20"/>
          <w:szCs w:val="20"/>
        </w:rPr>
      </w:pPr>
      <w:r w:rsidDel="00000000" w:rsidR="00000000" w:rsidRPr="00000000">
        <w:rPr>
          <w:rtl w:val="0"/>
        </w:rPr>
      </w:r>
    </w:p>
    <w:p w:rsidR="00000000" w:rsidDel="00000000" w:rsidP="00000000" w:rsidRDefault="00000000" w:rsidRPr="00000000" w14:paraId="00000095">
      <w:pPr>
        <w:rPr>
          <w:sz w:val="20"/>
          <w:szCs w:val="20"/>
        </w:rPr>
      </w:pPr>
      <w:r w:rsidDel="00000000" w:rsidR="00000000" w:rsidRPr="00000000">
        <w:rPr>
          <w:sz w:val="20"/>
          <w:szCs w:val="20"/>
          <w:rtl w:val="0"/>
        </w:rPr>
        <w:t xml:space="preserve">For lead service line replacement projects, Pennsylvania may consider rate impacts on a specific area or neighborhood within a larger system when determining eligibility for DAC status.</w:t>
      </w:r>
    </w:p>
    <w:p w:rsidR="00000000" w:rsidDel="00000000" w:rsidP="00000000" w:rsidRDefault="00000000" w:rsidRPr="00000000" w14:paraId="00000096">
      <w:pPr>
        <w:rPr>
          <w:sz w:val="20"/>
          <w:szCs w:val="20"/>
        </w:rPr>
      </w:pPr>
      <w:r w:rsidDel="00000000" w:rsidR="00000000" w:rsidRPr="00000000">
        <w:rPr>
          <w:rtl w:val="0"/>
        </w:rPr>
      </w:r>
    </w:p>
    <w:p w:rsidR="00000000" w:rsidDel="00000000" w:rsidP="00000000" w:rsidRDefault="00000000" w:rsidRPr="00000000" w14:paraId="00000097">
      <w:pPr>
        <w:rPr>
          <w:sz w:val="20"/>
          <w:szCs w:val="20"/>
        </w:rPr>
      </w:pPr>
      <w:r w:rsidDel="00000000" w:rsidR="00000000" w:rsidRPr="00000000">
        <w:rPr>
          <w:sz w:val="20"/>
          <w:szCs w:val="20"/>
          <w:rtl w:val="0"/>
        </w:rPr>
        <w:t xml:space="preserve">The demographic and socioeconomic factors utilized in the financial capability analysis include: MHI, percent of population over 64, percent of population below the poverty level, rate of population change in the community, and Early Warning System measure of economic distress. The Early Warning System measure itself involves nineteen variables that measure a municipality’s financial condition. See pp. 14-15 of the Comprehensive SFY25 IUP for more details.</w:t>
      </w:r>
    </w:p>
    <w:p w:rsidR="00000000" w:rsidDel="00000000" w:rsidP="00000000" w:rsidRDefault="00000000" w:rsidRPr="00000000" w14:paraId="00000098">
      <w:pPr>
        <w:rPr>
          <w:sz w:val="20"/>
          <w:szCs w:val="20"/>
        </w:rPr>
      </w:pPr>
      <w:r w:rsidDel="00000000" w:rsidR="00000000" w:rsidRPr="00000000">
        <w:rPr>
          <w:rtl w:val="0"/>
        </w:rPr>
      </w:r>
    </w:p>
    <w:p w:rsidR="00000000" w:rsidDel="00000000" w:rsidP="00000000" w:rsidRDefault="00000000" w:rsidRPr="00000000" w14:paraId="00000099">
      <w:pPr>
        <w:rPr>
          <w:sz w:val="20"/>
          <w:szCs w:val="20"/>
        </w:rPr>
      </w:pPr>
      <w:r w:rsidDel="00000000" w:rsidR="00000000" w:rsidRPr="00000000">
        <w:rPr>
          <w:sz w:val="20"/>
          <w:szCs w:val="20"/>
          <w:rtl w:val="0"/>
        </w:rPr>
        <w:t xml:space="preserve">In addition to principal forgiveness, Pennsylvania provides extended loan and interest repayment terms of up to 30 years. The terms will be extended to a point that will allow the residential user rate to fall to a level equal to similar systems’ cost of water service, as determined by the demographic analysis and financial capability analysis. A start-up system with a user rate that exceeds twice the target user rate after being extended to a 30-year loan is eligible to have the loan term extended enough to bring the user rate down to twice the affordable rate. However, the term will not extend past 40 years.</w:t>
      </w:r>
    </w:p>
    <w:p w:rsidR="00000000" w:rsidDel="00000000" w:rsidP="00000000" w:rsidRDefault="00000000" w:rsidRPr="00000000" w14:paraId="0000009A">
      <w:pPr>
        <w:rPr>
          <w:sz w:val="20"/>
          <w:szCs w:val="20"/>
        </w:rPr>
      </w:pPr>
      <w:r w:rsidDel="00000000" w:rsidR="00000000" w:rsidRPr="00000000">
        <w:rPr>
          <w:rtl w:val="0"/>
        </w:rPr>
      </w:r>
    </w:p>
    <w:p w:rsidR="00000000" w:rsidDel="00000000" w:rsidP="00000000" w:rsidRDefault="00000000" w:rsidRPr="00000000" w14:paraId="0000009B">
      <w:pPr>
        <w:rPr>
          <w:sz w:val="20"/>
          <w:szCs w:val="20"/>
        </w:rPr>
      </w:pPr>
      <w:r w:rsidDel="00000000" w:rsidR="00000000" w:rsidRPr="00000000">
        <w:rPr>
          <w:sz w:val="20"/>
          <w:szCs w:val="20"/>
          <w:rtl w:val="0"/>
        </w:rPr>
        <w:t xml:space="preserve">See the Comprehensive SFY25 IUP, pp. 17-18 for more details.</w:t>
      </w:r>
    </w:p>
    <w:p w:rsidR="00000000" w:rsidDel="00000000" w:rsidP="00000000" w:rsidRDefault="00000000" w:rsidRPr="00000000" w14:paraId="0000009C">
      <w:pPr>
        <w:rPr>
          <w:sz w:val="20"/>
          <w:szCs w:val="20"/>
        </w:rPr>
      </w:pPr>
      <w:r w:rsidDel="00000000" w:rsidR="00000000" w:rsidRPr="00000000">
        <w:rPr>
          <w:rtl w:val="0"/>
        </w:rPr>
      </w:r>
    </w:p>
    <w:p w:rsidR="00000000" w:rsidDel="00000000" w:rsidP="00000000" w:rsidRDefault="00000000" w:rsidRPr="00000000" w14:paraId="0000009D">
      <w:pPr>
        <w:rPr>
          <w:color w:val="6aa84f"/>
          <w:sz w:val="32"/>
          <w:szCs w:val="32"/>
        </w:rPr>
      </w:pPr>
      <w:r w:rsidDel="00000000" w:rsidR="00000000" w:rsidRPr="00000000">
        <w:rPr>
          <w:color w:val="6aa84f"/>
          <w:sz w:val="32"/>
          <w:szCs w:val="32"/>
          <w:rtl w:val="0"/>
        </w:rPr>
        <w:t xml:space="preserve">Interest rates and fees </w:t>
      </w:r>
    </w:p>
    <w:p w:rsidR="00000000" w:rsidDel="00000000" w:rsidP="00000000" w:rsidRDefault="00000000" w:rsidRPr="00000000" w14:paraId="0000009E">
      <w:pPr>
        <w:rPr>
          <w:sz w:val="20"/>
          <w:szCs w:val="20"/>
        </w:rPr>
      </w:pPr>
      <w:r w:rsidDel="00000000" w:rsidR="00000000" w:rsidRPr="00000000">
        <w:rPr>
          <w:sz w:val="20"/>
          <w:szCs w:val="20"/>
          <w:rtl w:val="0"/>
        </w:rPr>
        <w:t xml:space="preserve">The minimum interest rate allowable for any loan is one percent. The maximum interest rates are determined by comparing the unemployment rate of the county in which the project is located to the statewide average unemployment rate. See the Comprehensive SFY25 IUP pp.12-13 for more details.</w:t>
      </w:r>
    </w:p>
    <w:p w:rsidR="00000000" w:rsidDel="00000000" w:rsidP="00000000" w:rsidRDefault="00000000" w:rsidRPr="00000000" w14:paraId="0000009F">
      <w:pPr>
        <w:rPr>
          <w:sz w:val="20"/>
          <w:szCs w:val="20"/>
        </w:rPr>
      </w:pPr>
      <w:r w:rsidDel="00000000" w:rsidR="00000000" w:rsidRPr="00000000">
        <w:rPr>
          <w:rtl w:val="0"/>
        </w:rPr>
      </w:r>
    </w:p>
    <w:p w:rsidR="00000000" w:rsidDel="00000000" w:rsidP="00000000" w:rsidRDefault="00000000" w:rsidRPr="00000000" w14:paraId="000000A0">
      <w:pPr>
        <w:numPr>
          <w:ilvl w:val="0"/>
          <w:numId w:val="4"/>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County unemployment rate ≥ 40% state average → maximum interest rate is 1% for the first five years of the term and 25% of the interest rate the Commonwealth must pay for bonds it has issued to finance the program for the remainder of the term.</w:t>
      </w:r>
    </w:p>
    <w:p w:rsidR="00000000" w:rsidDel="00000000" w:rsidP="00000000" w:rsidRDefault="00000000" w:rsidRPr="00000000" w14:paraId="000000A1">
      <w:pPr>
        <w:numPr>
          <w:ilvl w:val="0"/>
          <w:numId w:val="4"/>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County unemployment rate &lt; 40% state average → maximum interest rate is 30% of the state bond issue rate for the first five years of the term and 60% of the state bond issue rate for the remainder of the term.</w:t>
      </w:r>
    </w:p>
    <w:p w:rsidR="00000000" w:rsidDel="00000000" w:rsidP="00000000" w:rsidRDefault="00000000" w:rsidRPr="00000000" w14:paraId="000000A2">
      <w:pPr>
        <w:numPr>
          <w:ilvl w:val="0"/>
          <w:numId w:val="4"/>
        </w:numPr>
        <w:ind w:left="720" w:hanging="360"/>
        <w:rPr>
          <w:sz w:val="20"/>
          <w:szCs w:val="20"/>
        </w:rPr>
      </w:pPr>
      <w:r w:rsidDel="00000000" w:rsidR="00000000" w:rsidRPr="00000000">
        <w:rPr>
          <w:rFonts w:ascii="Arial Unicode MS" w:cs="Arial Unicode MS" w:eastAsia="Arial Unicode MS" w:hAnsi="Arial Unicode MS"/>
          <w:sz w:val="20"/>
          <w:szCs w:val="20"/>
          <w:rtl w:val="0"/>
        </w:rPr>
        <w:t xml:space="preserve">County unemployment rate &lt; state average → maximum interest rate is 60% of the bond issue rate for the first five years of the term and 75% of the bond issue rate for the remainder of the term.</w:t>
      </w:r>
    </w:p>
    <w:p w:rsidR="00000000" w:rsidDel="00000000" w:rsidP="00000000" w:rsidRDefault="00000000" w:rsidRPr="00000000" w14:paraId="000000A3">
      <w:pPr>
        <w:rPr>
          <w:sz w:val="20"/>
          <w:szCs w:val="20"/>
        </w:rPr>
      </w:pPr>
      <w:r w:rsidDel="00000000" w:rsidR="00000000" w:rsidRPr="00000000">
        <w:rPr>
          <w:rtl w:val="0"/>
        </w:rPr>
      </w:r>
    </w:p>
    <w:p w:rsidR="00000000" w:rsidDel="00000000" w:rsidP="00000000" w:rsidRDefault="00000000" w:rsidRPr="00000000" w14:paraId="000000A4">
      <w:pPr>
        <w:rPr>
          <w:sz w:val="20"/>
          <w:szCs w:val="20"/>
        </w:rPr>
      </w:pPr>
      <w:r w:rsidDel="00000000" w:rsidR="00000000" w:rsidRPr="00000000">
        <w:rPr>
          <w:sz w:val="20"/>
          <w:szCs w:val="20"/>
          <w:rtl w:val="0"/>
        </w:rPr>
        <w:t xml:space="preserve">Pennsylvania does not charge fees.</w:t>
      </w:r>
    </w:p>
    <w:p w:rsidR="00000000" w:rsidDel="00000000" w:rsidP="00000000" w:rsidRDefault="00000000" w:rsidRPr="00000000" w14:paraId="000000A5">
      <w:pPr>
        <w:pStyle w:val="Heading2"/>
        <w:rPr>
          <w:b w:val="1"/>
          <w:bCs w:val="1"/>
          <w:sz w:val="20"/>
          <w:szCs w:val="20"/>
        </w:rPr>
      </w:pPr>
      <w:bookmarkStart w:colFirst="0" w:colLast="0" w:name="_bpjqv7um5f1x" w:id="8"/>
      <w:bookmarkEnd w:id="8"/>
      <w:r w:rsidDel="00000000" w:rsidR="00000000" w:rsidRPr="00000000">
        <w:rPr>
          <w:color w:val="6aa84f"/>
          <w:rtl w:val="0"/>
        </w:rPr>
        <w:t xml:space="preserve">Project Ranking for Distribution of SRF Awards</w:t>
      </w:r>
      <w:r w:rsidDel="00000000" w:rsidR="00000000" w:rsidRPr="00000000">
        <w:rPr>
          <w:rtl w:val="0"/>
        </w:rPr>
      </w:r>
    </w:p>
    <w:p w:rsidR="00000000" w:rsidDel="00000000" w:rsidP="00000000" w:rsidRDefault="00000000" w:rsidRPr="00000000" w14:paraId="000000A6">
      <w:pPr>
        <w:rPr>
          <w:sz w:val="20"/>
          <w:szCs w:val="20"/>
        </w:rPr>
      </w:pPr>
      <w:r w:rsidDel="00000000" w:rsidR="00000000" w:rsidRPr="00000000">
        <w:rPr>
          <w:sz w:val="20"/>
          <w:szCs w:val="20"/>
          <w:rtl w:val="0"/>
        </w:rPr>
        <w:t xml:space="preserve">Pennsylvania scores and ranks projects for DWSRF assistance according to the project prioritization criteria described in </w:t>
      </w:r>
      <w:hyperlink r:id="rId13">
        <w:r w:rsidDel="00000000" w:rsidR="00000000" w:rsidRPr="00000000">
          <w:rPr>
            <w:color w:val="1155cc"/>
            <w:sz w:val="20"/>
            <w:szCs w:val="20"/>
            <w:u w:val="single"/>
            <w:rtl w:val="0"/>
          </w:rPr>
          <w:t xml:space="preserve">Attachment 1</w:t>
        </w:r>
      </w:hyperlink>
      <w:r w:rsidDel="00000000" w:rsidR="00000000" w:rsidRPr="00000000">
        <w:rPr>
          <w:sz w:val="20"/>
          <w:szCs w:val="20"/>
          <w:rtl w:val="0"/>
        </w:rPr>
        <w:t xml:space="preserve"> to the Comprehensive SFY25 IUP.</w:t>
      </w:r>
    </w:p>
    <w:p w:rsidR="00000000" w:rsidDel="00000000" w:rsidP="00000000" w:rsidRDefault="00000000" w:rsidRPr="00000000" w14:paraId="000000A7">
      <w:pPr>
        <w:rPr>
          <w:sz w:val="20"/>
          <w:szCs w:val="20"/>
        </w:rPr>
      </w:pPr>
      <w:r w:rsidDel="00000000" w:rsidR="00000000" w:rsidRPr="00000000">
        <w:rPr>
          <w:rtl w:val="0"/>
        </w:rPr>
      </w:r>
    </w:p>
    <w:p w:rsidR="00000000" w:rsidDel="00000000" w:rsidP="00000000" w:rsidRDefault="00000000" w:rsidRPr="00000000" w14:paraId="000000A8">
      <w:pPr>
        <w:rPr>
          <w:sz w:val="20"/>
          <w:szCs w:val="20"/>
        </w:rPr>
      </w:pPr>
      <w:r w:rsidDel="00000000" w:rsidR="00000000" w:rsidRPr="00000000">
        <w:rPr>
          <w:sz w:val="20"/>
          <w:szCs w:val="20"/>
          <w:rtl w:val="0"/>
        </w:rPr>
        <w:t xml:space="preserve">Projects are ranked for the distribution of principal forgiveness based on how they are ranked according to the state’s project scoring system, and principal forgiveness is distributed to projects in rank order until principal forgiveness funds are exhausted. Projects for DACs at the top of the list are likely to receive some principal forgiveness, but projects for DACs lower on the list are less likely to receive any principal forgiveness. </w:t>
      </w:r>
    </w:p>
    <w:p w:rsidR="00000000" w:rsidDel="00000000" w:rsidP="00000000" w:rsidRDefault="00000000" w:rsidRPr="00000000" w14:paraId="000000A9">
      <w:pPr>
        <w:rPr>
          <w:sz w:val="20"/>
          <w:szCs w:val="20"/>
        </w:rPr>
      </w:pPr>
      <w:r w:rsidDel="00000000" w:rsidR="00000000" w:rsidRPr="00000000">
        <w:rPr>
          <w:rtl w:val="0"/>
        </w:rPr>
      </w:r>
    </w:p>
    <w:p w:rsidR="00000000" w:rsidDel="00000000" w:rsidP="00000000" w:rsidRDefault="00000000" w:rsidRPr="00000000" w14:paraId="000000AA">
      <w:pPr>
        <w:rPr>
          <w:sz w:val="20"/>
          <w:szCs w:val="20"/>
        </w:rPr>
      </w:pPr>
      <w:r w:rsidDel="00000000" w:rsidR="00000000" w:rsidRPr="00000000">
        <w:rPr>
          <w:sz w:val="20"/>
          <w:szCs w:val="20"/>
          <w:rtl w:val="0"/>
        </w:rPr>
        <w:t xml:space="preserve">Pennsylvania does not specify a cap on the amount of principal forgiveness each borrower can receive per year. Eligibility for grants or principal forgiveness depends on the type of entity and its financial status. See pp. 16-17 of the Comprehensive SFY25 IUP for details.</w:t>
      </w:r>
    </w:p>
    <w:p w:rsidR="00000000" w:rsidDel="00000000" w:rsidP="00000000" w:rsidRDefault="00000000" w:rsidRPr="00000000" w14:paraId="000000AB">
      <w:pPr>
        <w:rPr>
          <w:sz w:val="20"/>
          <w:szCs w:val="20"/>
        </w:rPr>
      </w:pPr>
      <w:r w:rsidDel="00000000" w:rsidR="00000000" w:rsidRPr="00000000">
        <w:rPr>
          <w:rtl w:val="0"/>
        </w:rPr>
      </w:r>
    </w:p>
    <w:p w:rsidR="00000000" w:rsidDel="00000000" w:rsidP="00000000" w:rsidRDefault="00000000" w:rsidRPr="00000000" w14:paraId="000000AC">
      <w:pPr>
        <w:rPr>
          <w:sz w:val="20"/>
          <w:szCs w:val="20"/>
        </w:rPr>
      </w:pPr>
      <w:r w:rsidDel="00000000" w:rsidR="00000000" w:rsidRPr="00000000">
        <w:rPr>
          <w:sz w:val="20"/>
          <w:szCs w:val="20"/>
          <w:rtl w:val="0"/>
        </w:rPr>
        <w:t xml:space="preserve">Pennsylvania uses an affordability methodology to determine distribution of PF and grants. Pennsylvania determines affordability status on a case-by-case basis. Each applicant is evaluated against several demographic factors to measure the local economic circumstances of the community. Then a “target percentage” is established for the applicant’s community. This is the percentage of annual income that the users of a project are reasonably expected to be able to pay for either drinking water, wastewater, or storm water service. This percentage is constrained to be between .5 and 1.25 percent of the adjusted median household income. If the resulting user rate exceeds the target rate, the community may be eligible for grants, PF, reduced interest rates, or extended repayment terms. </w:t>
      </w:r>
    </w:p>
    <w:p w:rsidR="00000000" w:rsidDel="00000000" w:rsidP="00000000" w:rsidRDefault="00000000" w:rsidRPr="00000000" w14:paraId="000000AD">
      <w:pPr>
        <w:rPr>
          <w:sz w:val="20"/>
          <w:szCs w:val="20"/>
        </w:rPr>
      </w:pPr>
      <w:r w:rsidDel="00000000" w:rsidR="00000000" w:rsidRPr="00000000">
        <w:rPr>
          <w:rtl w:val="0"/>
        </w:rPr>
      </w:r>
    </w:p>
    <w:p w:rsidR="00000000" w:rsidDel="00000000" w:rsidP="00000000" w:rsidRDefault="00000000" w:rsidRPr="00000000" w14:paraId="000000AE">
      <w:pPr>
        <w:rPr>
          <w:sz w:val="20"/>
          <w:szCs w:val="20"/>
        </w:rPr>
      </w:pPr>
      <w:r w:rsidDel="00000000" w:rsidR="00000000" w:rsidRPr="00000000">
        <w:rPr>
          <w:sz w:val="20"/>
          <w:szCs w:val="20"/>
          <w:rtl w:val="0"/>
        </w:rPr>
        <w:t xml:space="preserve">No grant or Principal Forgiveness Loan funds will be invested into a project if the resulting user rate reduction is less than $15 on an annual basis. </w:t>
      </w:r>
    </w:p>
    <w:p w:rsidR="00000000" w:rsidDel="00000000" w:rsidP="00000000" w:rsidRDefault="00000000" w:rsidRPr="00000000" w14:paraId="000000AF">
      <w:pPr>
        <w:rPr>
          <w:sz w:val="20"/>
          <w:szCs w:val="20"/>
        </w:rPr>
      </w:pPr>
      <w:r w:rsidDel="00000000" w:rsidR="00000000" w:rsidRPr="00000000">
        <w:rPr>
          <w:sz w:val="20"/>
          <w:szCs w:val="20"/>
          <w:rtl w:val="0"/>
        </w:rPr>
        <w:t xml:space="preserve">Grants or Principle Forgiveness Loans may be prorated over eligible recipients. That is, once the projects to be funded and the amount of available grant/principal forgiveness funding is identified, the available grant/principal forgiveness loan funds may be pro-rated to the eligible projects in proportion to the unconstrained amounts that the affordability analysis determines for each recipient.  </w:t>
      </w:r>
    </w:p>
    <w:p w:rsidR="00000000" w:rsidDel="00000000" w:rsidP="00000000" w:rsidRDefault="00000000" w:rsidRPr="00000000" w14:paraId="000000B0">
      <w:pPr>
        <w:rPr>
          <w:sz w:val="20"/>
          <w:szCs w:val="20"/>
        </w:rPr>
      </w:pPr>
      <w:r w:rsidDel="00000000" w:rsidR="00000000" w:rsidRPr="00000000">
        <w:rPr>
          <w:rtl w:val="0"/>
        </w:rPr>
      </w:r>
    </w:p>
    <w:p w:rsidR="00000000" w:rsidDel="00000000" w:rsidP="00000000" w:rsidRDefault="00000000" w:rsidRPr="00000000" w14:paraId="000000B1">
      <w:pPr>
        <w:rPr>
          <w:sz w:val="20"/>
          <w:szCs w:val="20"/>
        </w:rPr>
      </w:pPr>
      <w:r w:rsidDel="00000000" w:rsidR="00000000" w:rsidRPr="00000000">
        <w:rPr>
          <w:sz w:val="20"/>
          <w:szCs w:val="20"/>
          <w:rtl w:val="0"/>
        </w:rPr>
        <w:t xml:space="preserve">In some cases for lead service line replacement, Pennsylvania may offer only part of the funding that an applicant requests, particularly if there is a much greater demand for funding than can be met. This can occur when the resulting user rate is below the affordable rate. In such cases, typically 50 percent of the needed funding is offered, and the borrower is expected to obtain the other 50 percent from some other source (e.g., a bank or a bond issue). The resulting user rate that is calculated and compared with the affordable rate includes the debt service on this other borrowing. See pp. 13-15 of the Comprehensive SFY25 IUP for details.</w:t>
      </w:r>
    </w:p>
    <w:p w:rsidR="00000000" w:rsidDel="00000000" w:rsidP="00000000" w:rsidRDefault="00000000" w:rsidRPr="00000000" w14:paraId="000000B2">
      <w:pPr>
        <w:rPr>
          <w:sz w:val="20"/>
          <w:szCs w:val="20"/>
        </w:rPr>
      </w:pPr>
      <w:r w:rsidDel="00000000" w:rsidR="00000000" w:rsidRPr="00000000">
        <w:rPr>
          <w:rtl w:val="0"/>
        </w:rPr>
      </w:r>
    </w:p>
    <w:p w:rsidR="00000000" w:rsidDel="00000000" w:rsidP="00000000" w:rsidRDefault="00000000" w:rsidRPr="00000000" w14:paraId="000000B3">
      <w:pPr>
        <w:rPr>
          <w:sz w:val="20"/>
          <w:szCs w:val="20"/>
        </w:rPr>
      </w:pPr>
      <w:r w:rsidDel="00000000" w:rsidR="00000000" w:rsidRPr="00000000">
        <w:rPr>
          <w:sz w:val="20"/>
          <w:szCs w:val="20"/>
          <w:rtl w:val="0"/>
        </w:rPr>
        <w:t xml:space="preserve">27 projects out of 32 on the Comprehensive SFY25 PPL are designated to receive funding awards this funding cycle. Of these 27, seven are designated as “APPLICATION PENDING” but are still marked as expecting funding (i.e., they also have a dollar amount listed under </w:t>
      </w:r>
      <w:r w:rsidDel="00000000" w:rsidR="00000000" w:rsidRPr="00000000">
        <w:rPr>
          <w:i w:val="1"/>
          <w:iCs w:val="1"/>
          <w:sz w:val="20"/>
          <w:szCs w:val="20"/>
          <w:rtl w:val="0"/>
        </w:rPr>
        <w:t xml:space="preserve">Total Assistance Amount</w:t>
      </w:r>
      <w:r w:rsidDel="00000000" w:rsidR="00000000" w:rsidRPr="00000000">
        <w:rPr>
          <w:sz w:val="20"/>
          <w:szCs w:val="20"/>
          <w:rtl w:val="0"/>
        </w:rPr>
        <w:t xml:space="preserve"> in the Sources and Uses Charts). Five projects were designated as “STATE BYPASS” in the Comprehensive SFY25 PPL and are not expecting funding.</w:t>
      </w:r>
    </w:p>
    <w:p w:rsidR="00000000" w:rsidDel="00000000" w:rsidP="00000000" w:rsidRDefault="00000000" w:rsidRPr="00000000" w14:paraId="000000B4">
      <w:pPr>
        <w:pStyle w:val="Heading2"/>
        <w:rPr/>
      </w:pPr>
      <w:bookmarkStart w:colFirst="0" w:colLast="0" w:name="_v55g3b6zbodp" w:id="9"/>
      <w:bookmarkEnd w:id="9"/>
      <w:r w:rsidDel="00000000" w:rsidR="00000000" w:rsidRPr="00000000">
        <w:rPr>
          <w:color w:val="6aa84f"/>
          <w:rtl w:val="0"/>
        </w:rPr>
        <w:t xml:space="preserve">Set Asides</w:t>
      </w:r>
      <w:r w:rsidDel="00000000" w:rsidR="00000000" w:rsidRPr="00000000">
        <w:rPr>
          <w:rtl w:val="0"/>
        </w:rPr>
      </w:r>
    </w:p>
    <w:p w:rsidR="00000000" w:rsidDel="00000000" w:rsidP="00000000" w:rsidRDefault="00000000" w:rsidRPr="00000000" w14:paraId="000000B5">
      <w:pPr>
        <w:rPr>
          <w:sz w:val="20"/>
          <w:szCs w:val="20"/>
        </w:rPr>
      </w:pPr>
      <w:r w:rsidDel="00000000" w:rsidR="00000000" w:rsidRPr="00000000">
        <w:rPr>
          <w:sz w:val="20"/>
          <w:szCs w:val="20"/>
          <w:rtl w:val="0"/>
        </w:rPr>
        <w:t xml:space="preserve">The amount of funds set aside from each grant under each of the DWSRF set aside allowances is set out above. Draft work plans for how the state plans to use these set aside funds are set out in </w:t>
      </w:r>
      <w:hyperlink r:id="rId14">
        <w:r w:rsidDel="00000000" w:rsidR="00000000" w:rsidRPr="00000000">
          <w:rPr>
            <w:color w:val="1155cc"/>
            <w:sz w:val="20"/>
            <w:szCs w:val="20"/>
            <w:u w:val="single"/>
            <w:rtl w:val="0"/>
          </w:rPr>
          <w:t xml:space="preserve">Attachment 3 </w:t>
        </w:r>
      </w:hyperlink>
      <w:r w:rsidDel="00000000" w:rsidR="00000000" w:rsidRPr="00000000">
        <w:rPr>
          <w:sz w:val="20"/>
          <w:szCs w:val="20"/>
          <w:rtl w:val="0"/>
        </w:rPr>
        <w:t xml:space="preserve">on its website.</w:t>
      </w:r>
    </w:p>
    <w:p w:rsidR="00000000" w:rsidDel="00000000" w:rsidP="00000000" w:rsidRDefault="00000000" w:rsidRPr="00000000" w14:paraId="000000B6">
      <w:pPr>
        <w:pStyle w:val="Heading2"/>
        <w:rPr/>
      </w:pPr>
      <w:bookmarkStart w:colFirst="0" w:colLast="0" w:name="_fhadqx91bqtx" w:id="10"/>
      <w:bookmarkEnd w:id="10"/>
      <w:r w:rsidDel="00000000" w:rsidR="00000000" w:rsidRPr="00000000">
        <w:rPr>
          <w:color w:val="6aa84f"/>
          <w:rtl w:val="0"/>
        </w:rPr>
        <w:t xml:space="preserve">Policy changes, compared to prior years </w:t>
      </w:r>
      <w:r w:rsidDel="00000000" w:rsidR="00000000" w:rsidRPr="00000000">
        <w:rPr>
          <w:rtl w:val="0"/>
        </w:rPr>
      </w:r>
    </w:p>
    <w:p w:rsidR="00000000" w:rsidDel="00000000" w:rsidP="00000000" w:rsidRDefault="00000000" w:rsidRPr="00000000" w14:paraId="000000B7">
      <w:pPr>
        <w:numPr>
          <w:ilvl w:val="0"/>
          <w:numId w:val="1"/>
        </w:numPr>
        <w:ind w:left="720" w:hanging="360"/>
        <w:rPr>
          <w:sz w:val="20"/>
          <w:szCs w:val="20"/>
        </w:rPr>
      </w:pPr>
      <w:r w:rsidDel="00000000" w:rsidR="00000000" w:rsidRPr="00000000">
        <w:rPr>
          <w:sz w:val="20"/>
          <w:szCs w:val="20"/>
          <w:rtl w:val="0"/>
        </w:rPr>
        <w:t xml:space="preserve">Pennsylvania had the same interest rates in SFY24 and SFY25.</w:t>
      </w:r>
    </w:p>
    <w:p w:rsidR="00000000" w:rsidDel="00000000" w:rsidP="00000000" w:rsidRDefault="00000000" w:rsidRPr="00000000" w14:paraId="000000B8">
      <w:pPr>
        <w:numPr>
          <w:ilvl w:val="0"/>
          <w:numId w:val="1"/>
        </w:numPr>
        <w:ind w:left="720" w:hanging="360"/>
        <w:rPr>
          <w:sz w:val="20"/>
          <w:szCs w:val="20"/>
        </w:rPr>
      </w:pPr>
      <w:r w:rsidDel="00000000" w:rsidR="00000000" w:rsidRPr="00000000">
        <w:rPr>
          <w:sz w:val="20"/>
          <w:szCs w:val="20"/>
          <w:rtl w:val="0"/>
        </w:rPr>
        <w:t xml:space="preserve">Pennsylvania had the same DAC definition in SFY24 and SFY25.</w:t>
      </w:r>
    </w:p>
    <w:p w:rsidR="00000000" w:rsidDel="00000000" w:rsidP="00000000" w:rsidRDefault="00000000" w:rsidRPr="00000000" w14:paraId="000000B9">
      <w:pPr>
        <w:numPr>
          <w:ilvl w:val="0"/>
          <w:numId w:val="1"/>
        </w:numPr>
        <w:ind w:left="720" w:hanging="360"/>
        <w:rPr>
          <w:sz w:val="20"/>
          <w:szCs w:val="20"/>
        </w:rPr>
      </w:pPr>
      <w:r w:rsidDel="00000000" w:rsidR="00000000" w:rsidRPr="00000000">
        <w:rPr>
          <w:sz w:val="20"/>
          <w:szCs w:val="20"/>
          <w:rtl w:val="0"/>
        </w:rPr>
        <w:t xml:space="preserve">Pennsylvania included project prioritization points for DACs in SFY25, which had not been done in SFY23 or SFY24. Projects serving only a DAC area may receive five points, while projects serving a DAC area and other areas may receive 3 points. </w:t>
      </w:r>
    </w:p>
    <w:p w:rsidR="00000000" w:rsidDel="00000000" w:rsidP="00000000" w:rsidRDefault="00000000" w:rsidRPr="00000000" w14:paraId="000000BA">
      <w:pPr>
        <w:pStyle w:val="Heading2"/>
        <w:rPr/>
      </w:pPr>
      <w:bookmarkStart w:colFirst="0" w:colLast="0" w:name="_9aquqlx6csjh" w:id="11"/>
      <w:bookmarkEnd w:id="11"/>
      <w:r w:rsidDel="00000000" w:rsidR="00000000" w:rsidRPr="00000000">
        <w:rPr>
          <w:color w:val="6aa84f"/>
          <w:rtl w:val="0"/>
        </w:rPr>
        <w:t xml:space="preserve">Other items of interest noted during EPIC’s review of the source documents </w:t>
      </w:r>
      <w:r w:rsidDel="00000000" w:rsidR="00000000" w:rsidRPr="00000000">
        <w:rPr>
          <w:rtl w:val="0"/>
        </w:rPr>
      </w:r>
    </w:p>
    <w:p w:rsidR="00000000" w:rsidDel="00000000" w:rsidP="00000000" w:rsidRDefault="00000000" w:rsidRPr="00000000" w14:paraId="000000BB">
      <w:pPr>
        <w:numPr>
          <w:ilvl w:val="0"/>
          <w:numId w:val="7"/>
        </w:numPr>
        <w:ind w:left="720" w:hanging="360"/>
      </w:pPr>
      <w:r w:rsidDel="00000000" w:rsidR="00000000" w:rsidRPr="00000000">
        <w:rPr>
          <w:sz w:val="20"/>
          <w:szCs w:val="20"/>
          <w:rtl w:val="0"/>
        </w:rPr>
        <w:t xml:space="preserve">Pennsylvania’s PPL, scoring and ranking criteria, and sources and uses are not included in the Comprehensive SFY25 IUP but as separate attachments on their </w:t>
      </w:r>
      <w:hyperlink r:id="rId15">
        <w:r w:rsidDel="00000000" w:rsidR="00000000" w:rsidRPr="00000000">
          <w:rPr>
            <w:color w:val="1155cc"/>
            <w:sz w:val="20"/>
            <w:szCs w:val="20"/>
            <w:u w:val="single"/>
            <w:rtl w:val="0"/>
          </w:rPr>
          <w:t xml:space="preserve">website</w:t>
        </w:r>
      </w:hyperlink>
      <w:r w:rsidDel="00000000" w:rsidR="00000000" w:rsidRPr="00000000">
        <w:rPr>
          <w:sz w:val="20"/>
          <w:szCs w:val="20"/>
          <w:rtl w:val="0"/>
        </w:rPr>
        <w:t xml:space="preserve">. </w:t>
      </w:r>
    </w:p>
    <w:p w:rsidR="00000000" w:rsidDel="00000000" w:rsidP="00000000" w:rsidRDefault="00000000" w:rsidRPr="00000000" w14:paraId="000000BC">
      <w:pPr>
        <w:numPr>
          <w:ilvl w:val="0"/>
          <w:numId w:val="7"/>
        </w:numPr>
        <w:ind w:left="720" w:hanging="360"/>
        <w:rPr>
          <w:sz w:val="20"/>
          <w:szCs w:val="20"/>
        </w:rPr>
      </w:pPr>
      <w:r w:rsidDel="00000000" w:rsidR="00000000" w:rsidRPr="00000000">
        <w:rPr>
          <w:sz w:val="20"/>
          <w:szCs w:val="20"/>
          <w:rtl w:val="0"/>
        </w:rPr>
        <w:t xml:space="preserve">Pennsylvania includes a “Small System” designation on the Sources and Uses Charts for all project lists. However, Pennsylvania only provides a “Disadvantaged” designation for projects on the Emerging Contaminants project lists (</w:t>
      </w:r>
      <w:r w:rsidDel="00000000" w:rsidR="00000000" w:rsidRPr="00000000">
        <w:rPr>
          <w:i w:val="1"/>
          <w:iCs w:val="1"/>
          <w:sz w:val="20"/>
          <w:szCs w:val="20"/>
          <w:rtl w:val="0"/>
        </w:rPr>
        <w:t xml:space="preserve">Disadvantage EJ Area</w:t>
      </w:r>
      <w:r w:rsidDel="00000000" w:rsidR="00000000" w:rsidRPr="00000000">
        <w:rPr>
          <w:sz w:val="20"/>
          <w:szCs w:val="20"/>
          <w:rtl w:val="0"/>
        </w:rPr>
        <w:t xml:space="preserve">) of the Sources and Uses Charts. Note: this Disadvantaged designation is not on the Comprehensive SFY25 PPL.</w:t>
      </w:r>
    </w:p>
    <w:p w:rsidR="00000000" w:rsidDel="00000000" w:rsidP="00000000" w:rsidRDefault="00000000" w:rsidRPr="00000000" w14:paraId="000000BD">
      <w:pPr>
        <w:numPr>
          <w:ilvl w:val="0"/>
          <w:numId w:val="7"/>
        </w:numPr>
        <w:ind w:left="720" w:hanging="360"/>
      </w:pPr>
      <w:r w:rsidDel="00000000" w:rsidR="00000000" w:rsidRPr="00000000">
        <w:rPr>
          <w:i w:val="1"/>
          <w:iCs w:val="1"/>
          <w:sz w:val="20"/>
          <w:szCs w:val="20"/>
          <w:rtl w:val="0"/>
        </w:rPr>
        <w:t xml:space="preserve">PV Rating </w:t>
      </w:r>
      <w:r w:rsidDel="00000000" w:rsidR="00000000" w:rsidRPr="00000000">
        <w:rPr>
          <w:sz w:val="20"/>
          <w:szCs w:val="20"/>
          <w:rtl w:val="0"/>
        </w:rPr>
        <w:t xml:space="preserve">was chosen to represent a project’s total score because it includes the </w:t>
      </w:r>
      <w:r w:rsidDel="00000000" w:rsidR="00000000" w:rsidRPr="00000000">
        <w:rPr>
          <w:i w:val="1"/>
          <w:iCs w:val="1"/>
          <w:sz w:val="20"/>
          <w:szCs w:val="20"/>
          <w:rtl w:val="0"/>
        </w:rPr>
        <w:t xml:space="preserve">DEP Project Rating. </w:t>
      </w:r>
      <w:r w:rsidDel="00000000" w:rsidR="00000000" w:rsidRPr="00000000">
        <w:rPr>
          <w:sz w:val="20"/>
          <w:szCs w:val="20"/>
          <w:rtl w:val="0"/>
        </w:rPr>
        <w:t xml:space="preserve">See </w:t>
      </w:r>
      <w:hyperlink r:id="rId16">
        <w:r w:rsidDel="00000000" w:rsidR="00000000" w:rsidRPr="00000000">
          <w:rPr>
            <w:color w:val="1155cc"/>
            <w:sz w:val="20"/>
            <w:szCs w:val="20"/>
            <w:u w:val="single"/>
            <w:rtl w:val="0"/>
          </w:rPr>
          <w:t xml:space="preserve">Attachment 1</w:t>
        </w:r>
      </w:hyperlink>
      <w:r w:rsidDel="00000000" w:rsidR="00000000" w:rsidRPr="00000000">
        <w:rPr>
          <w:sz w:val="20"/>
          <w:szCs w:val="20"/>
          <w:rtl w:val="0"/>
        </w:rPr>
        <w:t xml:space="preserve"> of Pennsylvania’s IUP. </w:t>
      </w:r>
    </w:p>
    <w:p w:rsidR="00000000" w:rsidDel="00000000" w:rsidP="00000000" w:rsidRDefault="00000000" w:rsidRPr="00000000" w14:paraId="000000BE">
      <w:pPr>
        <w:numPr>
          <w:ilvl w:val="0"/>
          <w:numId w:val="7"/>
        </w:numPr>
        <w:ind w:left="720" w:hanging="360"/>
      </w:pPr>
      <w:r w:rsidDel="00000000" w:rsidR="00000000" w:rsidRPr="00000000">
        <w:rPr>
          <w:sz w:val="20"/>
          <w:szCs w:val="20"/>
          <w:rtl w:val="0"/>
        </w:rPr>
        <w:t xml:space="preserve">The SFY25 IUP states that the PPL contains enough eligible projects for full allotment of the Base Grant, General Supplemental Grant, and the LSL Replacement Grant. The PPL also contains enough projects for the full allotment of the DWSRF Emerging Contaminants Grant and a 100% transfer of the CWSRF Emerging Contaminants grant. However, Attachment 9 (PDF p. 23) indicates $0 transferred from the CWSRF EC grant to the DWSRF EC grant, $137,419,786 total transferred to the DWSRF from the CWSRF, and an additional $90,685,659 WIFTA transferred to the DWSRF from the CWSRF.</w:t>
      </w:r>
      <w:r w:rsidDel="00000000" w:rsidR="00000000" w:rsidRPr="00000000">
        <w:rPr>
          <w:rtl w:val="0"/>
        </w:rPr>
      </w:r>
    </w:p>
    <w:p w:rsidR="00000000" w:rsidDel="00000000" w:rsidP="00000000" w:rsidRDefault="00000000" w:rsidRPr="00000000" w14:paraId="000000BF">
      <w:pPr>
        <w:numPr>
          <w:ilvl w:val="0"/>
          <w:numId w:val="7"/>
        </w:numPr>
        <w:ind w:left="720" w:hanging="360"/>
      </w:pPr>
      <w:r w:rsidDel="00000000" w:rsidR="00000000" w:rsidRPr="00000000">
        <w:rPr>
          <w:sz w:val="20"/>
          <w:szCs w:val="20"/>
          <w:rtl w:val="0"/>
        </w:rPr>
        <w:t xml:space="preserve">Attachment 9 (PDF p. 23) indicates $20,000,000 transferred to the CWSRF from the DWSRF, as well as an additional $440,000 reserved to transfer to the CWSRF or to later reallocate.</w:t>
      </w:r>
    </w:p>
    <w:p w:rsidR="00000000" w:rsidDel="00000000" w:rsidP="00000000" w:rsidRDefault="00000000" w:rsidRPr="00000000" w14:paraId="000000C0">
      <w:pPr>
        <w:numPr>
          <w:ilvl w:val="0"/>
          <w:numId w:val="7"/>
        </w:numPr>
        <w:ind w:left="720" w:hanging="360"/>
      </w:pPr>
      <w:r w:rsidDel="00000000" w:rsidR="00000000" w:rsidRPr="00000000">
        <w:rPr>
          <w:sz w:val="20"/>
          <w:szCs w:val="20"/>
          <w:rtl w:val="0"/>
        </w:rPr>
        <w:t xml:space="preserve">Pennsylvania’s Comprehensive SFY25 IUP clarifies how DACs are identified for the purpose of prioritizing and allocating principal forgiveness. However, the Comprehensive SFY25 PPL does not indicate which applicants are considered disadvantaged (with the exception of the “BIL Emerging Contaminants” table in the Sources and Uses Charts), so we indicate that there is no information available to determine whether an applicant is a DAC or not. </w:t>
      </w:r>
    </w:p>
    <w:p w:rsidR="00000000" w:rsidDel="00000000" w:rsidP="00000000" w:rsidRDefault="00000000" w:rsidRPr="00000000" w14:paraId="000000C1">
      <w:pPr>
        <w:numPr>
          <w:ilvl w:val="0"/>
          <w:numId w:val="7"/>
        </w:numPr>
        <w:ind w:left="720" w:hanging="360"/>
        <w:rPr>
          <w:sz w:val="20"/>
          <w:szCs w:val="20"/>
        </w:rPr>
      </w:pPr>
      <w:r w:rsidDel="00000000" w:rsidR="00000000" w:rsidRPr="00000000">
        <w:rPr>
          <w:sz w:val="20"/>
          <w:szCs w:val="20"/>
          <w:rtl w:val="0"/>
        </w:rPr>
        <w:t xml:space="preserve">The latest tool available to applicants is Loan Guarantee. In cases where the program can only offer partial or no direct loan funding, Pennsylvania has the option of providing a loan guarantee. In these cases, the community/system would be able to take advantage of private sector borrowing to complete its funding package, using Pennsylvania’s investment authority and its bond rating as security, reducing the overall cost of borrowing. </w:t>
      </w:r>
      <w:r w:rsidDel="00000000" w:rsidR="00000000" w:rsidRPr="00000000">
        <w:rPr>
          <w:rtl w:val="0"/>
        </w:rPr>
      </w:r>
    </w:p>
    <w:p w:rsidR="00000000" w:rsidDel="00000000" w:rsidP="00000000" w:rsidRDefault="00000000" w:rsidRPr="00000000" w14:paraId="000000C2">
      <w:pPr>
        <w:pStyle w:val="Heading1"/>
        <w:rPr/>
      </w:pPr>
      <w:bookmarkStart w:colFirst="0" w:colLast="0" w:name="_r1jox3ii5lbm" w:id="12"/>
      <w:bookmarkEnd w:id="12"/>
      <w:r w:rsidDel="00000000" w:rsidR="00000000" w:rsidRPr="00000000">
        <w:rPr>
          <w:u w:val="single"/>
          <w:rtl w:val="0"/>
        </w:rPr>
        <w:t xml:space="preserve">Key Takeaways</w:t>
      </w:r>
      <w:r w:rsidDel="00000000" w:rsidR="00000000" w:rsidRPr="00000000">
        <w:rPr>
          <w:rtl w:val="0"/>
        </w:rPr>
        <w:t xml:space="preserve"> </w:t>
      </w:r>
    </w:p>
    <w:p w:rsidR="00000000" w:rsidDel="00000000" w:rsidP="00000000" w:rsidRDefault="00000000" w:rsidRPr="00000000" w14:paraId="000000C3">
      <w:pPr>
        <w:numPr>
          <w:ilvl w:val="0"/>
          <w:numId w:val="3"/>
        </w:numPr>
        <w:ind w:left="720" w:hanging="360"/>
      </w:pPr>
      <w:r w:rsidDel="00000000" w:rsidR="00000000" w:rsidRPr="00000000">
        <w:rPr>
          <w:sz w:val="20"/>
          <w:szCs w:val="20"/>
          <w:rtl w:val="0"/>
        </w:rPr>
        <w:t xml:space="preserve">Pennsylvania’s DWSRF program is administered jointly by the Pennsylvania Infrastructure Investment Authority (PENNVEST) and the Department of Environmental Protection (DEP).</w:t>
      </w:r>
    </w:p>
    <w:p w:rsidR="00000000" w:rsidDel="00000000" w:rsidP="00000000" w:rsidRDefault="00000000" w:rsidRPr="00000000" w14:paraId="000000C4">
      <w:pPr>
        <w:numPr>
          <w:ilvl w:val="0"/>
          <w:numId w:val="3"/>
        </w:numPr>
        <w:ind w:left="720" w:hanging="360"/>
        <w:rPr>
          <w:sz w:val="20"/>
          <w:szCs w:val="20"/>
        </w:rPr>
      </w:pPr>
      <w:r w:rsidDel="00000000" w:rsidR="00000000" w:rsidRPr="00000000">
        <w:rPr>
          <w:sz w:val="20"/>
          <w:szCs w:val="20"/>
          <w:rtl w:val="0"/>
        </w:rPr>
        <w:t xml:space="preserve">Pennsylvania’s Comprehensive SFY25 IUP and Sources and Uses Charts do not clearly note how much funding is available from all sources for SFY25. Additionally, Pennsylvania does not specify a cap on the amount of principal forgiveness each borrower can receive per year.</w:t>
      </w:r>
    </w:p>
    <w:p w:rsidR="00000000" w:rsidDel="00000000" w:rsidP="00000000" w:rsidRDefault="00000000" w:rsidRPr="00000000" w14:paraId="000000C5">
      <w:pPr>
        <w:numPr>
          <w:ilvl w:val="0"/>
          <w:numId w:val="3"/>
        </w:numPr>
        <w:ind w:left="720" w:hanging="360"/>
        <w:rPr>
          <w:sz w:val="20"/>
          <w:szCs w:val="20"/>
        </w:rPr>
      </w:pPr>
      <w:r w:rsidDel="00000000" w:rsidR="00000000" w:rsidRPr="00000000">
        <w:rPr>
          <w:sz w:val="20"/>
          <w:szCs w:val="20"/>
          <w:rtl w:val="0"/>
        </w:rPr>
        <w:t xml:space="preserve">Pennsylvania took two set-asides for the FFY24 base SRF appropriations; all four set-asides for the FFY24 BIL-Gen Supp. appropriations; no set-asides for either the FFY24 BIL-LSLR nor the FFY22 BIL-LSLR Reallotment appropriations; and one set-aside each for the FFY24 BIL-EC and FFY22 BIL-EC Reallotment appropriations. </w:t>
      </w:r>
    </w:p>
    <w:p w:rsidR="00000000" w:rsidDel="00000000" w:rsidP="00000000" w:rsidRDefault="00000000" w:rsidRPr="00000000" w14:paraId="000000C6">
      <w:pPr>
        <w:numPr>
          <w:ilvl w:val="0"/>
          <w:numId w:val="3"/>
        </w:numPr>
        <w:ind w:left="720" w:hanging="360"/>
        <w:rPr>
          <w:sz w:val="20"/>
          <w:szCs w:val="20"/>
        </w:rPr>
      </w:pPr>
      <w:r w:rsidDel="00000000" w:rsidR="00000000" w:rsidRPr="00000000">
        <w:rPr>
          <w:sz w:val="20"/>
          <w:szCs w:val="20"/>
          <w:rtl w:val="0"/>
        </w:rPr>
        <w:t xml:space="preserve">Pennsylvania includes a “Small System” designation on the Sources and Uses Charts for all project lists. However, Pennsylvania only provides a “Disadvantaged” designation for projects on the Emerging Contaminants project lists.</w:t>
      </w:r>
    </w:p>
    <w:p w:rsidR="00000000" w:rsidDel="00000000" w:rsidP="00000000" w:rsidRDefault="00000000" w:rsidRPr="00000000" w14:paraId="000000C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www.policyinnovation.org/publications/increasing-state-revolving-fund-capacity-through-leveraging" TargetMode="External"/><Relationship Id="rId10" Type="http://schemas.openxmlformats.org/officeDocument/2006/relationships/hyperlink" Target="https://www.epa.gov/dwcapacity/about-drinking-water-state-revolving-fund-dwsrf-set-asides#:~:text=The%20Administration%20and%20Technical%20Assistance%20set%2Daside%20allows%20states%20to,fund%20(whichever%20is%20greater)." TargetMode="External"/><Relationship Id="rId13" Type="http://schemas.openxmlformats.org/officeDocument/2006/relationships/hyperlink" Target="https://files.dep.state.pa.us/Water/BPNPSM/InfrastructureFinance/StateRevolvFundIntendUsePlan/2024/2024_Attachment_1-Drinking_Water_Ranking_Framework(NEW).pdf" TargetMode="External"/><Relationship Id="rId12" Type="http://schemas.openxmlformats.org/officeDocument/2006/relationships/hyperlink" Target="https://files.dep.state.pa.us/Water/BPNPSM/InfrastructureFinance/StateRevolvFundIntendUsePlan/2024/2024_Attachment_9-Grant_Application_Sources_and_Uses_Charts.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ep.pa.gov/Business/Water/CleanWater/InfrastructureFinance/Pages/default.aspx" TargetMode="External"/><Relationship Id="rId15" Type="http://schemas.openxmlformats.org/officeDocument/2006/relationships/hyperlink" Target="https://www.dep.pa.gov/Business/Water/CleanWater/InfrastructureFinance/Pages/State-Revolving-Fund.aspx" TargetMode="External"/><Relationship Id="rId14" Type="http://schemas.openxmlformats.org/officeDocument/2006/relationships/hyperlink" Target="https://files.dep.state.pa.us/Water/BPNPSM/InfrastructureFinance/StateRevolvFundIntendUsePlan/2024/2024_Attachment_3-Intended_Use_Work_Plan_for_Use_of_Set-aside_Funds_Final.pdf" TargetMode="External"/><Relationship Id="rId16" Type="http://schemas.openxmlformats.org/officeDocument/2006/relationships/hyperlink" Target="https://files.dep.state.pa.us/Water/BPNPSM/InfrastructureFinance/StateRevolvFundIntendUsePlan/2024/2024_Attachment_1-Drinking_Water_Ranking_Framework(NEW).pdf" TargetMode="External"/><Relationship Id="rId5" Type="http://schemas.openxmlformats.org/officeDocument/2006/relationships/styles" Target="styles.xml"/><Relationship Id="rId6" Type="http://schemas.openxmlformats.org/officeDocument/2006/relationships/hyperlink" Target="https://drive.google.com/file/d/1dxF619sZjlsLnODO9cAv-GSjPrHzwAEH/view?usp=sharing" TargetMode="External"/><Relationship Id="rId7" Type="http://schemas.openxmlformats.org/officeDocument/2006/relationships/hyperlink" Target="https://drive.google.com/file/d/1f7noXELH2UpzxmozLXeHIwGOqK6fsx-8/view?usp=sharing" TargetMode="External"/><Relationship Id="rId8" Type="http://schemas.openxmlformats.org/officeDocument/2006/relationships/hyperlink" Target="https://drive.google.com/file/d/1Aa3diNO_B1_zTjKCGLvDepHEBEDVtRXe/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