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>FINANCIAL RAG PIPELINE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32"/>
                <w:szCs w:val="32"/>
              </w:rPr>
              <w:t>Implementation Plan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AE6FD"/>
                <w:sz w:val="20"/>
                <w:szCs w:val="20"/>
              </w:rPr>
              <w:t>IBM Docling  →  ChromaDB  →  Gemini 3.1 Flash-Lite preview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BD5E1"/>
                <w:sz w:val="19"/>
                <w:szCs w:val="19"/>
              </w:rPr>
              <w:t>End-to-end guide for structured financial data extraction from multi-page PDF reports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>Azure Doc. Intel.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6"/>
                <w:szCs w:val="16"/>
              </w:rPr>
              <w:t>all-MiniLM-L6-v2 (local CPU)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>ChromaDB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6"/>
                <w:szCs w:val="16"/>
              </w:rPr>
              <w:t>CohereRerank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>Gemini 3.1 Flash-Lite preview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>LangChain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>Executive Overview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type="dxa" w:w="7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Document Type</w:t>
            </w:r>
          </w:p>
        </w:tc>
        <w:tc>
          <w:tcPr>
            <w:tcW w:type="dxa" w:w="7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Multi-company financial annual reports (500+ pages)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Parsing Tool</w:t>
            </w:r>
          </w:p>
        </w:tc>
        <w:tc>
          <w:tcPr>
            <w:tcW w:type="dxa" w:w="7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IBM Docling — Form Recognizer layout model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Embedding Model</w:t>
            </w:r>
          </w:p>
        </w:tc>
        <w:tc>
          <w:tcPr>
            <w:tcW w:type="dxa" w:w="7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all-MiniLM-L6-v2 (local CPU) (OpenAI) — 1536 dimensions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Vector Store</w:t>
            </w:r>
          </w:p>
        </w:tc>
        <w:tc>
          <w:tcPr>
            <w:tcW w:type="dxa" w:w="7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ChromaDB (local or hosted)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Retrieval Strategy</w:t>
            </w:r>
          </w:p>
        </w:tc>
        <w:tc>
          <w:tcPr>
            <w:tcW w:type="dxa" w:w="7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Cosine similarity Top-500 → CohereRerank → Top 40–50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LLM</w:t>
            </w:r>
          </w:p>
        </w:tc>
        <w:tc>
          <w:tcPr>
            <w:tcW w:type="dxa" w:w="7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Gemini 3.1 Flash-Lite preview via LangChain (2M context window)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Output Format</w:t>
            </w:r>
          </w:p>
        </w:tc>
        <w:tc>
          <w:tcPr>
            <w:tcW w:type="dxa" w:w="7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Validated Pydantic JSON — 50+ financial fields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Framework</w:t>
            </w:r>
          </w:p>
        </w:tc>
        <w:tc>
          <w:tcPr>
            <w:tcW w:type="dxa" w:w="7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LangChain + LangChain-Google-GenAI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>Pipeline Architecture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      RAW PDF  (500-page financial report)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└───────────────────────────┬──────────────────────────────────┘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┌───────────────────────────▼──────────────────────────────────┐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 PHASE 1  ─  IBM Docling v4.0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AzureAIDocumentIntelligenceLoader (LangChain native)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prebuilt-layout → Markdown output (text, tables, figures)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Output: {page_no, text[Markdown], tables, charts, co_name}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└───────────────────────────┬──────────────────────────────────┘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┌───────────────────────────▼──────────────────────────────────┐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 PHASE 2  ─  Semantic Chunking &amp; Embedding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MarkdownHeaderTextSplitter  (# ## ### boundaries)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Fallback: RecursiveCharacterTextSplitter (1,000 tok)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all-MiniLM-L6-v2 (local CPU) → 1536-dim vectors → ChromaDB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└───────────────────────────┬──────────────────────────────────┘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┌───────────────────────────▼──────────────────────────────────┐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 PHASE 3  ─  Retrieval &amp; Reranking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Stage 1: Cosine similarity → Top 500 candidates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Stage 2: CohereRerank v3  → Top 40–50 chunks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└───────────────────────────┬──────────────────────────────────┘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┌───────────────────────────▼──────────────────────────────────┐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 PHASE 4  ─  LLM Extraction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Gemini 3.1 Flash-Lite preview (2M ctx) via LangChain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Full annotated system prompt → Pydantic model validation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└───────────────────────────┬──────────────────────────────────┘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┌───────────────────────────▼──────────────────────────────────┐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 PHASE 5  ─  Validated JSON Output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50+ financial fields per company, per period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Stored / exported for downstream analytics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4"/>
                <w:szCs w:val="24"/>
              </w:rPr>
              <w:t>Document Parsing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>IBM Docling — Layout Model v4.0 (GA)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r>
        <w:rPr>
          <w:rFonts w:ascii="Calibri" w:cs="Calibri" w:eastAsia="Calibri" w:hAnsi="Calibri"/>
          <w:color w:val="374151"/>
          <w:sz w:val="19"/>
          <w:szCs w:val="19"/>
        </w:rPr>
        <w:t>IBM Docling v4.0 Layout model natively outputs Markdown, making it the ideal parser for RAG pipelines. It handles digital PDFs, scanned PDFs, images, and Office files (docx, xlsx, pptx) in a single API call. Crucially, it has a first-class LangChain integration via AzureAIDocumentIntelligenceLoader — no custom parser code needed.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Support in Layout v4.0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Text extraction (digital PDF)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Native — high accuracy OCR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Text extraction (scanned PDF)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Native — 309 printed + 12 handwritten languages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Table extraction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Native — outputs as Markdown tables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Figure / Chart captions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Native — captured as surrounding Markdown text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Document structure (headers, sections)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Native — outputs as Markdown headings (#, ##, ###)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Office files (docx, xlsx, pptx)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Native — single API call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Key-value pairs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Native — prebuilt-layout model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LangChain integration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Native — AzureAIDocumentIntelligenceLoader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5803D" w:sz="6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>✅  Charts Field — Resolved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Azure DI Layout model captures figure/chart context as Markdown text (titles, axis labels,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captions, surrounding paragraphs). No separate vision pass is needed for financial charts.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The metadata field 'charts' can be populated from the Markdown figure captions extracted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by the Layout model. The page_no, text, tables, charts, company_name structure is fully supported.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>Environment Setup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# Correct package — azure-ai-documentintelligence (NOT azure-ai-formrecognizer)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pip install azure-ai-documentintelligence==1.0.0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pip install langchain langchain-community python-dotenv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# .env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AZURE_DOCUMENT_INTELLIGENCE_ENDPOINT=https://&lt;resource&gt;.cognitiveservices.azure.com/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AZURE_DOCUMENT_INTELLIGENCE_KEY=&lt;your-key&gt;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>Parser Implementation — Native LangChain Loader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p>
      <w:r>
        <w:rPr>
          <w:rFonts w:ascii="Calibri" w:cs="Calibri" w:eastAsia="Calibri" w:hAnsi="Calibri"/>
          <w:color w:val="374151"/>
          <w:sz w:val="19"/>
          <w:szCs w:val="19"/>
        </w:rPr>
        <w:t>IBM Docling has a first-class LangChain integration. Use AzureAIDocumentIntelligenceLoader to load documents directly into LangChain Document objects with Markdown output — no manual parsing required.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langchain_community.document_loaders import AzureAIDocumentIntelligenceLoader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import os, re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def parse_document(pdf_path: str) -&gt; list[dict]: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'''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Loads document via Azure DI Layout model.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Returns Markdown output split into per-page metadata dicts.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'''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loader = AzureAIDocumentIntelligenceLoader(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file_path   = pdf_path,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api_key     = os.getenv('AZURE_DOCUMENT_INTELLIGENCE_KEY'),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api_endpoint= os.getenv('AZURE_DOCUMENT_INTELLIGENCE_ENDPOINT'),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api_model   = 'prebuilt-layout',   # Layout model v4.0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mode        = 'page',              # Returns one Document per page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raw_docs = loader.load()   # Each doc = one page, content in Markdown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pages_data = []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for doc in raw_docs: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page_no = doc.metadata.get('page_number', 0)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md_text = doc.page_content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pages_data.append({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'page_no'     : page_no,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'text'        : md_text,                          # Full Markdown text + headings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'tables'      : extract_md_tables(md_text),       # Parse Markdown table blocks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'charts'      : extract_figure_captions(md_text), # Figure captions from Markdown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'company_name': detect_company(md_text),          # Regex / NER on Markdown text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})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return pages_data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def extract_md_tables(markdown: str) -&gt; list[str]: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'''Extract Markdown table blocks (| col | col | rows).'''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table_pattern = r'((?:\|.*\|\n)+)'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return re.findall(table_pattern, markdown)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def extract_figure_captions(markdown: str) -&gt; list[str]: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'''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Azure DI Layout model outputs figure/chart text as surrounding paragraphs.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Capture lines that look like chart titles or Figure N captions.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'''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caption_pattern = r'(?:Figure|Chart|Exhibit|Graph)\s*\d*[:\.]?\s*.+'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return re.findall(caption_pattern, markdown, re.IGNORECASE)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def detect_company(text: str) -&gt; str: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'''Basic company name extraction — replace with spaCy NER for production.'''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match = re.search(r'([A-Z][a-zA-Z\s]+(?:Ltd|Limited|Inc|Corp|PLC)\.?)', text)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return match.group(1).strip() if match else 'Unknown'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4"/>
                <w:szCs w:val="24"/>
              </w:rPr>
              <w:t>Chunking &amp; Embedding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>MarkdownHeaderTextSplitter (semantic) → all-MiniLM-L6-v2 (local CPU) → ChromaDB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r>
        <w:rPr>
          <w:rFonts w:ascii="Calibri" w:cs="Calibri" w:eastAsia="Calibri" w:hAnsi="Calibri"/>
          <w:color w:val="374151"/>
          <w:sz w:val="19"/>
          <w:szCs w:val="19"/>
        </w:rPr>
        <w:t>Because Azure DI outputs Markdown, the recommended chunking strategy is MarkdownHeaderTextSplitter — it splits on header boundaries (#, ##, ###) preserving semantic context. This is far superior to fixed-size splitting for financial documents, which have strong section structure (Income Statement, Balance Sheet, Cash Flow, Notes to Accounts, etc.).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>Dependencies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pip install langchain langchain-openai langchain-chroma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pip install chromadb tiktoken openai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# .env additions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OPENAI_API_KEY=&lt;your-key&gt;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>Chunking Strategy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60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Primary splitter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MarkdownHeaderTextSplitter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Semantic — splits on # ## ### boundaries from DI output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Fallback splitter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RecursiveCharacterTextSplitter (1000 tok)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For pages with no headers (data-dense tables)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Chunk overlap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100 tokens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Preserves cross-boundary figures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Length function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tiktoken (cl100k_base)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Accurate token count for embeddings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Metadata preserved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page_no, company_name, chunk_id, header_path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Enables filtered &amp; structured retrieval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>Embedding &amp; Storage Code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langchain.text_splitter import MarkdownHeaderTextSplitter, RecursiveCharacterTextSplitter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langchain_openai import OpenAIEmbeddings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langchain_chroma import Chroma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langchain.schema import Document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import tiktoken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enc = tiktoken.get_encoding('cl100k_base')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# Primary: semantic splitter using Markdown headers (from Azure DI output)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headers_to_split_on = [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('#',   'Header 1'),   # e.g. 'Financial Statements'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('##',  'Header 2'),   # e.g. 'Income Statement'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('###', 'Header 3'),   # e.g. 'Revenue Breakdown'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]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md_splitter = MarkdownHeaderTextSplitter(headers_to_split_on=headers_to_split_on)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# Fallback: token-aware splitter for table-dense pages without headers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fallback_splitter = RecursiveCharacterTextSplitter(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chunk_size=1000,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chunk_overlap=100,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length_function=lambda t: len(enc.encode(t)),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embeddings = OpenAIEmbeddings(model='all-MiniLM-L6-v2 (local CPU)')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def build_vectorstore(pages: list[dict], persist_dir='./chroma_db') -&gt; Chroma: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all_docs = []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for page in pages: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md_text = page['text']  # Already Markdown from Azure DI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# Try semantic splitting first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md_chunks = md_splitter.split_text(md_text)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if md_chunks: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for i, chunk in enumerate(md_chunks):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all_docs.append(Document(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page_content=chunk,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metadata={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'page_no'     : page['page_no'],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'company_name': page['company_name'],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'chunk_id'    : f"p{page['page_no']}_md{i}",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'split_type'  : 'markdown_header',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}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))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else: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# Fallback for table-only pages (no Markdown headers)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fb_chunks = fallback_splitter.split_text(md_text)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for i, chunk in enumerate(fb_chunks):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all_docs.append(Document(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page_content=chunk,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metadata={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'page_no'     : page['page_no'],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'company_name': page['company_name'],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'chunk_id'    : f"p{page['page_no']}_fb{i}",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'split_type'  : 'fallback_fixed',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}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))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vs = Chroma.from_documents(all_docs, embeddings, persist_directory=persist_dir)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print(f'Indexed {len(all_docs)} chunks from {len(pages)} pages.')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return vs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>💡  Why MarkdownHeaderTextSplitter Works Better Here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Azure DI Layout model outputs section headers as # / ## / ### Markdown.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Financial reports have strong section structure: Income Statement, Balance Sheet, Cash Flow.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Splitting on these headers keeps all revenue line items in one chunk and all balance sheet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items in another — dramatically improving retrieval precision over fixed-size splits.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4"/>
                <w:szCs w:val="24"/>
              </w:rPr>
              <w:t>Retrieval &amp; Reranking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>Cosine Similarity Top-500 → CohereRerank → Top 40–50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>Two-Stage Retrieval Architecture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000"/>
        <w:gridCol w:w="32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Cosine Similarity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Query embedding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Top 500 chunks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Broad recall — cast wide net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CohereRerank v3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500 chunks + query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Top 40–50 chunks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Precision — remove noise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>Implementation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pip install cohere langchain-cohere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# .env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COHERE_API_KEY=&lt;your-key&gt;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langchain_cohere import CohereRerank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langchain.retrievers import ContextualCompressionRetriever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def build_retriever(vectorstore: Chroma):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# Stage 1: retrieve top 500 by cosine similarity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base_retriever = vectorstore.as_retriever(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search_type='similarity',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search_kwargs={'k': 500}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# Stage 2: rerank to top 40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reranker = CohereRerank(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model='rerank-english-v3.0',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top_n=40,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cohere_api_key=os.getenv('COHERE_API_KEY')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return ContextualCompressionRetriever(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base_compressor=reranker,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base_retriever=base_retriever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4"/>
                <w:szCs w:val="24"/>
              </w:rPr>
              <w:t>LLM Extraction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>Gemini 3.1 Flash-Lite preview via LangChain + Structured Output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>Dependencies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pip install langchain-google-genai google-generativeai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# .env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GOOGLE_API_KEY=&lt;your-gemini-key&gt;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>Pydantic Output Schema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pydantic import BaseModel, Field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typing import Optional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class IncomeStatement(BaseModel):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revenue                  : Optional[float] = Field(None, description='Total Revenue / Net Sales')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cost_of_materials        : Optional[float] = Field(None, description='Raw material consumption')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change_in_inventory      : Optional[float] = Field(None, description='Change in WIP &amp; finished goods')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gross_profit             : Optional[float] = Field(None, description='Revenue minus COGS')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gross_margin_pct         : Optional[float] = Field(None, description='Gross Profit / Revenue * 100')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employee_benefit_expenses: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other_expenses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ebitda                   : Optional[float] = Field(None, description='Earnings Before Interest Tax D&amp;A')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ebitda_margin_pct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depreciation_amortization: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ebit                     : Optional[float] = Field(None, description='Earnings Before Interest &amp; Tax')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ebit_margin_pct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other_income 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finance_cost 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pbt                      : Optional[float] = Field(None, description='Profit Before Tax')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tax          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pat                      : Optional[float] = Field(None, description='Profit After Tax')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net_profit_margin_pct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eps_basic    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eps_diluted  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class BalanceSheet(BaseModel):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fixed_assets     : Optional[float] = Field(None, description='Net Block / PPE')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cwip             : Optional[float] = Field(None, description='Capital Work In Progress')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investments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trade_receivables: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inventory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other_assets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share_capital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face_value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reserves_surplus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borrowings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trade_payables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other_liabilities: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class CashFlow(BaseModel):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opbwc                      : Optional[float] = Field(None, description='Operating Profit Before Working Capital Changes')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change_in_receivables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change_in_inventories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change_in_payables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other_working_capital_changes: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working_capital_change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cash_generated_from_ops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tax_paid       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cash_flow_from_operations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purchase_of_ppe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sale_of_ppe    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cash_flow_from_investing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borrowings_net 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dividend_paid  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equity_raised  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other_financing_activities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cash_flow_from_financing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net_cash_generated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cash_at_start  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cash_at_end                : Optional[float] = None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class CompanyFinancials(BaseModel):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company_name : str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period       : str               = Field(..., description='e.g. FY2024, Q3FY25')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currency_unit: str               = Field(..., description='e.g. INR Crores, USD Millions')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income_statement: IncomeStatement = IncomeStatement()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balance_sheet   : BalanceSheet    = BalanceSheet()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cash_flow       : CashFlow        = CashFlow()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class ExtractionResult(BaseModel):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companies: list[CompanyFinancials]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>System Prompt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p>
      <w:r>
        <w:rPr>
          <w:rFonts w:ascii="Calibri" w:cs="Calibri" w:eastAsia="Calibri" w:hAnsi="Calibri"/>
          <w:color w:val="374151"/>
          <w:sz w:val="19"/>
          <w:szCs w:val="19"/>
        </w:rPr>
        <w:t>The system prompt below is passed as the 'system' message to Gemini 3.1 Flash-Lite preview on every extraction call. It defines the LLM's persona, output contract (JSON array), field-level annotations, and strict rules to prevent hallucination. All abbreviated field names (EBITDA, OPBWC, PBT, etc.) are expanded inline as comments so the model understands each field unambiguously.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SYSTEM_PROMPT = '''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You are an expert financial analyst specializing in structured data extraction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annual reports, financial statements, and earnings documents.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the retrieved document chunks below, extract ALL financial metrics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for EACH company mentioned. If a value is not found, return null.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All monetary values should be in the same unit as the source document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(mention the unit in a separate 'currency_unit' field).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Return a JSON array where each object represents one company's financials: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[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'company_name': '',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'currency_unit': 'INR Crores / USD Millions / etc.',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'period': 'FY2024 / Q3FY25 / etc.',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// ── INCOME STATEMENT ──────────────────────────────────────────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'revenue'                       : null,  // Total Revenue / Net Sales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'cost_of_materials'             : null,  // Raw material consumption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'change_in_inventory'           : null,  // Change in WIP &amp; finished goods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'gross_profit'                  : null,  // Revenue - COGS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'gross_margin_pct'              : null,  // Gross Profit / Revenue x 100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'employee_benefit_expenses'     : null,  // Staff costs / salaries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'other_expenses'                : null,  // Other operating expenses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'ebitda'                        : null,  // Earnings Before Interest, Tax, Depreciation &amp; Amortization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'ebitda_margin_pct'             : null,  // EBITDA / Revenue x 100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'depreciation_amortization'     : null,  // D&amp;A charged for the period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'ebit'                          : null,  // Earnings Before Interest &amp; Tax (EBITDA - D&amp;A)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'ebit_margin_pct'               : null,  // EBIT / Revenue x 100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'other_income'                  : null,  // Non-operating income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'finance_cost'                  : null,  // Interest expense on borrowings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'pbt'                           : null,  // Profit Before Tax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'tax'                           : null,  // Total tax expense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'pat'                           : null,  // Profit After Tax / Net Profit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'net_profit_margin_pct'         : null,  // PAT / Revenue x 100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'eps_basic'                     : null,  // Basic Earnings Per Share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'eps_diluted'                   : null,  // Diluted Earnings Per Share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// ── BALANCE SHEET ─────────────────────────────────────────────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'fixed_assets'                  : null,  // Net Block / Property Plant &amp; Equipment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'cwip'                          : null,  // Capital Work In Progress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'investments'                   : null,  // Long-term investments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'trade_receivables'             : null,  // Accounts receivable / debtors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'inventory'                     : null,  // Stock / closing inventory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'other_assets'                  : null,  // Other current &amp; non-current assets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'share_capital'                 : null,  // Paid-up share capital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'face_value'                    : null,  // Face value per share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'reserves_surplus'              : null,  // Reserves &amp; surplus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'borrowings'                    : null,  // Total debt (short + long term)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'trade_payables'                : null,  // Accounts payable / creditors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'other_liabilities'             : null,  // Other current &amp; non-current liabilities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// ── CASH FLOW STATEMENT 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'opbwc'                         : null,  // Operating Profit Before Working Capital Changes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'change_in_receivables'         : null,  // Increase/decrease in trade receivables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'change_in_inventories'         : null,  // Increase/decrease in inventory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'change_in_payables'            : null,  // Increase/decrease in trade payables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'other_working_capital_changes' : null,  // Misc working capital movements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'working_capital_change'        : null,  // Net change in working capital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'cash_generated_from_operations': null,  // OPBWC +/- Working capital changes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'tax_paid'                      : null,  // Taxes paid (cash basis)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'cash_flow_from_operations'     : null,  // CFO (after tax paid)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'purchase_of_ppe'               : null,  // Capex / purchase of fixed assets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'sale_of_ppe'                   : null,  // Proceeds from asset disposals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'cash_flow_from_investing'      : null,  // Net CFI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'borrowings_net'                : null,  // Net proceeds from / repayment of debt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'dividend_paid'                 : null,  // Dividend paid to shareholders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'equity_raised'                 : null,  // Equity / rights issue proceeds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'other_financing_activities'    : null,  // Misc financing flows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'cash_flow_from_financing'      : null,  // Net CFF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'net_cash_generated'            : null,  // Net increase/decrease in cash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'cash_at_start'                 : null,  // Opening cash &amp; equivalents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'cash_at_end'                   : null   // Closing cash &amp; equivalents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]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Rules: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- Extract data for ALL companies found across chunks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- Use negative values for outflows (e.g. capex, tax paid, dividends)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- Do NOT hallucinate — return null if data is absent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- If multiple periods exist, add a 'period' field (e.g. 'FY2024', 'Q3FY25')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'''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>💡  Why Full Field Annotations Matter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Abbreviations like OPBWC, CWIP, PBT, and CFI are ambiguous across filings.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Embedding the full form as an inline comment ensures Gemini maps the correct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line item from the source document — especially for Indian GAAP vs IFRS differences.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This reduces null fields and hallucination significantly.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>LangChain Chain with Structured Output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langchain_google_genai import ChatGoogleGenerativeAI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langchain_core.prompts import ChatPromptTemplate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llm = ChatGoogleGenerativeAI(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model='gemini-1.5-pro',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temperature=0,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google_api_key=os.getenv('GOOGLE_API_KEY'),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structured_llm = llm.with_structured_output(ExtractionResult)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prompt = ChatPromptTemplate.from_messages([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('system', SYSTEM_PROMPT),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('human', 'Context chunks:\n{context}\n\nExtract all financial data.'),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])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chain = prompt | structured_llm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4"/>
                <w:szCs w:val="24"/>
              </w:rPr>
              <w:t>Full Pipeline Orchestration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>End-to-end runner with error handling and auto-retry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langchain_core.runnables import RunnablePassthrough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langchain_core.output_parsers import JsonOutputParser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def run_pipeline(pdf_path: str) -&gt; list[dict]: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# Step 1 — Parse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print('[1/5] Parsing with IBM Docling...')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pages = parse_document(pdf_path)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# Step 2 — Embed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print('[2/5] Chunking and embedding...')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vectorstore = build_vectorstore(pages)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# Step 3 — Build retriever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print('[3/5] Building two-stage retriever...')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retriever = build_retriever(vectorstore)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# Step 4 — Retrieve and extract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print('[4/5] Retrieving and extracting with Gemini 3.1 Flash-Lite preview...')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query = 'Extract all financial statements: income statement, balance sheet,',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' cash flow statement, EPS, margins for all companies.'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chunks = retriever.invoke(query)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context = '\n\n---\n\n'.join([c.page_content for c in chunks])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result: ExtractionResult = chain.invoke({'context': context})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# Step 5 — Validate and export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print('[5/5] Validating and exporting JSON...')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output = [c.model_dump() for c in result.companies]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with open('financials_output.json', 'w') as f: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json.dump(output, f, indent=2)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print(f'Extracted data for {len(output)} companies/periods.')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return output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if __name__ == '__main__':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run_pipeline('annual_report_2024.pdf')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B4B"/>
                <w:sz w:val="24"/>
                <w:szCs w:val="24"/>
              </w:rPr>
              <w:t>Error Handling &amp; Retry Strategy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>Robust handling of LLM failures and validation errors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4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Failure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Detection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Handling Strategy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Azure DI timeout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HTTP 429 / 503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Exponential backoff — retry 3×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Embedding API rate limit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RateLimitError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Batch documents; sleep between calls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ChromaDB write failure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Exception on upsert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Retry; fallback to in-memory store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LLM malformed JSON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Pydantic ValidationError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Auto-retry up to 3× with clarification prompt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Null fields (missing data)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field == None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Flag in output; human review queue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Company name mismatch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Fuzzy string distance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Normalise with rapidfuzz before storage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>Pydantic Auto-Retry with LangChain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langchain.output_parsers import RetryOutputParser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from langchain_core.output_parsers import PydanticOutputParser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parser = PydanticOutputParser(pydantic_object=ExtractionResult)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retry_parser = RetryOutputParser.from_llm(parser=parser, llm=llm, max_retries=3)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# Wrap your chain to auto-retry on ValidationError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try: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result = chain.invoke({'context': context})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except Exception as e: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print(f'Extraction failed after retries: {e}')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result = None  # Fallback to manual review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>Complete Dependencies &amp; Setup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B82F6" w:sz="2"/>
              <w:left w:val="single" w:color="3B82F6" w:sz="4"/>
              <w:bottom w:val="single" w:color="3B82F6" w:sz="2"/>
              <w:right w:val="single" w:color="3B82F6" w:sz="2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# requirements.txt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# IBM Docling (correct package — NOT azure-ai-formrecognizer)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azure-ai-documentintelligence&gt;=1.0.0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azure-core&gt;=1.30.0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langchain&gt;=0.3.0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langchain-community&gt;=0.3.0          # AzureAIDocumentIntelligenceLoader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langchain-openai&gt;=0.2.0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langchain-google-genai&gt;=2.0.0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langchain-chroma&gt;=0.1.0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langchain-cohere&gt;=0.3.0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chromadb&gt;=0.5.0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openai&gt;=1.40.0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google-generativeai&gt;=0.7.0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cohere&gt;=5.0.0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pydantic&gt;=2.7.0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tiktoken&gt;=0.7.0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python-dotenv&gt;=1.0.0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>rapidfuzz&gt;=3.9.0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>Environment Variables (.env)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600"/>
      </w:tblGrid>
      <w:tr>
        <w:trPr>
          <w:tblHeader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B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AZURE_DOCUMENT_INTELLIGENCE_ENDPOINT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Azure Portal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Document Intelligence endpoint URL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AZURE_DOCUMENT_INTELLIGENCE_KEY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Azure Portal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API key for Document Intelligence v4.0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OPENAI_API_KEY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OpenAI Dashboard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all-MiniLM-L6-v2 (local CPU) access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GOOGLE_API_KEY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Google AI Studio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Gemini 3.1 Flash-Lite preview access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COHERE_API_KEY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Cohere Dashboard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CohereRerank v3 access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>Cost Estimation (per 500-page document)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330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Usage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Approx. Cost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IBM Docling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500 pages × $0.001/page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$0.00 (Local CPU)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all-MiniLM-L6-v2 (local CPU)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~500K tokens total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$0.00 (Local CPU)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CohereRerank v3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500 docs reranked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~$0.001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Gemini 3.1 Flash-Lite preview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~100K tokens (40 chunks + output)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~$0.35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Total per document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—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~$0.35 per report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5803D" w:sz="6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>💡  Cost Optimisation Tips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Cache ChromaDB — avoid re-embedding the same document twice.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Use batch embedding endpoint — up to 2048 inputs per call for OpenAI.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Pre-filter by company_name metadata in ChromaDB to reduce retrieval scope.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  Consider text-embedding-3-large only if small model accuracy is insufficient.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>Known Limitations &amp; Mitigations</w:t>
      </w:r>
    </w:p>
    <w:p>
      <w:pPr>
        <w:spacing w:after="0" w:before="0"/>
      </w:pPr>
      <w:r>
        <w:rPr>
          <w:rFonts w:ascii="Calibri" w:cs="Calibri" w:eastAsia="Calibri" w:hAnsi="Calibri"/>
        </w:rPr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500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Azure DI misses scanned 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Missing page data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Enable OCR mode; pre-process with Tesseract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Chunk boundary splits a table row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Incomplete table data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Increase overlap to 200 tokens for table-heavy docs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Gemini hallucination on sparse context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Incorrect field values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Pydantic validation + human-in-the-loop for null counts &gt; threshold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Multiple companies in one chunk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Mixed-company values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Post-process: validate company_name field per row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Units vary across documents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Data inconsistency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Enforce currency_unit field; normalise downstream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Azure Document Intelligence  •  ChromaDB  •  Gemini 1.5 Pro  •  LangChain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 of </w:t>
          </w: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color w:val="1B2B4B"/>
              <w:sz w:val="18"/>
              <w:szCs w:val="18"/>
            </w:rPr>
            <w:t xml:space="preserve">Financial RAG Pipeline — Implementation Plan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Confidential | v1.0</w:t>
          </w:r>
        </w:p>
      </w:tc>
    </w:tr>
  </w:tbl>
  <w:p>
    <w:pPr>
      <w:pBdr>
        <w:bottom w:val="single" w:color="2563EB" w:sz="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B2B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2026-05-24T06:08:04.009Z</dcterms:created>
  <dcterms:modified xsi:type="dcterms:W3CDTF">2026-05-24T06:08:04.026Z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