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5F"/>
          <w:sz w:val="56"/>
          <w:szCs w:val="56"/>
        </w:rPr>
        <w:t xml:space="preserve">THE AI-ENHANCED CREATOR</w:t>
      </w:r>
    </w:p>
    <w:p>
      <w:pPr>
        <w:spacing w:after="400"/>
        <w:jc w:val="center"/>
      </w:pPr>
      <w:r>
        <w:rPr>
          <w:i/>
          <w:iCs/>
          <w:color w:val="2E75B6"/>
          <w:sz w:val="28"/>
          <w:szCs w:val="28"/>
        </w:rPr>
        <w:t xml:space="preserve">How to Build Apps, Websites, and 3D Assets for Profit</w:t>
      </w:r>
    </w:p>
    <w:p>
      <w:pPr>
        <w:spacing w:after="1200"/>
        <w:jc w:val="center"/>
      </w:pPr>
      <w:r>
        <w:rPr>
          <w:sz w:val="22"/>
          <w:szCs w:val="22"/>
        </w:rPr>
        <w:t xml:space="preserve">A practical build-log course for Blender artists, developers, and AI creators who are ready to turn finished projects into paid products.</w:t>
      </w:r>
    </w:p>
    <w:p>
      <w:pPr>
        <w:spacing w:after="80"/>
        <w:jc w:val="center"/>
      </w:pPr>
      <w:r>
        <w:rPr>
          <w:b/>
          <w:bCs/>
          <w:sz w:val="24"/>
          <w:szCs w:val="24"/>
        </w:rPr>
        <w:t xml:space="preserve">By Enyanwuma Daniel</w:t>
      </w:r>
    </w:p>
    <w:p>
      <w:pPr>
        <w:jc w:val="center"/>
      </w:pPr>
      <w:r>
        <w:rPr>
          <w:i/>
          <w:iCs/>
          <w:sz w:val="20"/>
          <w:szCs w:val="20"/>
        </w:rPr>
        <w:t xml:space="preserve">Developer &amp; 3D Creator</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The Big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4" w:val="clear"/>
            <w:tcMar>
              <w:top w:type="dxa" w:w="160"/>
              <w:left w:type="dxa" w:w="200"/>
              <w:bottom w:type="dxa" w:w="160"/>
              <w:right w:type="dxa" w:w="200"/>
            </w:tcMar>
          </w:tcPr>
          <w:p>
            <w:pPr>
              <w:spacing w:after="80"/>
            </w:pPr>
            <w:r>
              <w:rPr>
                <w:b/>
                <w:bCs/>
                <w:color w:val="1F4E5F"/>
              </w:rPr>
              <w:t xml:space="preserve">Transformation</w:t>
            </w:r>
          </w:p>
          <w:p>
            <w:r>
              <w:t xml:space="preserve">By the end of this course, you will take one skill you already have — Blender, Python, or web development — and pair it with an AI API to ship a finished, sellable product in under two weeks, instead of letting it sit as an unfinished portfolio piece.</w:t>
            </w:r>
          </w:p>
        </w:tc>
      </w:tr>
    </w:tbl>
    <w:p>
      <w:pPr>
        <w:spacing w:after="120"/>
      </w:pPr>
    </w:p>
    <w:p>
      <w:pPr>
        <w:spacing w:after="160"/>
      </w:pPr>
      <w:r>
        <w:t xml:space="preserve">This isn't a course about learning new software. It's a course about finishing — about taking the half-built dashboards, scripts, and 3D tools already sitting in your project folder and turning them into something a stranger will pay for.</w:t>
      </w:r>
    </w:p>
    <w:p>
      <w:pPr>
        <w:pStyle w:val="Heading2"/>
      </w:pPr>
      <w:r>
        <w:t xml:space="preserve">Who This Is For</w:t>
      </w:r>
    </w:p>
    <w:p>
      <w:pPr>
        <w:pStyle w:val="ListParagraph"/>
        <w:numPr>
          <w:ilvl w:val="0"/>
          <w:numId w:val="2"/>
        </w:numPr>
        <w:spacing w:after="100"/>
      </w:pPr>
      <w:r>
        <w:t xml:space="preserve">3D artists and Blender users who build things but rarely ship them as products.</w:t>
      </w:r>
    </w:p>
    <w:p>
      <w:pPr>
        <w:pStyle w:val="ListParagraph"/>
        <w:numPr>
          <w:ilvl w:val="0"/>
          <w:numId w:val="2"/>
        </w:numPr>
        <w:spacing w:after="100"/>
      </w:pPr>
      <w:r>
        <w:t xml:space="preserve">Developers who can write Python or JavaScript and want a repeatable system for turning code into income.</w:t>
      </w:r>
    </w:p>
    <w:p>
      <w:pPr>
        <w:pStyle w:val="ListParagraph"/>
        <w:numPr>
          <w:ilvl w:val="0"/>
          <w:numId w:val="2"/>
        </w:numPr>
        <w:spacing w:after="100"/>
      </w:pPr>
      <w:r>
        <w:t xml:space="preserve">AI-curious creators who want to add genuine AI features to their tools, not just slap a chatbot on top.</w:t>
      </w:r>
    </w:p>
    <w:p>
      <w:pPr>
        <w:pStyle w:val="ListParagraph"/>
        <w:numPr>
          <w:ilvl w:val="0"/>
          <w:numId w:val="2"/>
        </w:numPr>
        <w:spacing w:after="100"/>
      </w:pPr>
      <w:r>
        <w:t xml:space="preserve">Anyone with at least one finished or half-finished project (a script, a site, a game prototype, a render) sitting unused.</w:t>
      </w:r>
    </w:p>
    <w:p>
      <w:pPr>
        <w:pStyle w:val="Heading2"/>
      </w:pPr>
      <w:r>
        <w:t xml:space="preserve">Who This Is Not For</w:t>
      </w:r>
    </w:p>
    <w:p>
      <w:pPr>
        <w:pStyle w:val="ListParagraph"/>
        <w:numPr>
          <w:ilvl w:val="0"/>
          <w:numId w:val="2"/>
        </w:numPr>
        <w:spacing w:after="100"/>
      </w:pPr>
      <w:r>
        <w:t xml:space="preserve">Total beginners with zero coding or Blender experience — start with fundamentals first.</w:t>
      </w:r>
    </w:p>
    <w:p>
      <w:pPr>
        <w:pStyle w:val="ListParagraph"/>
        <w:numPr>
          <w:ilvl w:val="0"/>
          <w:numId w:val="2"/>
        </w:numPr>
        <w:spacing w:after="100"/>
      </w:pPr>
      <w:r>
        <w:t xml:space="preserve">People looking for a passive "set it and forget it" income scheme.</w:t>
      </w:r>
    </w:p>
    <w:p>
      <w:pPr>
        <w:pStyle w:val="ListParagraph"/>
        <w:numPr>
          <w:ilvl w:val="0"/>
          <w:numId w:val="2"/>
        </w:numPr>
        <w:spacing w:after="100"/>
      </w:pPr>
      <w:r>
        <w:t xml:space="preserve">Anyone unwilling to actually ship code or assets during the course.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5F" w:val="clear"/>
            <w:tcMar>
              <w:top w:type="dxa" w:w="200"/>
              <w:left w:type="dxa" w:w="240"/>
              <w:bottom w:type="dxa" w:w="200"/>
              <w:right w:type="dxa" w:w="240"/>
            </w:tcMar>
          </w:tcPr>
          <w:p>
            <w:r>
              <w:rPr>
                <w:b/>
                <w:bCs/>
                <w:color w:val="FFFFFF"/>
                <w:sz w:val="20"/>
                <w:szCs w:val="20"/>
              </w:rPr>
              <w:t xml:space="preserve">MODULE 1</w:t>
            </w:r>
          </w:p>
          <w:p>
            <w:r>
              <w:rPr>
                <w:b/>
                <w:bCs/>
                <w:color w:val="FFFFFF"/>
                <w:sz w:val="32"/>
                <w:szCs w:val="32"/>
              </w:rPr>
              <w:t xml:space="preserve">From Side Project to Product: The Niche Filter</w:t>
            </w:r>
          </w:p>
        </w:tc>
      </w:tr>
    </w:tbl>
    <w:p>
      <w:pPr>
        <w:spacing w:after="120"/>
      </w:pPr>
    </w:p>
    <w:p>
      <w:pPr>
        <w:spacing w:after="160"/>
      </w:pPr>
      <w:r>
        <w:t xml:space="preserve">Most technical creators have more sellable material sitting in their project history than they realize. The problem is rarely a skills gap — it's that finished prototypes never get filtered through the question "who would pay for this, and why?" This module builds that filter.</w:t>
      </w:r>
    </w:p>
    <w:p>
      <w:pPr>
        <w:pStyle w:val="Heading2"/>
      </w:pPr>
      <w:r>
        <w:t xml:space="preserve">Key Lessons</w:t>
      </w:r>
    </w:p>
    <w:p>
      <w:pPr>
        <w:pStyle w:val="ListParagraph"/>
        <w:numPr>
          <w:ilvl w:val="0"/>
          <w:numId w:val="2"/>
        </w:numPr>
        <w:spacing w:after="100"/>
      </w:pPr>
      <w:r>
        <w:t xml:space="preserve">How to audit your existing projects for monetization potential, using a simple three-question test: Does it solve a recurring problem? Does a specific community already exist around it? Can it be finished in under two weeks?</w:t>
      </w:r>
    </w:p>
    <w:p>
      <w:pPr>
        <w:pStyle w:val="ListParagraph"/>
        <w:numPr>
          <w:ilvl w:val="0"/>
          <w:numId w:val="2"/>
        </w:numPr>
        <w:spacing w:after="100"/>
      </w:pPr>
      <w:r>
        <w:t xml:space="preserve">The "abstract-placeholder-first" build philosophy — shipping a functional pipeline (mechanics, logic, data flow) before investing in final art or polish, so you validate the idea before sinking time into assets.</w:t>
      </w:r>
    </w:p>
    <w:p>
      <w:pPr>
        <w:pStyle w:val="ListParagraph"/>
        <w:numPr>
          <w:ilvl w:val="0"/>
          <w:numId w:val="2"/>
        </w:numPr>
        <w:spacing w:after="100"/>
      </w:pPr>
      <w:r>
        <w:t xml:space="preserve">Why niche beats broad: a tracker built for one specific game community will outsell a generic productivity app, because the buyer already knows they need it.</w:t>
      </w:r>
    </w:p>
    <w:p>
      <w:pPr>
        <w:pStyle w:val="ListParagraph"/>
        <w:numPr>
          <w:ilvl w:val="0"/>
          <w:numId w:val="2"/>
        </w:numPr>
        <w:spacing w:after="100"/>
      </w:pPr>
      <w:r>
        <w:t xml:space="preserve">Reverse-engineering past projects for signal: which ones did people ask follow-up questions about, request access to, or reference unprompted? That reaction is your market research.</w:t>
      </w:r>
    </w:p>
    <w:p>
      <w:pPr>
        <w:pStyle w:val="ListParagraph"/>
        <w:numPr>
          <w:ilvl w:val="0"/>
          <w:numId w:val="2"/>
        </w:numPr>
        <w:spacing w:after="100"/>
      </w:pPr>
      <w:r>
        <w:t xml:space="preserve">Setting a two-week ship clock — the single biggest killer of creator income is the project that never "feels finished enough" to release.</w:t>
      </w:r>
    </w:p>
    <w:p>
      <w:pPr>
        <w:pStyle w:val="Heading2"/>
      </w:pPr>
      <w:r>
        <w:t xml:space="preserve">Deep Dive: The Niche Filter Worksheet</w:t>
      </w:r>
    </w:p>
    <w:p>
      <w:pPr>
        <w:spacing w:after="160"/>
      </w:pPr>
      <w:r>
        <w:t xml:space="preserve">Walk through every project you've built in the last 12 months — game prototypes, dashboards, scripts, Blender tools, fan sites — and score each one against these four questions:</w:t>
      </w:r>
    </w:p>
    <w:p>
      <w:pPr>
        <w:pStyle w:val="ListParagraph"/>
        <w:numPr>
          <w:ilvl w:val="0"/>
          <w:numId w:val="3"/>
        </w:numPr>
        <w:spacing w:after="140"/>
      </w:pPr>
      <w:r>
        <w:t xml:space="preserve">Recurring problem — does this get used more than once by the same person, or solve a problem that comes back?</w:t>
      </w:r>
    </w:p>
    <w:p>
      <w:pPr>
        <w:pStyle w:val="ListParagraph"/>
        <w:numPr>
          <w:ilvl w:val="0"/>
          <w:numId w:val="3"/>
        </w:numPr>
        <w:spacing w:after="140"/>
      </w:pPr>
      <w:r>
        <w:t xml:space="preserve">Existing audience — is there already a community (Discord, subreddit, forum) built around the thing this serves?</w:t>
      </w:r>
    </w:p>
    <w:p>
      <w:pPr>
        <w:pStyle w:val="ListParagraph"/>
        <w:numPr>
          <w:ilvl w:val="0"/>
          <w:numId w:val="3"/>
        </w:numPr>
        <w:spacing w:after="140"/>
      </w:pPr>
      <w:r>
        <w:t xml:space="preserve">Two-week finish line — can the gap between "what exists now" and "what a stranger could buy" be closed in 10 working days?</w:t>
      </w:r>
    </w:p>
    <w:p>
      <w:pPr>
        <w:pStyle w:val="ListParagraph"/>
        <w:numPr>
          <w:ilvl w:val="0"/>
          <w:numId w:val="3"/>
        </w:numPr>
        <w:spacing w:after="140"/>
      </w:pPr>
      <w:r>
        <w:t xml:space="preserve">Visual/aesthetic identity — does it already have, or could it easily get, a look that signals "product" rather than "demo"?</w:t>
      </w:r>
    </w:p>
    <w:p>
      <w:pPr>
        <w:spacing w:after="160"/>
      </w:pPr>
      <w:r>
        <w:t xml:space="preserve">Score each project 0–2 on every question. Anything scoring 6+ out of 8 is your Module 1 deliverable candidate.</w:t>
      </w:r>
    </w:p>
    <w:p>
      <w:pPr>
        <w:pStyle w:val="Heading2"/>
      </w:pPr>
      <w:r>
        <w:t xml:space="preserve">The Practical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4" w:val="clear"/>
            <w:tcMar>
              <w:top w:type="dxa" w:w="160"/>
              <w:left w:type="dxa" w:w="200"/>
              <w:bottom w:type="dxa" w:w="160"/>
              <w:right w:type="dxa" w:w="200"/>
            </w:tcMar>
          </w:tcPr>
          <w:p>
            <w:pPr>
              <w:spacing w:after="80"/>
            </w:pPr>
            <w:r>
              <w:rPr>
                <w:b/>
                <w:bCs/>
                <w:color w:val="1F4E5F"/>
              </w:rPr>
              <w:t xml:space="preserve">You will build:</w:t>
            </w:r>
          </w:p>
          <w:p>
            <w:r>
              <w:t xml:space="preserve">A completed one-page Niche Audit. Pick one existing project, score it against the four-question filter above, and write a single paragraph defining its audience, its monetization angle, and the minimum viable version you could ship in two weeks.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5F" w:val="clear"/>
            <w:tcMar>
              <w:top w:type="dxa" w:w="200"/>
              <w:left w:type="dxa" w:w="240"/>
              <w:bottom w:type="dxa" w:w="200"/>
              <w:right w:type="dxa" w:w="240"/>
            </w:tcMar>
          </w:tcPr>
          <w:p>
            <w:r>
              <w:rPr>
                <w:b/>
                <w:bCs/>
                <w:color w:val="FFFFFF"/>
                <w:sz w:val="20"/>
                <w:szCs w:val="20"/>
              </w:rPr>
              <w:t xml:space="preserve">MODULE 2</w:t>
            </w:r>
          </w:p>
          <w:p>
            <w:r>
              <w:rPr>
                <w:b/>
                <w:bCs/>
                <w:color w:val="FFFFFF"/>
                <w:sz w:val="32"/>
                <w:szCs w:val="32"/>
              </w:rPr>
              <w:t xml:space="preserve">The Blender-to-Income Pipeline</w:t>
            </w:r>
          </w:p>
        </w:tc>
      </w:tr>
    </w:tbl>
    <w:p>
      <w:pPr>
        <w:spacing w:after="120"/>
      </w:pPr>
    </w:p>
    <w:p>
      <w:pPr>
        <w:spacing w:after="160"/>
      </w:pPr>
      <w:r>
        <w:t xml:space="preserve">Blender skill becomes income the moment it stops living in one-off renders and starts living in reusable, packaged tools. This module covers turning scripts and animation systems into something repeatable enough to sell more than once.</w:t>
      </w:r>
    </w:p>
    <w:p>
      <w:pPr>
        <w:pStyle w:val="Heading2"/>
      </w:pPr>
      <w:r>
        <w:t xml:space="preserve">Key Lessons</w:t>
      </w:r>
    </w:p>
    <w:p>
      <w:pPr>
        <w:pStyle w:val="ListParagraph"/>
        <w:numPr>
          <w:ilvl w:val="0"/>
          <w:numId w:val="2"/>
        </w:numPr>
        <w:spacing w:after="100"/>
      </w:pPr>
      <w:r>
        <w:t xml:space="preserve">Building reusable Blender Python scripts instead of one-off animations — for example, a kinetic-typography end-card animator that takes parameters (text, duration, style) rather than being hand-edited every time.</w:t>
      </w:r>
    </w:p>
    <w:p>
      <w:pPr>
        <w:pStyle w:val="ListParagraph"/>
        <w:numPr>
          <w:ilvl w:val="0"/>
          <w:numId w:val="2"/>
        </w:numPr>
        <w:spacing w:after="100"/>
      </w:pPr>
      <w:r>
        <w:t xml:space="preserve">Designing physics-based motion (springs, damping, angular velocity) as a parameterized system, so the same script produces different results for different buyers without you re-animating by hand.</w:t>
      </w:r>
    </w:p>
    <w:p>
      <w:pPr>
        <w:pStyle w:val="ListParagraph"/>
        <w:numPr>
          <w:ilvl w:val="0"/>
          <w:numId w:val="2"/>
        </w:numPr>
        <w:spacing w:after="100"/>
      </w:pPr>
      <w:r>
        <w:t xml:space="preserve">Handling Blender version breakage gracefully — when an API changes (like a layered Action API update), build your tool to fail safely and patch quickly, because version stability is what makes a tool sellable long-term rather than a one-time favor for yourself.</w:t>
      </w:r>
    </w:p>
    <w:p>
      <w:pPr>
        <w:pStyle w:val="ListParagraph"/>
        <w:numPr>
          <w:ilvl w:val="0"/>
          <w:numId w:val="2"/>
        </w:numPr>
        <w:spacing w:after="100"/>
      </w:pPr>
      <w:r>
        <w:t xml:space="preserve">Packaging for non-technical buyers: presets, switchable scenario libraries (e.g. a physics playground with multiple selectable simulations), and clear before/after demos that don't require the buyer to read code.</w:t>
      </w:r>
    </w:p>
    <w:p>
      <w:pPr>
        <w:pStyle w:val="ListParagraph"/>
        <w:numPr>
          <w:ilvl w:val="0"/>
          <w:numId w:val="2"/>
        </w:numPr>
        <w:spacing w:after="100"/>
      </w:pPr>
      <w:r>
        <w:t xml:space="preserve">Choosing your packaging format — raw .blend file with instructions, a simple add-on, or a paid template pack — based on how much hand-holding your buyer needs.</w:t>
      </w:r>
    </w:p>
    <w:p>
      <w:pPr>
        <w:pStyle w:val="Heading2"/>
      </w:pPr>
      <w:r>
        <w:t xml:space="preserve">Deep Dive: The Reusability Test</w:t>
      </w:r>
    </w:p>
    <w:p>
      <w:pPr>
        <w:spacing w:after="160"/>
      </w:pPr>
      <w:r>
        <w:t xml:space="preserve">Before packaging any Blender tool, run it through this test: could a stranger who has never seen your code change three things about the output (text, color, timing, or asset) without touching a single line of Python? If the answer is no, your next build session should go toward exposing those three things as simple parameters or a basic UI panel — not toward making the output prettier.</w:t>
      </w:r>
    </w:p>
    <w:p>
      <w:pPr>
        <w:spacing w:after="160"/>
      </w:pPr>
      <w:r>
        <w:t xml:space="preserve">This is also where version-breakage handling pays for itself. A script that silently breaks on a Blender update generates refund requests and bad reviews. A script that throws a clear error and points to a changelog generates trust — and trust is what gets a $47 buyer to come back for your next $97 product.</w:t>
      </w:r>
    </w:p>
    <w:p>
      <w:pPr>
        <w:pStyle w:val="Heading2"/>
      </w:pPr>
      <w:r>
        <w:t xml:space="preserve">The Practical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4" w:val="clear"/>
            <w:tcMar>
              <w:top w:type="dxa" w:w="160"/>
              <w:left w:type="dxa" w:w="200"/>
              <w:bottom w:type="dxa" w:w="160"/>
              <w:right w:type="dxa" w:w="200"/>
            </w:tcMar>
          </w:tcPr>
          <w:p>
            <w:pPr>
              <w:spacing w:after="80"/>
            </w:pPr>
            <w:r>
              <w:rPr>
                <w:b/>
                <w:bCs/>
                <w:color w:val="1F4E5F"/>
              </w:rPr>
              <w:t xml:space="preserve">You will build:</w:t>
            </w:r>
          </w:p>
          <w:p>
            <w:r>
              <w:t xml:space="preserve">One packaged Blender tool or script — parameterized, documented, and demonstrated with a short before/after render or screen capture. This becomes your first sellable Blender asset.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5F" w:val="clear"/>
            <w:tcMar>
              <w:top w:type="dxa" w:w="200"/>
              <w:left w:type="dxa" w:w="240"/>
              <w:bottom w:type="dxa" w:w="200"/>
              <w:right w:type="dxa" w:w="240"/>
            </w:tcMar>
          </w:tcPr>
          <w:p>
            <w:r>
              <w:rPr>
                <w:b/>
                <w:bCs/>
                <w:color w:val="FFFFFF"/>
                <w:sz w:val="20"/>
                <w:szCs w:val="20"/>
              </w:rPr>
              <w:t xml:space="preserve">MODULE 3</w:t>
            </w:r>
          </w:p>
          <w:p>
            <w:r>
              <w:rPr>
                <w:b/>
                <w:bCs/>
                <w:color w:val="FFFFFF"/>
                <w:sz w:val="32"/>
                <w:szCs w:val="32"/>
              </w:rPr>
              <w:t xml:space="preserve">Building the Web Layer: Dashboards, Trackers, and Sites</w:t>
            </w:r>
          </w:p>
        </w:tc>
      </w:tr>
    </w:tbl>
    <w:p>
      <w:pPr>
        <w:spacing w:after="120"/>
      </w:pPr>
    </w:p>
    <w:p>
      <w:pPr>
        <w:spacing w:after="160"/>
      </w:pPr>
      <w:r>
        <w:t xml:space="preserve">A finished Blender asset or script becomes a real product the moment it has a face — a dashboard, tracker, or site that makes it feel like software instead of a file someone downloads and figures out alone. This module covers building that layer without over-engineering it.</w:t>
      </w:r>
    </w:p>
    <w:p>
      <w:pPr>
        <w:pStyle w:val="Heading2"/>
      </w:pPr>
      <w:r>
        <w:t xml:space="preserve">Key Lessons</w:t>
      </w:r>
    </w:p>
    <w:p>
      <w:pPr>
        <w:pStyle w:val="ListParagraph"/>
        <w:numPr>
          <w:ilvl w:val="0"/>
          <w:numId w:val="2"/>
        </w:numPr>
        <w:spacing w:after="100"/>
      </w:pPr>
      <w:r>
        <w:t xml:space="preserve">Choosing a visual identity deliberately — a dark tactical HUD for an FPS patch tracker, a soft WhatsApp-Web-style minimalism for a portfolio gallery, a clinical teal-and-navy palette for a professional site. The aesthetic should match the audience, not your personal taste.</w:t>
      </w:r>
    </w:p>
    <w:p>
      <w:pPr>
        <w:pStyle w:val="ListParagraph"/>
        <w:numPr>
          <w:ilvl w:val="0"/>
          <w:numId w:val="2"/>
        </w:numPr>
        <w:spacing w:after="100"/>
      </w:pPr>
      <w:r>
        <w:t xml:space="preserve">Core stack choices for solo-built tools: a lightweight frontend (vanilla JS or Three.js for anything visual/3D) paired with SQLite or a similarly simple backend — enough structure to feel real, with no infrastructure overhead to maintain.</w:t>
      </w:r>
    </w:p>
    <w:p>
      <w:pPr>
        <w:pStyle w:val="ListParagraph"/>
        <w:numPr>
          <w:ilvl w:val="0"/>
          <w:numId w:val="2"/>
        </w:numPr>
        <w:spacing w:after="100"/>
      </w:pPr>
      <w:r>
        <w:t xml:space="preserve">Turning a personal tool into a multi-user product: adding background notifications, a settings layer, and a way for the tracker or dashboard to feel "alive" even when the user isn't actively looking at it.</w:t>
      </w:r>
    </w:p>
    <w:p>
      <w:pPr>
        <w:pStyle w:val="ListParagraph"/>
        <w:numPr>
          <w:ilvl w:val="0"/>
          <w:numId w:val="2"/>
        </w:numPr>
        <w:spacing w:after="100"/>
      </w:pPr>
      <w:r>
        <w:t xml:space="preserve">Designing for a specific niche site, not a generic one — a streaming/patch tracker built for one specific game's community beats a generic "gaming dashboard" every time, because the navigation, terminology, and data fields already match what the buyer expects.</w:t>
      </w:r>
    </w:p>
    <w:p>
      <w:pPr>
        <w:pStyle w:val="ListParagraph"/>
        <w:numPr>
          <w:ilvl w:val="0"/>
          <w:numId w:val="2"/>
        </w:numPr>
        <w:spacing w:after="100"/>
      </w:pPr>
      <w:r>
        <w:t xml:space="preserve">Prototyping-first web builds: get the functional pipeline (data in, data displayed, notification fires) working with placeholder styling before investing in final visual polish.</w:t>
      </w:r>
    </w:p>
    <w:p>
      <w:pPr>
        <w:pStyle w:val="Heading2"/>
      </w:pPr>
      <w:r>
        <w:t xml:space="preserve">Deep Dive: The Aesthetic-to-Audience Map</w:t>
      </w:r>
    </w:p>
    <w:p>
      <w:pPr>
        <w:spacing w:after="160"/>
      </w:pPr>
      <w:r>
        <w:t xml:space="preserve">Every interface choice is a signal. A dark, high-contrast HUD with sharp edges tells a competitive FPS player "built for people like you." A soft, rounded, chat-app-style interface tells a general audience "easy and approachable." Before writing a line of CSS, write down: who is opening this at 11pm to actually use it, and what does software "for them" already look like? Borrow visual cues from the tools that audience already trusts, then make it distinctly yours.</w:t>
      </w:r>
    </w:p>
    <w:p>
      <w:pPr>
        <w:pStyle w:val="Heading2"/>
      </w:pPr>
      <w:r>
        <w:t xml:space="preserve">The Practical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4" w:val="clear"/>
            <w:tcMar>
              <w:top w:type="dxa" w:w="160"/>
              <w:left w:type="dxa" w:w="200"/>
              <w:bottom w:type="dxa" w:w="160"/>
              <w:right w:type="dxa" w:w="200"/>
            </w:tcMar>
          </w:tcPr>
          <w:p>
            <w:pPr>
              <w:spacing w:after="80"/>
            </w:pPr>
            <w:r>
              <w:rPr>
                <w:b/>
                <w:bCs/>
                <w:color w:val="1F4E5F"/>
              </w:rPr>
              <w:t xml:space="preserve">You will build:</w:t>
            </w:r>
          </w:p>
          <w:p>
            <w:r>
              <w:t xml:space="preserve">A working single-page dashboard or tracker with at least one real, live data feed — connected to the Blender asset, script, or niche from Modules 1 and 2 wherever possible.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5F" w:val="clear"/>
            <w:tcMar>
              <w:top w:type="dxa" w:w="200"/>
              <w:left w:type="dxa" w:w="240"/>
              <w:bottom w:type="dxa" w:w="200"/>
              <w:right w:type="dxa" w:w="240"/>
            </w:tcMar>
          </w:tcPr>
          <w:p>
            <w:r>
              <w:rPr>
                <w:b/>
                <w:bCs/>
                <w:color w:val="FFFFFF"/>
                <w:sz w:val="20"/>
                <w:szCs w:val="20"/>
              </w:rPr>
              <w:t xml:space="preserve">MODULE 4</w:t>
            </w:r>
          </w:p>
          <w:p>
            <w:r>
              <w:rPr>
                <w:b/>
                <w:bCs/>
                <w:color w:val="FFFFFF"/>
                <w:sz w:val="32"/>
                <w:szCs w:val="32"/>
              </w:rPr>
              <w:t xml:space="preserve">Wiring In AI Without Overcomplicating It</w:t>
            </w:r>
          </w:p>
        </w:tc>
      </w:tr>
    </w:tbl>
    <w:p>
      <w:pPr>
        <w:spacing w:after="120"/>
      </w:pPr>
    </w:p>
    <w:p>
      <w:pPr>
        <w:spacing w:after="160"/>
      </w:pPr>
      <w:r>
        <w:t xml:space="preserve">AI features sell products when they solve a specific, named problem. They feel like decoration — and erode trust — when they're an open-ended chatbox bolted onto a page with no clear job to do. This module covers adding AI the way buyers actually want it: focused, named, and useful.</w:t>
      </w:r>
    </w:p>
    <w:p>
      <w:pPr>
        <w:pStyle w:val="Heading2"/>
      </w:pPr>
      <w:r>
        <w:t xml:space="preserve">Key Lessons</w:t>
      </w:r>
    </w:p>
    <w:p>
      <w:pPr>
        <w:pStyle w:val="ListParagraph"/>
        <w:numPr>
          <w:ilvl w:val="0"/>
          <w:numId w:val="2"/>
        </w:numPr>
        <w:spacing w:after="100"/>
      </w:pPr>
      <w:r>
        <w:t xml:space="preserve">The "AI terminal with modes" pattern — instead of one generic chat window, offer 3–4 clearly labeled use-cases (for example: a technical analysis mode, a Q&amp;A mode, a content-generation mode). Naming the use-case tells the buyer exactly what to expect and dramatically increases how often the feature actually gets used.</w:t>
      </w:r>
    </w:p>
    <w:p>
      <w:pPr>
        <w:pStyle w:val="ListParagraph"/>
        <w:numPr>
          <w:ilvl w:val="0"/>
          <w:numId w:val="2"/>
        </w:numPr>
        <w:spacing w:after="100"/>
      </w:pPr>
      <w:r>
        <w:t xml:space="preserve">Where AI adds real value versus where it's decoration: structured analysis, summarization of complex data, and generation of variations are strong fits; a generic "ask me anything" box rarely is.</w:t>
      </w:r>
    </w:p>
    <w:p>
      <w:pPr>
        <w:pStyle w:val="ListParagraph"/>
        <w:numPr>
          <w:ilvl w:val="0"/>
          <w:numId w:val="2"/>
        </w:numPr>
        <w:spacing w:after="100"/>
      </w:pPr>
      <w:r>
        <w:t xml:space="preserve">Practical API wiring: sending the right context with each request (project state, user input, relevant background) so responses feel specific rather than generic.</w:t>
      </w:r>
    </w:p>
    <w:p>
      <w:pPr>
        <w:pStyle w:val="ListParagraph"/>
        <w:numPr>
          <w:ilvl w:val="0"/>
          <w:numId w:val="2"/>
        </w:numPr>
        <w:spacing w:after="100"/>
      </w:pPr>
      <w:r>
        <w:t xml:space="preserve">Cost and complexity tradeoffs for a small, solo-built product — keeping prompts tight, capping usage sensibly, and avoiding features that require constant API spend you can't recoup at a $47–$97 price point.</w:t>
      </w:r>
    </w:p>
    <w:p>
      <w:pPr>
        <w:pStyle w:val="ListParagraph"/>
        <w:numPr>
          <w:ilvl w:val="0"/>
          <w:numId w:val="2"/>
        </w:numPr>
        <w:spacing w:after="100"/>
      </w:pPr>
      <w:r>
        <w:t xml:space="preserve">Error handling and graceful fallbacks, so a failed API call degrades politely instead of breaking the whole tool for the buyer.</w:t>
      </w:r>
    </w:p>
    <w:p>
      <w:pPr>
        <w:pStyle w:val="Heading2"/>
      </w:pPr>
      <w:r>
        <w:t xml:space="preserve">Deep Dive: Designing Your Modes</w:t>
      </w:r>
    </w:p>
    <w:p>
      <w:pPr>
        <w:spacing w:after="160"/>
      </w:pPr>
      <w:r>
        <w:t xml:space="preserve">Take the dashboard or tracker from Module 3 and list every question a real user might want answered that requires interpretation, not just data display. Group those questions into 3–4 named modes. For each mode, write the exact system instruction you'd give the model — be specific about tone, format, and what NOT to do. A well-scoped mode with a tight prompt will outperform a broad, unscoped chatbox almost every time, both in usefulness and in cost.</w:t>
      </w:r>
    </w:p>
    <w:p>
      <w:pPr>
        <w:pStyle w:val="Heading2"/>
      </w:pPr>
      <w:r>
        <w:t xml:space="preserve">The Practical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4" w:val="clear"/>
            <w:tcMar>
              <w:top w:type="dxa" w:w="160"/>
              <w:left w:type="dxa" w:w="200"/>
              <w:bottom w:type="dxa" w:w="160"/>
              <w:right w:type="dxa" w:w="200"/>
            </w:tcMar>
          </w:tcPr>
          <w:p>
            <w:pPr>
              <w:spacing w:after="80"/>
            </w:pPr>
            <w:r>
              <w:rPr>
                <w:b/>
                <w:bCs/>
                <w:color w:val="1F4E5F"/>
              </w:rPr>
              <w:t xml:space="preserve">You will build:</w:t>
            </w:r>
          </w:p>
          <w:p>
            <w:r>
              <w:t xml:space="preserve">One AI-powered feature added to your Module 3 product — a named chat mode, analyzer, or generator with at least one working end-to-end example.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5F" w:val="clear"/>
            <w:tcMar>
              <w:top w:type="dxa" w:w="200"/>
              <w:left w:type="dxa" w:w="240"/>
              <w:bottom w:type="dxa" w:w="200"/>
              <w:right w:type="dxa" w:w="240"/>
            </w:tcMar>
          </w:tcPr>
          <w:p>
            <w:r>
              <w:rPr>
                <w:b/>
                <w:bCs/>
                <w:color w:val="FFFFFF"/>
                <w:sz w:val="20"/>
                <w:szCs w:val="20"/>
              </w:rPr>
              <w:t xml:space="preserve">MODULE 5</w:t>
            </w:r>
          </w:p>
          <w:p>
            <w:r>
              <w:rPr>
                <w:b/>
                <w:bCs/>
                <w:color w:val="FFFFFF"/>
                <w:sz w:val="32"/>
                <w:szCs w:val="32"/>
              </w:rPr>
              <w:t xml:space="preserve">Packaging, Pricing, and Publishing</w:t>
            </w:r>
          </w:p>
        </w:tc>
      </w:tr>
    </w:tbl>
    <w:p>
      <w:pPr>
        <w:spacing w:after="120"/>
      </w:pPr>
    </w:p>
    <w:p>
      <w:pPr>
        <w:spacing w:after="160"/>
      </w:pPr>
      <w:r>
        <w:t xml:space="preserve">A finished product with no listing, no pricing logic, and no clear copy is still just a project. This module turns everything built in Modules 1–4 into something a stranger can find, understand, and buy.</w:t>
      </w:r>
    </w:p>
    <w:p>
      <w:pPr>
        <w:pStyle w:val="Heading2"/>
      </w:pPr>
      <w:r>
        <w:t xml:space="preserve">Key Lessons</w:t>
      </w:r>
    </w:p>
    <w:p>
      <w:pPr>
        <w:pStyle w:val="ListParagraph"/>
        <w:numPr>
          <w:ilvl w:val="0"/>
          <w:numId w:val="2"/>
        </w:numPr>
        <w:spacing w:after="100"/>
      </w:pPr>
      <w:r>
        <w:t xml:space="preserve">Freemium tiers that work for solo-built tools: a genuinely useful free tier (to build trust and word-of-mouth) plus a paid tier that unlocks the feature buyers actually came for — not an artificially crippled free version.</w:t>
      </w:r>
    </w:p>
    <w:p>
      <w:pPr>
        <w:pStyle w:val="ListParagraph"/>
        <w:numPr>
          <w:ilvl w:val="0"/>
          <w:numId w:val="2"/>
        </w:numPr>
        <w:spacing w:after="100"/>
      </w:pPr>
      <w:r>
        <w:t xml:space="preserve">Affiliate angles for browser extensions and niche tools — when and how to add affiliate links without undermining the core trust of a free tier.</w:t>
      </w:r>
    </w:p>
    <w:p>
      <w:pPr>
        <w:pStyle w:val="ListParagraph"/>
        <w:numPr>
          <w:ilvl w:val="0"/>
          <w:numId w:val="2"/>
        </w:numPr>
        <w:spacing w:after="100"/>
      </w:pPr>
      <w:r>
        <w:t xml:space="preserve">Preparing for store or marketplace submission (Chrome Web Store, itch.io, Gumroad): what reviewers check, what buyers scan for in the first five seconds, and the screenshots/description structure that converts.</w:t>
      </w:r>
    </w:p>
    <w:p>
      <w:pPr>
        <w:pStyle w:val="ListParagraph"/>
        <w:numPr>
          <w:ilvl w:val="0"/>
          <w:numId w:val="2"/>
        </w:numPr>
        <w:spacing w:after="100"/>
      </w:pPr>
      <w:r>
        <w:t xml:space="preserve">Writing launch copy that speaks the niche's own language — using the exact terms, slang, and pain points that community already uses, instead of generic marketing phrases.</w:t>
      </w:r>
    </w:p>
    <w:p>
      <w:pPr>
        <w:pStyle w:val="ListParagraph"/>
        <w:numPr>
          <w:ilvl w:val="0"/>
          <w:numId w:val="2"/>
        </w:numPr>
        <w:spacing w:after="100"/>
      </w:pPr>
      <w:r>
        <w:t xml:space="preserve">Setting a defensible price between $47–$97 based on the specificity of the niche and the time it saves the buyer, not on what "feels fair" for the hours you put in.</w:t>
      </w:r>
    </w:p>
    <w:p>
      <w:pPr>
        <w:pStyle w:val="Heading2"/>
      </w:pPr>
      <w:r>
        <w:t xml:space="preserve">Deep Dive: The Five-Second Listing Test</w:t>
      </w:r>
    </w:p>
    <w:p>
      <w:pPr>
        <w:spacing w:after="160"/>
      </w:pPr>
      <w:r>
        <w:t xml:space="preserve">Show your draft listing page to someone unfamiliar with the project and give them five seconds. Then ask: what does this do, and who is it for? If they can't answer both correctly, the headline and first screenshot need to change — not the product. Buyers decide whether to keep reading in the time it takes to glance at the top of the page.</w:t>
      </w:r>
    </w:p>
    <w:p>
      <w:pPr>
        <w:pStyle w:val="Heading2"/>
      </w:pPr>
      <w:r>
        <w:t xml:space="preserve">The Practical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4" w:val="clear"/>
            <w:tcMar>
              <w:top w:type="dxa" w:w="160"/>
              <w:left w:type="dxa" w:w="200"/>
              <w:bottom w:type="dxa" w:w="160"/>
              <w:right w:type="dxa" w:w="200"/>
            </w:tcMar>
          </w:tcPr>
          <w:p>
            <w:pPr>
              <w:spacing w:after="80"/>
            </w:pPr>
            <w:r>
              <w:rPr>
                <w:b/>
                <w:bCs/>
                <w:color w:val="1F4E5F"/>
              </w:rPr>
              <w:t xml:space="preserve">You will build:</w:t>
            </w:r>
          </w:p>
          <w:p>
            <w:r>
              <w:t xml:space="preserve">A complete listing page — headline, description copy, screenshots or demo clip, and a finalized pricing tier — ready to publish.</w:t>
            </w:r>
          </w:p>
        </w:tc>
      </w:tr>
    </w:tbl>
    <w:p>
      <w:r>
        <w:br w:type="page"/>
      </w:r>
    </w:p>
    <w:p>
      <w:pPr>
        <w:pStyle w:val="Heading1"/>
      </w:pPr>
      <w:r>
        <w:t xml:space="preserve">Launch Strategy: Your First 10 Buyers</w:t>
      </w:r>
    </w:p>
    <w:p>
      <w:pPr>
        <w:spacing w:after="160"/>
      </w:pPr>
      <w:r>
        <w:t xml:space="preserve">No ad spend required. These three strategies use communities, direct outreach, and content you're already capable of producing.</w:t>
      </w:r>
    </w:p>
    <w:p>
      <w:pPr>
        <w:pStyle w:val="Heading2"/>
      </w:pPr>
      <w:r>
        <w:t xml:space="preserve">1. Niche Community Seeding</w:t>
      </w:r>
    </w:p>
    <w:p>
      <w:pPr>
        <w:spacing w:after="160"/>
      </w:pPr>
      <w:r>
        <w:t xml:space="preserve">Post your Module 3/4 build — the dashboard or tracker with its AI feature — directly inside the specific community it serves: a Discord for the exact game it tracks, or a subreddit for the niche it targets. Frame it as "here's what I built, ask me anything," not as an advertisement. Communities reward builders who show their work; they tune out anything that reads as a pitch.</w:t>
      </w:r>
    </w:p>
    <w:p>
      <w:pPr>
        <w:pStyle w:val="Heading2"/>
      </w:pPr>
      <w:r>
        <w:t xml:space="preserve">2. Direct Outreach to 20 Builders</w:t>
      </w:r>
    </w:p>
    <w:p>
      <w:pPr>
        <w:spacing w:after="160"/>
      </w:pPr>
      <w:r>
        <w:t xml:space="preserve">Message 20 people on X, LinkedIn, or GitHub who are posting similar but less-polished Blender or web tools. Offer a free teardown or review of their project in exchange for honest feedback on your course outline or product. Several of these conversations convert directly into buyers, and the rest become testimonials and referral sources.</w:t>
      </w:r>
    </w:p>
    <w:p>
      <w:pPr>
        <w:pStyle w:val="Heading2"/>
      </w:pPr>
      <w:r>
        <w:t xml:space="preserve">3. Build-in-Public Content Series</w:t>
      </w:r>
    </w:p>
    <w:p>
      <w:pPr>
        <w:spacing w:after="160"/>
      </w:pPr>
      <w:r>
        <w:t xml:space="preserve">Turn the five modules of this course into five short-form posts or videos on the platforms you're already active on. Show the real process — a script breaking on a version update, the fix, the final ship — rather than a polished highlight reel. End each piece with a soft call-to-action toward the full product or course, not a hard sell.</w:t>
      </w:r>
    </w:p>
    <w:p>
      <w:pPr>
        <w:spacing w:after="200"/>
      </w:pPr>
    </w:p>
    <w:p>
      <w:pPr>
        <w:pBdr>
          <w:bottom w:val="single" w:color="2E75B6" w:sz="6" w:space="1"/>
        </w:pBdr>
        <w:spacing w:after="200" w:before="200"/>
      </w:pPr>
      <w:r>
        <w:t xml:space="preserve"/>
      </w:r>
    </w:p>
    <w:p>
      <w:pPr>
        <w:spacing w:after="160"/>
      </w:pPr>
      <w:r>
        <w:rPr>
          <w:i/>
          <w:iCs/>
        </w:rPr>
        <w:t xml:space="preserve">Course built and authored by Enyanwuma Daniel — developer, 3D creator, and AI-enhanced builder.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2026-06-30T10:18:56.036Z</dcterms:created>
  <dcterms:modified xsi:type="dcterms:W3CDTF">2026-06-30T10:18:56.036Z</dcterms:modified>
</cp:coreProperties>
</file>

<file path=docProps/custom.xml><?xml version="1.0" encoding="utf-8"?>
<Properties xmlns="http://schemas.openxmlformats.org/officeDocument/2006/custom-properties" xmlns:vt="http://schemas.openxmlformats.org/officeDocument/2006/docPropsVTypes"/>
</file>