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911F4" w14:textId="77777777" w:rsidR="00E928C6" w:rsidRPr="00E928C6" w:rsidRDefault="00E928C6" w:rsidP="00E928C6">
      <w:pPr>
        <w:rPr>
          <w:b/>
          <w:bCs/>
          <w:sz w:val="24"/>
          <w:szCs w:val="24"/>
        </w:rPr>
      </w:pPr>
      <w:r w:rsidRPr="00E928C6">
        <w:rPr>
          <w:b/>
          <w:bCs/>
          <w:sz w:val="24"/>
          <w:szCs w:val="24"/>
        </w:rPr>
        <w:t>Case Study: Data Cleaning and Exploratory Data Analysis (EDA) on Telecom Customer Data</w:t>
      </w:r>
    </w:p>
    <w:p w14:paraId="1A42B993" w14:textId="77777777" w:rsidR="00E928C6" w:rsidRPr="00E928C6" w:rsidRDefault="00E928C6" w:rsidP="00E928C6">
      <w:pPr>
        <w:rPr>
          <w:b/>
          <w:bCs/>
        </w:rPr>
      </w:pPr>
      <w:r w:rsidRPr="00E928C6">
        <w:rPr>
          <w:b/>
          <w:bCs/>
        </w:rPr>
        <w:t>1. Introduction</w:t>
      </w:r>
    </w:p>
    <w:p w14:paraId="0CD600AA" w14:textId="77777777" w:rsidR="00E928C6" w:rsidRPr="00E928C6" w:rsidRDefault="00E928C6" w:rsidP="00E928C6">
      <w:r w:rsidRPr="00E928C6">
        <w:rPr>
          <w:b/>
          <w:bCs/>
        </w:rPr>
        <w:t>Objective:</w:t>
      </w:r>
      <w:r w:rsidRPr="00E928C6">
        <w:t xml:space="preserve"> Perform data cleaning and exploratory data analysis (EDA) on the given dataset to identify trends, inconsistencies, and key insights related to customer churn.</w:t>
      </w:r>
    </w:p>
    <w:p w14:paraId="08E43F72" w14:textId="77777777" w:rsidR="00E928C6" w:rsidRPr="00E928C6" w:rsidRDefault="00E928C6" w:rsidP="00E928C6">
      <w:r w:rsidRPr="00E928C6">
        <w:rPr>
          <w:b/>
          <w:bCs/>
        </w:rPr>
        <w:t>Dataset Overview:</w:t>
      </w:r>
      <w:r w:rsidRPr="00E928C6">
        <w:t xml:space="preserve"> The dataset consists of telecom customer information, including demographic details, service subscriptions, billing information, and churn status.</w:t>
      </w:r>
    </w:p>
    <w:p w14:paraId="3762A90B" w14:textId="77777777" w:rsidR="00E928C6" w:rsidRPr="00E928C6" w:rsidRDefault="00E928C6" w:rsidP="00E928C6">
      <w:pPr>
        <w:rPr>
          <w:b/>
          <w:bCs/>
        </w:rPr>
      </w:pPr>
      <w:r w:rsidRPr="00E928C6">
        <w:rPr>
          <w:b/>
          <w:bCs/>
        </w:rPr>
        <w:t>2. Data Cleaning Process</w:t>
      </w:r>
    </w:p>
    <w:p w14:paraId="5EFBE06A" w14:textId="77777777" w:rsidR="00E928C6" w:rsidRPr="00E928C6" w:rsidRDefault="00E928C6" w:rsidP="00E928C6">
      <w:pPr>
        <w:rPr>
          <w:b/>
          <w:bCs/>
        </w:rPr>
      </w:pPr>
      <w:r w:rsidRPr="00E928C6">
        <w:rPr>
          <w:b/>
          <w:bCs/>
        </w:rPr>
        <w:t>2.1 Handling Missing Values</w:t>
      </w:r>
    </w:p>
    <w:p w14:paraId="7FDD1F0A" w14:textId="77777777" w:rsidR="00E928C6" w:rsidRPr="00E928C6" w:rsidRDefault="00E928C6" w:rsidP="00E928C6">
      <w:pPr>
        <w:numPr>
          <w:ilvl w:val="0"/>
          <w:numId w:val="1"/>
        </w:numPr>
      </w:pPr>
      <w:r w:rsidRPr="00E928C6">
        <w:t>Checked for missing values across all columns.</w:t>
      </w:r>
    </w:p>
    <w:p w14:paraId="60FCCF59" w14:textId="77777777" w:rsidR="00E928C6" w:rsidRPr="00E928C6" w:rsidRDefault="00E928C6" w:rsidP="00E928C6">
      <w:pPr>
        <w:numPr>
          <w:ilvl w:val="0"/>
          <w:numId w:val="1"/>
        </w:numPr>
      </w:pPr>
      <w:r w:rsidRPr="00E928C6">
        <w:t xml:space="preserve">Identified missing values in </w:t>
      </w:r>
      <w:proofErr w:type="spellStart"/>
      <w:r w:rsidRPr="00E928C6">
        <w:t>TotalCharges</w:t>
      </w:r>
      <w:proofErr w:type="spellEnd"/>
      <w:r w:rsidRPr="00E928C6">
        <w:t xml:space="preserve"> and imputed them appropriately (e.g., replacing empty strings with the mean or median of the column).</w:t>
      </w:r>
    </w:p>
    <w:p w14:paraId="5DAB67F7" w14:textId="77777777" w:rsidR="00E928C6" w:rsidRPr="00E928C6" w:rsidRDefault="00E928C6" w:rsidP="00E928C6">
      <w:pPr>
        <w:rPr>
          <w:b/>
          <w:bCs/>
        </w:rPr>
      </w:pPr>
      <w:r w:rsidRPr="00E928C6">
        <w:rPr>
          <w:b/>
          <w:bCs/>
        </w:rPr>
        <w:t>2.2 Data Type Corrections</w:t>
      </w:r>
    </w:p>
    <w:p w14:paraId="13C05862" w14:textId="77777777" w:rsidR="00E928C6" w:rsidRPr="00E928C6" w:rsidRDefault="00E928C6" w:rsidP="00E928C6">
      <w:pPr>
        <w:numPr>
          <w:ilvl w:val="0"/>
          <w:numId w:val="2"/>
        </w:numPr>
      </w:pPr>
      <w:r w:rsidRPr="00E928C6">
        <w:t xml:space="preserve">Converted </w:t>
      </w:r>
      <w:proofErr w:type="spellStart"/>
      <w:r w:rsidRPr="00E928C6">
        <w:t>TotalCharges</w:t>
      </w:r>
      <w:proofErr w:type="spellEnd"/>
      <w:r w:rsidRPr="00E928C6">
        <w:t xml:space="preserve"> from string to numeric.</w:t>
      </w:r>
    </w:p>
    <w:p w14:paraId="550B5F6C" w14:textId="77777777" w:rsidR="00E928C6" w:rsidRPr="00E928C6" w:rsidRDefault="00E928C6" w:rsidP="00E928C6">
      <w:pPr>
        <w:numPr>
          <w:ilvl w:val="0"/>
          <w:numId w:val="2"/>
        </w:numPr>
      </w:pPr>
      <w:r w:rsidRPr="00E928C6">
        <w:t xml:space="preserve">Ensured categorical variables (e.g., Gender, Contract, </w:t>
      </w:r>
      <w:proofErr w:type="spellStart"/>
      <w:r w:rsidRPr="00E928C6">
        <w:t>PaymentMethod</w:t>
      </w:r>
      <w:proofErr w:type="spellEnd"/>
      <w:r w:rsidRPr="00E928C6">
        <w:t>) were properly encoded for analysis.</w:t>
      </w:r>
    </w:p>
    <w:p w14:paraId="30589870" w14:textId="77777777" w:rsidR="00E928C6" w:rsidRPr="00E928C6" w:rsidRDefault="00E928C6" w:rsidP="00E928C6">
      <w:pPr>
        <w:rPr>
          <w:b/>
          <w:bCs/>
        </w:rPr>
      </w:pPr>
      <w:r w:rsidRPr="00E928C6">
        <w:rPr>
          <w:b/>
          <w:bCs/>
        </w:rPr>
        <w:t>2.3 Handling Duplicates</w:t>
      </w:r>
    </w:p>
    <w:p w14:paraId="51DCD13C" w14:textId="77777777" w:rsidR="00E928C6" w:rsidRPr="00E928C6" w:rsidRDefault="00E928C6" w:rsidP="00E928C6">
      <w:pPr>
        <w:numPr>
          <w:ilvl w:val="0"/>
          <w:numId w:val="3"/>
        </w:numPr>
      </w:pPr>
      <w:r w:rsidRPr="00E928C6">
        <w:t xml:space="preserve">Checked for duplicate </w:t>
      </w:r>
      <w:proofErr w:type="spellStart"/>
      <w:r w:rsidRPr="00E928C6">
        <w:t>CustomerID</w:t>
      </w:r>
      <w:proofErr w:type="spellEnd"/>
      <w:r w:rsidRPr="00E928C6">
        <w:t xml:space="preserve"> values and confirmed dataset integrity.</w:t>
      </w:r>
    </w:p>
    <w:p w14:paraId="1F53CEC1" w14:textId="77777777" w:rsidR="00E928C6" w:rsidRPr="00E928C6" w:rsidRDefault="00E928C6" w:rsidP="00E928C6">
      <w:pPr>
        <w:rPr>
          <w:b/>
          <w:bCs/>
        </w:rPr>
      </w:pPr>
      <w:r w:rsidRPr="00E928C6">
        <w:rPr>
          <w:b/>
          <w:bCs/>
        </w:rPr>
        <w:t>2.4 Addressing Outliers</w:t>
      </w:r>
    </w:p>
    <w:p w14:paraId="6D2F816D" w14:textId="77777777" w:rsidR="00E928C6" w:rsidRPr="00E928C6" w:rsidRDefault="00E928C6" w:rsidP="00E928C6">
      <w:pPr>
        <w:numPr>
          <w:ilvl w:val="0"/>
          <w:numId w:val="4"/>
        </w:numPr>
      </w:pPr>
      <w:r w:rsidRPr="00E928C6">
        <w:t xml:space="preserve">Used boxplots and IQR method to detect outliers in </w:t>
      </w:r>
      <w:proofErr w:type="spellStart"/>
      <w:r w:rsidRPr="00E928C6">
        <w:t>MonthlyCharges</w:t>
      </w:r>
      <w:proofErr w:type="spellEnd"/>
      <w:r w:rsidRPr="00E928C6">
        <w:t xml:space="preserve"> and </w:t>
      </w:r>
      <w:proofErr w:type="spellStart"/>
      <w:r w:rsidRPr="00E928C6">
        <w:t>TotalCharges</w:t>
      </w:r>
      <w:proofErr w:type="spellEnd"/>
      <w:r w:rsidRPr="00E928C6">
        <w:t>.</w:t>
      </w:r>
    </w:p>
    <w:p w14:paraId="52851F18" w14:textId="77777777" w:rsidR="00E928C6" w:rsidRPr="00E928C6" w:rsidRDefault="00E928C6" w:rsidP="00E928C6">
      <w:pPr>
        <w:numPr>
          <w:ilvl w:val="0"/>
          <w:numId w:val="4"/>
        </w:numPr>
      </w:pPr>
      <w:r w:rsidRPr="00E928C6">
        <w:t>Analyzed impact and decided on appropriate handling methods (e.g., capping extreme values).</w:t>
      </w:r>
    </w:p>
    <w:p w14:paraId="5806B628" w14:textId="77777777" w:rsidR="00E928C6" w:rsidRPr="00E928C6" w:rsidRDefault="00E928C6" w:rsidP="00E928C6">
      <w:pPr>
        <w:rPr>
          <w:b/>
          <w:bCs/>
        </w:rPr>
      </w:pPr>
      <w:r w:rsidRPr="00E928C6">
        <w:rPr>
          <w:b/>
          <w:bCs/>
        </w:rPr>
        <w:t>3. Exploratory Data Analysis (EDA)</w:t>
      </w:r>
    </w:p>
    <w:p w14:paraId="1486FF97" w14:textId="77777777" w:rsidR="00E928C6" w:rsidRPr="00E928C6" w:rsidRDefault="00E928C6" w:rsidP="00E928C6">
      <w:pPr>
        <w:rPr>
          <w:b/>
          <w:bCs/>
        </w:rPr>
      </w:pPr>
      <w:r w:rsidRPr="00E928C6">
        <w:rPr>
          <w:b/>
          <w:bCs/>
        </w:rPr>
        <w:t>3.1 Demographic Analysis</w:t>
      </w:r>
    </w:p>
    <w:p w14:paraId="1A07FC47" w14:textId="77777777" w:rsidR="00E928C6" w:rsidRPr="00E928C6" w:rsidRDefault="00E928C6" w:rsidP="00E928C6">
      <w:pPr>
        <w:numPr>
          <w:ilvl w:val="0"/>
          <w:numId w:val="5"/>
        </w:numPr>
      </w:pPr>
      <w:r w:rsidRPr="00E928C6">
        <w:rPr>
          <w:b/>
          <w:bCs/>
        </w:rPr>
        <w:t>Gender Distribution:</w:t>
      </w:r>
      <w:r w:rsidRPr="00E928C6">
        <w:t xml:space="preserve"> Checked male vs. female proportions.</w:t>
      </w:r>
    </w:p>
    <w:p w14:paraId="3F660104" w14:textId="77777777" w:rsidR="00E928C6" w:rsidRPr="00E928C6" w:rsidRDefault="00E928C6" w:rsidP="00E928C6">
      <w:pPr>
        <w:numPr>
          <w:ilvl w:val="0"/>
          <w:numId w:val="5"/>
        </w:numPr>
      </w:pPr>
      <w:r w:rsidRPr="00E928C6">
        <w:rPr>
          <w:b/>
          <w:bCs/>
        </w:rPr>
        <w:t>Senior Citizens:</w:t>
      </w:r>
      <w:r w:rsidRPr="00E928C6">
        <w:t xml:space="preserve"> Assessed whether senior citizens have a higher churn rate.</w:t>
      </w:r>
    </w:p>
    <w:p w14:paraId="4741CC65" w14:textId="77777777" w:rsidR="00E928C6" w:rsidRPr="00E928C6" w:rsidRDefault="00E928C6" w:rsidP="00E928C6">
      <w:pPr>
        <w:numPr>
          <w:ilvl w:val="0"/>
          <w:numId w:val="5"/>
        </w:numPr>
      </w:pPr>
      <w:r w:rsidRPr="00E928C6">
        <w:rPr>
          <w:b/>
          <w:bCs/>
        </w:rPr>
        <w:t>Partner and Dependents:</w:t>
      </w:r>
      <w:r w:rsidRPr="00E928C6">
        <w:t xml:space="preserve"> Evaluated their impact on churn.</w:t>
      </w:r>
    </w:p>
    <w:p w14:paraId="424B25A5" w14:textId="77777777" w:rsidR="00E928C6" w:rsidRPr="00E928C6" w:rsidRDefault="00E928C6" w:rsidP="00E928C6">
      <w:pPr>
        <w:rPr>
          <w:b/>
          <w:bCs/>
        </w:rPr>
      </w:pPr>
      <w:r w:rsidRPr="00E928C6">
        <w:rPr>
          <w:b/>
          <w:bCs/>
        </w:rPr>
        <w:t>3.2 Service Subscription Analysis</w:t>
      </w:r>
    </w:p>
    <w:p w14:paraId="57EFF472" w14:textId="77777777" w:rsidR="00E928C6" w:rsidRPr="00E928C6" w:rsidRDefault="00E928C6" w:rsidP="00E928C6">
      <w:pPr>
        <w:numPr>
          <w:ilvl w:val="0"/>
          <w:numId w:val="6"/>
        </w:numPr>
      </w:pPr>
      <w:r w:rsidRPr="00E928C6">
        <w:rPr>
          <w:b/>
          <w:bCs/>
        </w:rPr>
        <w:t>Phone and Internet Services:</w:t>
      </w:r>
      <w:r w:rsidRPr="00E928C6">
        <w:t xml:space="preserve"> Analyzed how different service combinations impact churn.</w:t>
      </w:r>
    </w:p>
    <w:p w14:paraId="2B819A86" w14:textId="77777777" w:rsidR="00E928C6" w:rsidRPr="00E928C6" w:rsidRDefault="00E928C6" w:rsidP="00E928C6">
      <w:pPr>
        <w:numPr>
          <w:ilvl w:val="0"/>
          <w:numId w:val="6"/>
        </w:numPr>
      </w:pPr>
      <w:r w:rsidRPr="00E928C6">
        <w:rPr>
          <w:b/>
          <w:bCs/>
        </w:rPr>
        <w:t>Additional Features (Security, Backup, Device Protection, Tech Support, Streaming Services):</w:t>
      </w:r>
    </w:p>
    <w:p w14:paraId="2611C9BE" w14:textId="77777777" w:rsidR="00E928C6" w:rsidRPr="00E928C6" w:rsidRDefault="00E928C6" w:rsidP="00E928C6">
      <w:pPr>
        <w:numPr>
          <w:ilvl w:val="1"/>
          <w:numId w:val="6"/>
        </w:numPr>
      </w:pPr>
      <w:r w:rsidRPr="00E928C6">
        <w:t>Identified which services have the highest association with churn.</w:t>
      </w:r>
    </w:p>
    <w:p w14:paraId="1375474E" w14:textId="77777777" w:rsidR="00E928C6" w:rsidRPr="00E928C6" w:rsidRDefault="00E928C6" w:rsidP="00E928C6">
      <w:pPr>
        <w:rPr>
          <w:b/>
          <w:bCs/>
        </w:rPr>
      </w:pPr>
      <w:r w:rsidRPr="00E928C6">
        <w:rPr>
          <w:b/>
          <w:bCs/>
        </w:rPr>
        <w:t>3.3 Contract and Billing Analysis</w:t>
      </w:r>
    </w:p>
    <w:p w14:paraId="153D478A" w14:textId="77777777" w:rsidR="00E928C6" w:rsidRPr="00E928C6" w:rsidRDefault="00E928C6" w:rsidP="00E928C6">
      <w:pPr>
        <w:numPr>
          <w:ilvl w:val="0"/>
          <w:numId w:val="7"/>
        </w:numPr>
      </w:pPr>
      <w:r w:rsidRPr="00E928C6">
        <w:rPr>
          <w:b/>
          <w:bCs/>
        </w:rPr>
        <w:lastRenderedPageBreak/>
        <w:t>Contract Types:</w:t>
      </w:r>
      <w:r w:rsidRPr="00E928C6">
        <w:t xml:space="preserve"> Compared churn rates for month-to-month, one-year, and two-year contracts.</w:t>
      </w:r>
    </w:p>
    <w:p w14:paraId="6AEE488E" w14:textId="77777777" w:rsidR="00E928C6" w:rsidRPr="00E928C6" w:rsidRDefault="00E928C6" w:rsidP="00E928C6">
      <w:pPr>
        <w:numPr>
          <w:ilvl w:val="0"/>
          <w:numId w:val="7"/>
        </w:numPr>
      </w:pPr>
      <w:r w:rsidRPr="00E928C6">
        <w:rPr>
          <w:b/>
          <w:bCs/>
        </w:rPr>
        <w:t>Payment Methods:</w:t>
      </w:r>
      <w:r w:rsidRPr="00E928C6">
        <w:t xml:space="preserve"> Assessed the relationship between payment methods and churn likelihood.</w:t>
      </w:r>
    </w:p>
    <w:p w14:paraId="52625E1B" w14:textId="77777777" w:rsidR="00E928C6" w:rsidRPr="00E928C6" w:rsidRDefault="00E928C6" w:rsidP="00E928C6">
      <w:pPr>
        <w:numPr>
          <w:ilvl w:val="0"/>
          <w:numId w:val="7"/>
        </w:numPr>
      </w:pPr>
      <w:r w:rsidRPr="00E928C6">
        <w:rPr>
          <w:b/>
          <w:bCs/>
        </w:rPr>
        <w:t>Monthly Charges vs. Churn:</w:t>
      </w:r>
      <w:r w:rsidRPr="00E928C6">
        <w:t xml:space="preserve"> Identified whether high charges correlate with higher churn rates.</w:t>
      </w:r>
    </w:p>
    <w:p w14:paraId="22C108A7" w14:textId="77777777" w:rsidR="00E928C6" w:rsidRPr="00E928C6" w:rsidRDefault="00E928C6" w:rsidP="00E928C6">
      <w:pPr>
        <w:numPr>
          <w:ilvl w:val="0"/>
          <w:numId w:val="7"/>
        </w:numPr>
      </w:pPr>
      <w:r w:rsidRPr="00E928C6">
        <w:rPr>
          <w:b/>
          <w:bCs/>
        </w:rPr>
        <w:t>Paperless Billing:</w:t>
      </w:r>
      <w:r w:rsidRPr="00E928C6">
        <w:t xml:space="preserve"> Evaluated whether customers who opt for paperless billing churn more frequently.</w:t>
      </w:r>
    </w:p>
    <w:p w14:paraId="6275B626" w14:textId="77777777" w:rsidR="00E928C6" w:rsidRPr="00E928C6" w:rsidRDefault="00E928C6" w:rsidP="00E928C6">
      <w:pPr>
        <w:rPr>
          <w:b/>
          <w:bCs/>
        </w:rPr>
      </w:pPr>
      <w:r w:rsidRPr="00E928C6">
        <w:rPr>
          <w:b/>
          <w:bCs/>
        </w:rPr>
        <w:t>3.4 Churn Trend Analysis</w:t>
      </w:r>
    </w:p>
    <w:p w14:paraId="58D9B495" w14:textId="77777777" w:rsidR="00E928C6" w:rsidRPr="00E928C6" w:rsidRDefault="00E928C6" w:rsidP="00E928C6">
      <w:pPr>
        <w:numPr>
          <w:ilvl w:val="0"/>
          <w:numId w:val="8"/>
        </w:numPr>
      </w:pPr>
      <w:r w:rsidRPr="00E928C6">
        <w:rPr>
          <w:b/>
          <w:bCs/>
        </w:rPr>
        <w:t>Churn Rate Overview:</w:t>
      </w:r>
    </w:p>
    <w:p w14:paraId="32F19DBC" w14:textId="77777777" w:rsidR="00E928C6" w:rsidRPr="00E928C6" w:rsidRDefault="00E928C6" w:rsidP="00E928C6">
      <w:pPr>
        <w:numPr>
          <w:ilvl w:val="1"/>
          <w:numId w:val="8"/>
        </w:numPr>
      </w:pPr>
      <w:r w:rsidRPr="00E928C6">
        <w:t>Percentage of customers who churned.</w:t>
      </w:r>
    </w:p>
    <w:p w14:paraId="7A3CF475" w14:textId="77777777" w:rsidR="00E928C6" w:rsidRPr="00E928C6" w:rsidRDefault="00E928C6" w:rsidP="00E928C6">
      <w:pPr>
        <w:numPr>
          <w:ilvl w:val="1"/>
          <w:numId w:val="8"/>
        </w:numPr>
      </w:pPr>
      <w:r w:rsidRPr="00E928C6">
        <w:t>Key characteristics of churned customers.</w:t>
      </w:r>
    </w:p>
    <w:p w14:paraId="0F7B316E" w14:textId="77777777" w:rsidR="00E928C6" w:rsidRPr="00E928C6" w:rsidRDefault="00E928C6" w:rsidP="00E928C6">
      <w:pPr>
        <w:numPr>
          <w:ilvl w:val="0"/>
          <w:numId w:val="8"/>
        </w:numPr>
      </w:pPr>
      <w:r w:rsidRPr="00E928C6">
        <w:rPr>
          <w:b/>
          <w:bCs/>
        </w:rPr>
        <w:t>Tenure vs. Churn:</w:t>
      </w:r>
    </w:p>
    <w:p w14:paraId="0424056F" w14:textId="77777777" w:rsidR="00E928C6" w:rsidRPr="00E928C6" w:rsidRDefault="00E928C6" w:rsidP="00E928C6">
      <w:pPr>
        <w:numPr>
          <w:ilvl w:val="1"/>
          <w:numId w:val="8"/>
        </w:numPr>
      </w:pPr>
      <w:r w:rsidRPr="00E928C6">
        <w:t>Identified churn patterns based on customer tenure.</w:t>
      </w:r>
    </w:p>
    <w:p w14:paraId="74F116D6" w14:textId="77777777" w:rsidR="00E928C6" w:rsidRPr="00E928C6" w:rsidRDefault="00E928C6" w:rsidP="00E928C6">
      <w:pPr>
        <w:numPr>
          <w:ilvl w:val="1"/>
          <w:numId w:val="8"/>
        </w:numPr>
      </w:pPr>
      <w:r w:rsidRPr="00E928C6">
        <w:t>Determined if newer customers are more likely to leave.</w:t>
      </w:r>
    </w:p>
    <w:p w14:paraId="600613B0" w14:textId="77777777" w:rsidR="00E928C6" w:rsidRPr="00E928C6" w:rsidRDefault="00E928C6" w:rsidP="00E928C6">
      <w:pPr>
        <w:rPr>
          <w:b/>
          <w:bCs/>
        </w:rPr>
      </w:pPr>
      <w:r w:rsidRPr="00E928C6">
        <w:rPr>
          <w:b/>
          <w:bCs/>
        </w:rPr>
        <w:t>4. Key Findings &amp; Insights</w:t>
      </w:r>
    </w:p>
    <w:p w14:paraId="642E4231" w14:textId="77777777" w:rsidR="00E928C6" w:rsidRPr="00E928C6" w:rsidRDefault="00E928C6" w:rsidP="00E928C6">
      <w:pPr>
        <w:numPr>
          <w:ilvl w:val="0"/>
          <w:numId w:val="9"/>
        </w:numPr>
      </w:pPr>
      <w:r w:rsidRPr="00E928C6">
        <w:t xml:space="preserve">Customers with </w:t>
      </w:r>
      <w:r w:rsidRPr="00E928C6">
        <w:rPr>
          <w:b/>
          <w:bCs/>
        </w:rPr>
        <w:t>month-to-month contracts</w:t>
      </w:r>
      <w:r w:rsidRPr="00E928C6">
        <w:t xml:space="preserve"> had the highest churn rate.</w:t>
      </w:r>
    </w:p>
    <w:p w14:paraId="5DAE4A49" w14:textId="77777777" w:rsidR="00E928C6" w:rsidRPr="00E928C6" w:rsidRDefault="00E928C6" w:rsidP="00E928C6">
      <w:pPr>
        <w:numPr>
          <w:ilvl w:val="0"/>
          <w:numId w:val="9"/>
        </w:numPr>
      </w:pPr>
      <w:r w:rsidRPr="00E928C6">
        <w:rPr>
          <w:b/>
          <w:bCs/>
        </w:rPr>
        <w:t>Senior citizens and single customers (without a partner or dependents)</w:t>
      </w:r>
      <w:r w:rsidRPr="00E928C6">
        <w:t xml:space="preserve"> exhibited higher churn rates.</w:t>
      </w:r>
    </w:p>
    <w:p w14:paraId="0264AF5C" w14:textId="77777777" w:rsidR="00E928C6" w:rsidRPr="00E928C6" w:rsidRDefault="00E928C6" w:rsidP="00E928C6">
      <w:pPr>
        <w:numPr>
          <w:ilvl w:val="0"/>
          <w:numId w:val="9"/>
        </w:numPr>
      </w:pPr>
      <w:r w:rsidRPr="00E928C6">
        <w:t xml:space="preserve">Customers without </w:t>
      </w:r>
      <w:r w:rsidRPr="00E928C6">
        <w:rPr>
          <w:b/>
          <w:bCs/>
        </w:rPr>
        <w:t>tech support or security services</w:t>
      </w:r>
      <w:r w:rsidRPr="00E928C6">
        <w:t xml:space="preserve"> were more likely to churn.</w:t>
      </w:r>
    </w:p>
    <w:p w14:paraId="6BA811EB" w14:textId="77777777" w:rsidR="00E928C6" w:rsidRPr="00E928C6" w:rsidRDefault="00E928C6" w:rsidP="00E928C6">
      <w:pPr>
        <w:numPr>
          <w:ilvl w:val="0"/>
          <w:numId w:val="9"/>
        </w:numPr>
      </w:pPr>
      <w:r w:rsidRPr="00E928C6">
        <w:rPr>
          <w:b/>
          <w:bCs/>
        </w:rPr>
        <w:t>Higher monthly charges</w:t>
      </w:r>
      <w:r w:rsidRPr="00E928C6">
        <w:t xml:space="preserve"> correlated with higher churn probability, but long-term customers tended to stay despite high charges.</w:t>
      </w:r>
    </w:p>
    <w:p w14:paraId="29C458BD" w14:textId="77777777" w:rsidR="00E928C6" w:rsidRPr="00E928C6" w:rsidRDefault="00E928C6" w:rsidP="00E928C6">
      <w:pPr>
        <w:numPr>
          <w:ilvl w:val="0"/>
          <w:numId w:val="9"/>
        </w:numPr>
      </w:pPr>
      <w:r w:rsidRPr="00E928C6">
        <w:rPr>
          <w:b/>
          <w:bCs/>
        </w:rPr>
        <w:t>Electronic check payment method</w:t>
      </w:r>
      <w:r w:rsidRPr="00E928C6">
        <w:t xml:space="preserve"> had the highest churn rate among payment options.</w:t>
      </w:r>
    </w:p>
    <w:p w14:paraId="6C8D1882" w14:textId="77777777" w:rsidR="00E928C6" w:rsidRPr="00E928C6" w:rsidRDefault="00E928C6" w:rsidP="00E928C6">
      <w:pPr>
        <w:rPr>
          <w:b/>
          <w:bCs/>
        </w:rPr>
      </w:pPr>
      <w:r w:rsidRPr="00E928C6">
        <w:rPr>
          <w:b/>
          <w:bCs/>
        </w:rPr>
        <w:t>5. Recommendations</w:t>
      </w:r>
    </w:p>
    <w:p w14:paraId="7BF228DC" w14:textId="77777777" w:rsidR="00E928C6" w:rsidRPr="00E928C6" w:rsidRDefault="00E928C6" w:rsidP="00E928C6">
      <w:pPr>
        <w:numPr>
          <w:ilvl w:val="0"/>
          <w:numId w:val="10"/>
        </w:numPr>
      </w:pPr>
      <w:r w:rsidRPr="00E928C6">
        <w:rPr>
          <w:b/>
          <w:bCs/>
        </w:rPr>
        <w:t>Customer Retention Strategy:</w:t>
      </w:r>
      <w:r w:rsidRPr="00E928C6">
        <w:t xml:space="preserve"> Encourage long-term contracts by offering discounts or incentives.</w:t>
      </w:r>
    </w:p>
    <w:p w14:paraId="14168705" w14:textId="77777777" w:rsidR="00E928C6" w:rsidRPr="00E928C6" w:rsidRDefault="00E928C6" w:rsidP="00E928C6">
      <w:pPr>
        <w:numPr>
          <w:ilvl w:val="0"/>
          <w:numId w:val="10"/>
        </w:numPr>
      </w:pPr>
      <w:r w:rsidRPr="00E928C6">
        <w:rPr>
          <w:b/>
          <w:bCs/>
        </w:rPr>
        <w:t>Enhance Customer Support:</w:t>
      </w:r>
      <w:r w:rsidRPr="00E928C6">
        <w:t xml:space="preserve"> Promote tech support and security services to increase customer satisfaction.</w:t>
      </w:r>
    </w:p>
    <w:p w14:paraId="3F469179" w14:textId="77777777" w:rsidR="00E928C6" w:rsidRPr="00E928C6" w:rsidRDefault="00E928C6" w:rsidP="00E928C6">
      <w:pPr>
        <w:numPr>
          <w:ilvl w:val="0"/>
          <w:numId w:val="10"/>
        </w:numPr>
      </w:pPr>
      <w:r w:rsidRPr="00E928C6">
        <w:rPr>
          <w:b/>
          <w:bCs/>
        </w:rPr>
        <w:t>Billing Optimization:</w:t>
      </w:r>
      <w:r w:rsidRPr="00E928C6">
        <w:t xml:space="preserve"> Address high churn in customers with electronic check payments by promoting alternative methods.</w:t>
      </w:r>
    </w:p>
    <w:p w14:paraId="1147B3D0" w14:textId="77777777" w:rsidR="00E928C6" w:rsidRPr="00E928C6" w:rsidRDefault="00E928C6" w:rsidP="00E928C6">
      <w:pPr>
        <w:numPr>
          <w:ilvl w:val="0"/>
          <w:numId w:val="10"/>
        </w:numPr>
      </w:pPr>
      <w:r w:rsidRPr="00E928C6">
        <w:rPr>
          <w:b/>
          <w:bCs/>
        </w:rPr>
        <w:t>Loyalty Programs:</w:t>
      </w:r>
      <w:r w:rsidRPr="00E928C6">
        <w:t xml:space="preserve"> Implement strategies to retain new customers, such as first-year discounts or engagement programs.</w:t>
      </w:r>
    </w:p>
    <w:p w14:paraId="06C9F8C6" w14:textId="77777777" w:rsidR="00E928C6" w:rsidRPr="00E928C6" w:rsidRDefault="00E928C6" w:rsidP="00E928C6">
      <w:pPr>
        <w:rPr>
          <w:b/>
          <w:bCs/>
        </w:rPr>
      </w:pPr>
      <w:r w:rsidRPr="00E928C6">
        <w:rPr>
          <w:b/>
          <w:bCs/>
        </w:rPr>
        <w:t>6. Conclusion</w:t>
      </w:r>
    </w:p>
    <w:p w14:paraId="0D597EFA" w14:textId="77777777" w:rsidR="00E928C6" w:rsidRDefault="00E928C6" w:rsidP="00E928C6">
      <w:r w:rsidRPr="00E928C6">
        <w:lastRenderedPageBreak/>
        <w:t>The EDA provided valuable insights into customer churn trends and factors influencing churn behavior. These findings can guide strategic decisions to improve customer retention and reduce churn rates in the telecom industry.</w:t>
      </w:r>
    </w:p>
    <w:p w14:paraId="04ABDB67" w14:textId="77777777" w:rsidR="00E928C6" w:rsidRDefault="00E928C6" w:rsidP="00E928C6"/>
    <w:p w14:paraId="11569846" w14:textId="77777777" w:rsidR="00E928C6" w:rsidRDefault="00E928C6" w:rsidP="00E928C6"/>
    <w:p w14:paraId="56C63FE4" w14:textId="77777777" w:rsidR="00E928C6" w:rsidRDefault="00E928C6" w:rsidP="00E928C6"/>
    <w:p w14:paraId="786FD516" w14:textId="77777777" w:rsidR="00E928C6" w:rsidRDefault="00E928C6" w:rsidP="00E928C6"/>
    <w:p w14:paraId="66658830" w14:textId="77777777" w:rsidR="00E928C6" w:rsidRDefault="00E928C6" w:rsidP="00E928C6"/>
    <w:p w14:paraId="40BC1E76" w14:textId="77777777" w:rsidR="00E928C6" w:rsidRDefault="00E928C6" w:rsidP="00E928C6"/>
    <w:p w14:paraId="15AAA308" w14:textId="77777777" w:rsidR="00E928C6" w:rsidRDefault="00E928C6" w:rsidP="00E928C6"/>
    <w:p w14:paraId="1B8B7408" w14:textId="77777777" w:rsidR="00E928C6" w:rsidRDefault="00E928C6" w:rsidP="00E928C6"/>
    <w:p w14:paraId="235F4164" w14:textId="77777777" w:rsidR="00E928C6" w:rsidRDefault="00E928C6" w:rsidP="00E928C6"/>
    <w:p w14:paraId="2CD514A4" w14:textId="77777777" w:rsidR="00E928C6" w:rsidRDefault="00E928C6" w:rsidP="00E928C6"/>
    <w:p w14:paraId="728D0337" w14:textId="77777777" w:rsidR="00E928C6" w:rsidRDefault="00E928C6" w:rsidP="00E928C6"/>
    <w:p w14:paraId="61CB3F5F" w14:textId="77777777" w:rsidR="00E928C6" w:rsidRDefault="00E928C6" w:rsidP="00E928C6"/>
    <w:p w14:paraId="52F044FA" w14:textId="77777777" w:rsidR="00E928C6" w:rsidRDefault="00E928C6" w:rsidP="00E928C6"/>
    <w:p w14:paraId="2FAE0A02" w14:textId="77777777" w:rsidR="00E928C6" w:rsidRDefault="00E928C6" w:rsidP="00E928C6"/>
    <w:p w14:paraId="45EE5057" w14:textId="77777777" w:rsidR="00E928C6" w:rsidRDefault="00E928C6" w:rsidP="00E928C6"/>
    <w:p w14:paraId="526D24B8" w14:textId="77777777" w:rsidR="00E928C6" w:rsidRDefault="00E928C6" w:rsidP="00E928C6"/>
    <w:p w14:paraId="1EEA3958" w14:textId="77777777" w:rsidR="00E928C6" w:rsidRDefault="00E928C6" w:rsidP="00E928C6"/>
    <w:p w14:paraId="083550EC" w14:textId="77777777" w:rsidR="00E928C6" w:rsidRDefault="00E928C6" w:rsidP="00E928C6"/>
    <w:p w14:paraId="19E91E38" w14:textId="77777777" w:rsidR="00E928C6" w:rsidRDefault="00E928C6" w:rsidP="00E928C6"/>
    <w:p w14:paraId="67A227A4" w14:textId="77777777" w:rsidR="00E928C6" w:rsidRDefault="00E928C6" w:rsidP="00E928C6"/>
    <w:p w14:paraId="39BA807C" w14:textId="77777777" w:rsidR="00E928C6" w:rsidRDefault="00E928C6" w:rsidP="00E928C6"/>
    <w:p w14:paraId="24328842" w14:textId="77777777" w:rsidR="00E928C6" w:rsidRDefault="00E928C6" w:rsidP="00E928C6"/>
    <w:p w14:paraId="0338A41F" w14:textId="77777777" w:rsidR="00E928C6" w:rsidRDefault="00E928C6" w:rsidP="00E928C6"/>
    <w:p w14:paraId="3760A85A" w14:textId="77777777" w:rsidR="00E928C6" w:rsidRDefault="00E928C6" w:rsidP="00E928C6"/>
    <w:p w14:paraId="0CCF8F05" w14:textId="77777777" w:rsidR="00E928C6" w:rsidRDefault="00E928C6" w:rsidP="00E928C6"/>
    <w:p w14:paraId="0A14471C" w14:textId="77777777" w:rsidR="00E928C6" w:rsidRDefault="00E928C6" w:rsidP="00E928C6"/>
    <w:p w14:paraId="36872FD3" w14:textId="77777777" w:rsidR="00E928C6" w:rsidRPr="00E928C6" w:rsidRDefault="00E928C6" w:rsidP="00E928C6">
      <w:pPr>
        <w:jc w:val="center"/>
        <w:rPr>
          <w:sz w:val="28"/>
          <w:szCs w:val="28"/>
        </w:rPr>
      </w:pPr>
      <w:r w:rsidRPr="00E928C6">
        <w:rPr>
          <w:b/>
          <w:bCs/>
          <w:sz w:val="28"/>
          <w:szCs w:val="28"/>
        </w:rPr>
        <w:lastRenderedPageBreak/>
        <w:t>Customer Churn Analysis Presentation</w:t>
      </w:r>
    </w:p>
    <w:p w14:paraId="7B428D96" w14:textId="77777777" w:rsidR="00E928C6" w:rsidRPr="00E928C6" w:rsidRDefault="00E928C6" w:rsidP="00E928C6">
      <w:r w:rsidRPr="00E928C6">
        <w:rPr>
          <w:b/>
          <w:bCs/>
        </w:rPr>
        <w:t>Slide 1: Title Slide</w:t>
      </w:r>
    </w:p>
    <w:p w14:paraId="433EBD36" w14:textId="77777777" w:rsidR="00E928C6" w:rsidRPr="00E928C6" w:rsidRDefault="00E928C6" w:rsidP="00E928C6">
      <w:pPr>
        <w:numPr>
          <w:ilvl w:val="0"/>
          <w:numId w:val="11"/>
        </w:numPr>
      </w:pPr>
      <w:r w:rsidRPr="00E928C6">
        <w:rPr>
          <w:b/>
          <w:bCs/>
        </w:rPr>
        <w:t>Title:</w:t>
      </w:r>
      <w:r w:rsidRPr="00E928C6">
        <w:t xml:space="preserve"> Customer Churn Analysis</w:t>
      </w:r>
    </w:p>
    <w:p w14:paraId="58ED950F" w14:textId="77777777" w:rsidR="00E928C6" w:rsidRPr="00E928C6" w:rsidRDefault="00E928C6" w:rsidP="00E928C6">
      <w:pPr>
        <w:numPr>
          <w:ilvl w:val="0"/>
          <w:numId w:val="11"/>
        </w:numPr>
      </w:pPr>
      <w:r w:rsidRPr="00E928C6">
        <w:rPr>
          <w:b/>
          <w:bCs/>
        </w:rPr>
        <w:t>Subtitle:</w:t>
      </w:r>
      <w:r w:rsidRPr="00E928C6">
        <w:t xml:space="preserve"> Understanding Factors Influencing Churn</w:t>
      </w:r>
    </w:p>
    <w:p w14:paraId="2D7C557D" w14:textId="77777777" w:rsidR="00E928C6" w:rsidRPr="00E928C6" w:rsidRDefault="00E928C6" w:rsidP="00E928C6">
      <w:pPr>
        <w:numPr>
          <w:ilvl w:val="0"/>
          <w:numId w:val="11"/>
        </w:numPr>
      </w:pPr>
      <w:r w:rsidRPr="00E928C6">
        <w:rPr>
          <w:b/>
          <w:bCs/>
        </w:rPr>
        <w:t>Presented by:</w:t>
      </w:r>
      <w:r w:rsidRPr="00E928C6">
        <w:t xml:space="preserve"> [Your Name]</w:t>
      </w:r>
    </w:p>
    <w:p w14:paraId="15E86B9D" w14:textId="77777777" w:rsidR="00E928C6" w:rsidRPr="00E928C6" w:rsidRDefault="00E928C6" w:rsidP="00E928C6">
      <w:pPr>
        <w:numPr>
          <w:ilvl w:val="0"/>
          <w:numId w:val="11"/>
        </w:numPr>
      </w:pPr>
      <w:r w:rsidRPr="00E928C6">
        <w:rPr>
          <w:b/>
          <w:bCs/>
        </w:rPr>
        <w:t>Date:</w:t>
      </w:r>
      <w:r w:rsidRPr="00E928C6">
        <w:t xml:space="preserve"> [Date]</w:t>
      </w:r>
    </w:p>
    <w:p w14:paraId="1075194A" w14:textId="77777777" w:rsidR="00E928C6" w:rsidRPr="00E928C6" w:rsidRDefault="00E928C6" w:rsidP="00E928C6">
      <w:r w:rsidRPr="00E928C6">
        <w:pict w14:anchorId="253E6832">
          <v:rect id="_x0000_i1205" style="width:0;height:1.5pt" o:hralign="center" o:hrstd="t" o:hr="t" fillcolor="#a0a0a0" stroked="f"/>
        </w:pict>
      </w:r>
    </w:p>
    <w:p w14:paraId="7757E8A6" w14:textId="77777777" w:rsidR="00E928C6" w:rsidRPr="00E928C6" w:rsidRDefault="00E928C6" w:rsidP="00E928C6">
      <w:r w:rsidRPr="00E928C6">
        <w:rPr>
          <w:b/>
          <w:bCs/>
        </w:rPr>
        <w:t>Slide 2: Project Overview</w:t>
      </w:r>
    </w:p>
    <w:p w14:paraId="02850E10" w14:textId="77777777" w:rsidR="00E928C6" w:rsidRPr="00E928C6" w:rsidRDefault="00E928C6" w:rsidP="00E928C6">
      <w:pPr>
        <w:numPr>
          <w:ilvl w:val="0"/>
          <w:numId w:val="12"/>
        </w:numPr>
      </w:pPr>
      <w:r w:rsidRPr="00E928C6">
        <w:rPr>
          <w:b/>
          <w:bCs/>
        </w:rPr>
        <w:t>Objective:</w:t>
      </w:r>
      <w:r w:rsidRPr="00E928C6">
        <w:t xml:space="preserve"> Identify factors contributing to customer churn and propose solutions.</w:t>
      </w:r>
    </w:p>
    <w:p w14:paraId="457922B3" w14:textId="77777777" w:rsidR="00E928C6" w:rsidRPr="00E928C6" w:rsidRDefault="00E928C6" w:rsidP="00E928C6">
      <w:pPr>
        <w:numPr>
          <w:ilvl w:val="0"/>
          <w:numId w:val="12"/>
        </w:numPr>
      </w:pPr>
      <w:r w:rsidRPr="00E928C6">
        <w:rPr>
          <w:b/>
          <w:bCs/>
        </w:rPr>
        <w:t>Dataset:</w:t>
      </w:r>
      <w:r w:rsidRPr="00E928C6">
        <w:t xml:space="preserve"> 7043 customer records with 21 attributes.</w:t>
      </w:r>
    </w:p>
    <w:p w14:paraId="53351148" w14:textId="77777777" w:rsidR="00E928C6" w:rsidRPr="00E928C6" w:rsidRDefault="00E928C6" w:rsidP="00E928C6">
      <w:pPr>
        <w:numPr>
          <w:ilvl w:val="0"/>
          <w:numId w:val="12"/>
        </w:numPr>
      </w:pPr>
      <w:r w:rsidRPr="00E928C6">
        <w:rPr>
          <w:b/>
          <w:bCs/>
        </w:rPr>
        <w:t>Key Challenge:</w:t>
      </w:r>
      <w:r w:rsidRPr="00E928C6">
        <w:t xml:space="preserve"> Imbalanced dataset with only 27% churned customers.</w:t>
      </w:r>
    </w:p>
    <w:p w14:paraId="35E4E959" w14:textId="77777777" w:rsidR="00E928C6" w:rsidRPr="00E928C6" w:rsidRDefault="00E928C6" w:rsidP="00E928C6">
      <w:r w:rsidRPr="00E928C6">
        <w:pict w14:anchorId="663009E6">
          <v:rect id="_x0000_i1206" style="width:0;height:1.5pt" o:hralign="center" o:hrstd="t" o:hr="t" fillcolor="#a0a0a0" stroked="f"/>
        </w:pict>
      </w:r>
    </w:p>
    <w:p w14:paraId="29D8CE48" w14:textId="77777777" w:rsidR="00E928C6" w:rsidRPr="00E928C6" w:rsidRDefault="00E928C6" w:rsidP="00E928C6">
      <w:r w:rsidRPr="00E928C6">
        <w:rPr>
          <w:b/>
          <w:bCs/>
        </w:rPr>
        <w:t>Slide 3: Data Summary</w:t>
      </w:r>
    </w:p>
    <w:p w14:paraId="7D6E568D" w14:textId="77777777" w:rsidR="00E928C6" w:rsidRPr="00E928C6" w:rsidRDefault="00E928C6" w:rsidP="00E928C6">
      <w:pPr>
        <w:numPr>
          <w:ilvl w:val="0"/>
          <w:numId w:val="13"/>
        </w:numPr>
      </w:pPr>
      <w:r w:rsidRPr="00E928C6">
        <w:rPr>
          <w:b/>
          <w:bCs/>
        </w:rPr>
        <w:t>Total Customers:</w:t>
      </w:r>
      <w:r w:rsidRPr="00E928C6">
        <w:t xml:space="preserve"> 7043</w:t>
      </w:r>
    </w:p>
    <w:p w14:paraId="0CFB5A7C" w14:textId="77777777" w:rsidR="00E928C6" w:rsidRPr="00E928C6" w:rsidRDefault="00E928C6" w:rsidP="00E928C6">
      <w:pPr>
        <w:numPr>
          <w:ilvl w:val="0"/>
          <w:numId w:val="13"/>
        </w:numPr>
      </w:pPr>
      <w:r w:rsidRPr="00E928C6">
        <w:rPr>
          <w:b/>
          <w:bCs/>
        </w:rPr>
        <w:t>Churned Customers:</w:t>
      </w:r>
      <w:r w:rsidRPr="00E928C6">
        <w:t xml:space="preserve"> 1869 (27%)</w:t>
      </w:r>
    </w:p>
    <w:p w14:paraId="21CAF2E2" w14:textId="77777777" w:rsidR="00E928C6" w:rsidRPr="00E928C6" w:rsidRDefault="00E928C6" w:rsidP="00E928C6">
      <w:pPr>
        <w:numPr>
          <w:ilvl w:val="0"/>
          <w:numId w:val="13"/>
        </w:numPr>
      </w:pPr>
      <w:r w:rsidRPr="00E928C6">
        <w:rPr>
          <w:b/>
          <w:bCs/>
        </w:rPr>
        <w:t>Features Include:</w:t>
      </w:r>
      <w:r w:rsidRPr="00E928C6">
        <w:t xml:space="preserve"> Demographics, service usage, contract details, billing information.</w:t>
      </w:r>
    </w:p>
    <w:p w14:paraId="01D4858C" w14:textId="77777777" w:rsidR="00E928C6" w:rsidRPr="00E928C6" w:rsidRDefault="00E928C6" w:rsidP="00E928C6">
      <w:pPr>
        <w:numPr>
          <w:ilvl w:val="0"/>
          <w:numId w:val="13"/>
        </w:numPr>
      </w:pPr>
      <w:r w:rsidRPr="00E928C6">
        <w:rPr>
          <w:b/>
          <w:bCs/>
        </w:rPr>
        <w:t>Data Cleaning:</w:t>
      </w:r>
      <w:r w:rsidRPr="00E928C6">
        <w:t xml:space="preserve"> Converted '</w:t>
      </w:r>
      <w:proofErr w:type="spellStart"/>
      <w:r w:rsidRPr="00E928C6">
        <w:t>TotalCharges</w:t>
      </w:r>
      <w:proofErr w:type="spellEnd"/>
      <w:r w:rsidRPr="00E928C6">
        <w:t>' to numeric, handled missing values.</w:t>
      </w:r>
    </w:p>
    <w:p w14:paraId="5113FD3D" w14:textId="77777777" w:rsidR="00E928C6" w:rsidRPr="00E928C6" w:rsidRDefault="00E928C6" w:rsidP="00E928C6">
      <w:r w:rsidRPr="00E928C6">
        <w:pict w14:anchorId="5BF89E2F">
          <v:rect id="_x0000_i1207" style="width:0;height:1.5pt" o:hralign="center" o:hrstd="t" o:hr="t" fillcolor="#a0a0a0" stroked="f"/>
        </w:pict>
      </w:r>
    </w:p>
    <w:p w14:paraId="06E6DB8B" w14:textId="77777777" w:rsidR="00E928C6" w:rsidRPr="00E928C6" w:rsidRDefault="00E928C6" w:rsidP="00E928C6">
      <w:r w:rsidRPr="00E928C6">
        <w:rPr>
          <w:b/>
          <w:bCs/>
        </w:rPr>
        <w:t>Slide 4: Key Insights from Exploratory Data Analysis</w:t>
      </w:r>
    </w:p>
    <w:p w14:paraId="61810776" w14:textId="77777777" w:rsidR="00E928C6" w:rsidRPr="00E928C6" w:rsidRDefault="00E928C6" w:rsidP="00E928C6">
      <w:pPr>
        <w:numPr>
          <w:ilvl w:val="0"/>
          <w:numId w:val="14"/>
        </w:numPr>
      </w:pPr>
      <w:r w:rsidRPr="00E928C6">
        <w:rPr>
          <w:b/>
          <w:bCs/>
        </w:rPr>
        <w:t>Demographics:</w:t>
      </w:r>
      <w:r w:rsidRPr="00E928C6">
        <w:t xml:space="preserve"> Most customers are younger individuals without dependents.</w:t>
      </w:r>
    </w:p>
    <w:p w14:paraId="2E081AE7" w14:textId="77777777" w:rsidR="00E928C6" w:rsidRPr="00E928C6" w:rsidRDefault="00E928C6" w:rsidP="00E928C6">
      <w:pPr>
        <w:numPr>
          <w:ilvl w:val="0"/>
          <w:numId w:val="14"/>
        </w:numPr>
      </w:pPr>
      <w:r w:rsidRPr="00E928C6">
        <w:rPr>
          <w:b/>
          <w:bCs/>
        </w:rPr>
        <w:t>Monthly Charges:</w:t>
      </w:r>
      <w:r w:rsidRPr="00E928C6">
        <w:t xml:space="preserve"> Higher charges correlate with higher churn.</w:t>
      </w:r>
    </w:p>
    <w:p w14:paraId="07FCCC04" w14:textId="77777777" w:rsidR="00E928C6" w:rsidRPr="00E928C6" w:rsidRDefault="00E928C6" w:rsidP="00E928C6">
      <w:pPr>
        <w:numPr>
          <w:ilvl w:val="0"/>
          <w:numId w:val="14"/>
        </w:numPr>
      </w:pPr>
      <w:r w:rsidRPr="00E928C6">
        <w:rPr>
          <w:b/>
          <w:bCs/>
        </w:rPr>
        <w:t>Contract Type:</w:t>
      </w:r>
      <w:r w:rsidRPr="00E928C6">
        <w:t xml:space="preserve"> Month-to-month contracts see the highest churn.</w:t>
      </w:r>
    </w:p>
    <w:p w14:paraId="082B5C7F" w14:textId="77777777" w:rsidR="00E928C6" w:rsidRPr="00E928C6" w:rsidRDefault="00E928C6" w:rsidP="00E928C6">
      <w:pPr>
        <w:numPr>
          <w:ilvl w:val="0"/>
          <w:numId w:val="14"/>
        </w:numPr>
      </w:pPr>
      <w:r w:rsidRPr="00E928C6">
        <w:rPr>
          <w:b/>
          <w:bCs/>
        </w:rPr>
        <w:t>Internet Service:</w:t>
      </w:r>
      <w:r w:rsidRPr="00E928C6">
        <w:t xml:space="preserve"> Fiber optic users churn more frequently than DSL users.</w:t>
      </w:r>
    </w:p>
    <w:p w14:paraId="0288199B" w14:textId="77777777" w:rsidR="00E928C6" w:rsidRPr="00E928C6" w:rsidRDefault="00E928C6" w:rsidP="00E928C6">
      <w:pPr>
        <w:numPr>
          <w:ilvl w:val="0"/>
          <w:numId w:val="14"/>
        </w:numPr>
      </w:pPr>
      <w:r w:rsidRPr="00E928C6">
        <w:rPr>
          <w:b/>
          <w:bCs/>
        </w:rPr>
        <w:t>Tech Support &amp; Online Backup:</w:t>
      </w:r>
      <w:r w:rsidRPr="00E928C6">
        <w:t xml:space="preserve"> Lack of support services increases churn risk.</w:t>
      </w:r>
    </w:p>
    <w:p w14:paraId="3A4AFBE4" w14:textId="77777777" w:rsidR="00E928C6" w:rsidRPr="00E928C6" w:rsidRDefault="00E928C6" w:rsidP="00E928C6">
      <w:r w:rsidRPr="00E928C6">
        <w:pict w14:anchorId="6BD964E9">
          <v:rect id="_x0000_i1208" style="width:0;height:1.5pt" o:hralign="center" o:hrstd="t" o:hr="t" fillcolor="#a0a0a0" stroked="f"/>
        </w:pict>
      </w:r>
    </w:p>
    <w:p w14:paraId="69AE3697" w14:textId="77777777" w:rsidR="00E928C6" w:rsidRPr="00E928C6" w:rsidRDefault="00E928C6" w:rsidP="00E928C6">
      <w:r w:rsidRPr="00E928C6">
        <w:rPr>
          <w:b/>
          <w:bCs/>
        </w:rPr>
        <w:t>Slide 5: Visualizations &amp; Findings</w:t>
      </w:r>
    </w:p>
    <w:p w14:paraId="5B712AC0" w14:textId="77777777" w:rsidR="00E928C6" w:rsidRPr="00E928C6" w:rsidRDefault="00E928C6" w:rsidP="00E928C6">
      <w:pPr>
        <w:numPr>
          <w:ilvl w:val="0"/>
          <w:numId w:val="15"/>
        </w:numPr>
      </w:pPr>
      <w:r w:rsidRPr="00E928C6">
        <w:rPr>
          <w:b/>
          <w:bCs/>
        </w:rPr>
        <w:t>Bar Charts:</w:t>
      </w:r>
      <w:r w:rsidRPr="00E928C6">
        <w:t xml:space="preserve"> Distribution of churn by contract type, internet service, and tech support.</w:t>
      </w:r>
    </w:p>
    <w:p w14:paraId="1F81F72C" w14:textId="77777777" w:rsidR="00E928C6" w:rsidRPr="00E928C6" w:rsidRDefault="00E928C6" w:rsidP="00E928C6">
      <w:pPr>
        <w:numPr>
          <w:ilvl w:val="0"/>
          <w:numId w:val="15"/>
        </w:numPr>
      </w:pPr>
      <w:r w:rsidRPr="00E928C6">
        <w:rPr>
          <w:b/>
          <w:bCs/>
        </w:rPr>
        <w:t>Boxplot:</w:t>
      </w:r>
      <w:r w:rsidRPr="00E928C6">
        <w:t xml:space="preserve"> Monthly charges vs. churn status.</w:t>
      </w:r>
    </w:p>
    <w:p w14:paraId="57F40A48" w14:textId="77777777" w:rsidR="00E928C6" w:rsidRPr="00E928C6" w:rsidRDefault="00E928C6" w:rsidP="00E928C6">
      <w:pPr>
        <w:numPr>
          <w:ilvl w:val="0"/>
          <w:numId w:val="15"/>
        </w:numPr>
      </w:pPr>
      <w:r w:rsidRPr="00E928C6">
        <w:rPr>
          <w:b/>
          <w:bCs/>
        </w:rPr>
        <w:t>Count Plots:</w:t>
      </w:r>
      <w:r w:rsidRPr="00E928C6">
        <w:t xml:space="preserve"> Churn rates across different categorical variables.</w:t>
      </w:r>
    </w:p>
    <w:p w14:paraId="483B47F1" w14:textId="77777777" w:rsidR="00E928C6" w:rsidRPr="00E928C6" w:rsidRDefault="00E928C6" w:rsidP="00E928C6">
      <w:r w:rsidRPr="00E928C6">
        <w:lastRenderedPageBreak/>
        <w:pict w14:anchorId="0E0137CF">
          <v:rect id="_x0000_i1209" style="width:0;height:1.5pt" o:hralign="center" o:hrstd="t" o:hr="t" fillcolor="#a0a0a0" stroked="f"/>
        </w:pict>
      </w:r>
    </w:p>
    <w:p w14:paraId="2543D5F3" w14:textId="77777777" w:rsidR="00E928C6" w:rsidRPr="00E928C6" w:rsidRDefault="00E928C6" w:rsidP="00E928C6">
      <w:r w:rsidRPr="00E928C6">
        <w:rPr>
          <w:b/>
          <w:bCs/>
        </w:rPr>
        <w:t>Slide 6: Data Preparation &amp; Feature Engineering</w:t>
      </w:r>
    </w:p>
    <w:p w14:paraId="3673863F" w14:textId="77777777" w:rsidR="00E928C6" w:rsidRPr="00E928C6" w:rsidRDefault="00E928C6" w:rsidP="00E928C6">
      <w:pPr>
        <w:numPr>
          <w:ilvl w:val="0"/>
          <w:numId w:val="16"/>
        </w:numPr>
      </w:pPr>
      <w:r w:rsidRPr="00E928C6">
        <w:rPr>
          <w:b/>
          <w:bCs/>
        </w:rPr>
        <w:t>Categorical Encoding:</w:t>
      </w:r>
      <w:r w:rsidRPr="00E928C6">
        <w:t xml:space="preserve"> Transformed categorical variables into numerical values.</w:t>
      </w:r>
    </w:p>
    <w:p w14:paraId="08F1F6DB" w14:textId="77777777" w:rsidR="00E928C6" w:rsidRPr="00E928C6" w:rsidRDefault="00E928C6" w:rsidP="00E928C6">
      <w:pPr>
        <w:numPr>
          <w:ilvl w:val="0"/>
          <w:numId w:val="16"/>
        </w:numPr>
      </w:pPr>
      <w:r w:rsidRPr="00E928C6">
        <w:rPr>
          <w:b/>
          <w:bCs/>
        </w:rPr>
        <w:t>Feature Selection:</w:t>
      </w:r>
      <w:r w:rsidRPr="00E928C6">
        <w:t xml:space="preserve"> Identified key predictors of churn.</w:t>
      </w:r>
    </w:p>
    <w:p w14:paraId="4597EC7A" w14:textId="77777777" w:rsidR="00E928C6" w:rsidRPr="00E928C6" w:rsidRDefault="00E928C6" w:rsidP="00E928C6">
      <w:pPr>
        <w:numPr>
          <w:ilvl w:val="0"/>
          <w:numId w:val="16"/>
        </w:numPr>
      </w:pPr>
      <w:r w:rsidRPr="00E928C6">
        <w:rPr>
          <w:b/>
          <w:bCs/>
        </w:rPr>
        <w:t>Oversampling:</w:t>
      </w:r>
      <w:r w:rsidRPr="00E928C6">
        <w:t xml:space="preserve"> Used SMOTE to balance dataset.</w:t>
      </w:r>
    </w:p>
    <w:p w14:paraId="7057D1A5" w14:textId="77777777" w:rsidR="00E928C6" w:rsidRPr="00E928C6" w:rsidRDefault="00E928C6" w:rsidP="00E928C6">
      <w:r w:rsidRPr="00E928C6">
        <w:pict w14:anchorId="5FC6A8BC">
          <v:rect id="_x0000_i1210" style="width:0;height:1.5pt" o:hralign="center" o:hrstd="t" o:hr="t" fillcolor="#a0a0a0" stroked="f"/>
        </w:pict>
      </w:r>
    </w:p>
    <w:p w14:paraId="74129229" w14:textId="77777777" w:rsidR="00E928C6" w:rsidRPr="00E928C6" w:rsidRDefault="00E928C6" w:rsidP="00E928C6">
      <w:r w:rsidRPr="00E928C6">
        <w:rPr>
          <w:b/>
          <w:bCs/>
        </w:rPr>
        <w:t>Slide 7: Predictive Modeling Strategy</w:t>
      </w:r>
    </w:p>
    <w:p w14:paraId="077E2C67" w14:textId="77777777" w:rsidR="00E928C6" w:rsidRPr="00E928C6" w:rsidRDefault="00E928C6" w:rsidP="00E928C6">
      <w:pPr>
        <w:numPr>
          <w:ilvl w:val="0"/>
          <w:numId w:val="17"/>
        </w:numPr>
      </w:pPr>
      <w:r w:rsidRPr="00E928C6">
        <w:rPr>
          <w:b/>
          <w:bCs/>
        </w:rPr>
        <w:t>Models Considered:</w:t>
      </w:r>
      <w:r w:rsidRPr="00E928C6">
        <w:t xml:space="preserve"> Logistic Regression, Random Forest, XGBoost.</w:t>
      </w:r>
    </w:p>
    <w:p w14:paraId="0E7A287D" w14:textId="77777777" w:rsidR="00E928C6" w:rsidRPr="00E928C6" w:rsidRDefault="00E928C6" w:rsidP="00E928C6">
      <w:pPr>
        <w:numPr>
          <w:ilvl w:val="0"/>
          <w:numId w:val="17"/>
        </w:numPr>
      </w:pPr>
      <w:r w:rsidRPr="00E928C6">
        <w:rPr>
          <w:b/>
          <w:bCs/>
        </w:rPr>
        <w:t>Evaluation Metrics:</w:t>
      </w:r>
      <w:r w:rsidRPr="00E928C6">
        <w:t xml:space="preserve"> Accuracy, Precision, Recall, F1-score.</w:t>
      </w:r>
    </w:p>
    <w:p w14:paraId="7F6FF84E" w14:textId="77777777" w:rsidR="00E928C6" w:rsidRPr="00E928C6" w:rsidRDefault="00E928C6" w:rsidP="00E928C6">
      <w:pPr>
        <w:numPr>
          <w:ilvl w:val="0"/>
          <w:numId w:val="17"/>
        </w:numPr>
      </w:pPr>
      <w:r w:rsidRPr="00E928C6">
        <w:rPr>
          <w:b/>
          <w:bCs/>
        </w:rPr>
        <w:t>Preliminary Findings:</w:t>
      </w:r>
      <w:r w:rsidRPr="00E928C6">
        <w:t xml:space="preserve"> Contract type and monthly charges are strong churn predictors.</w:t>
      </w:r>
    </w:p>
    <w:p w14:paraId="0595D1AF" w14:textId="77777777" w:rsidR="00E928C6" w:rsidRPr="00E928C6" w:rsidRDefault="00E928C6" w:rsidP="00E928C6">
      <w:r w:rsidRPr="00E928C6">
        <w:pict w14:anchorId="63441866">
          <v:rect id="_x0000_i1211" style="width:0;height:1.5pt" o:hralign="center" o:hrstd="t" o:hr="t" fillcolor="#a0a0a0" stroked="f"/>
        </w:pict>
      </w:r>
    </w:p>
    <w:p w14:paraId="5F99D81A" w14:textId="77777777" w:rsidR="00E928C6" w:rsidRPr="00E928C6" w:rsidRDefault="00E928C6" w:rsidP="00E928C6">
      <w:r w:rsidRPr="00E928C6">
        <w:rPr>
          <w:b/>
          <w:bCs/>
        </w:rPr>
        <w:t>Slide 8: Business Recommendations</w:t>
      </w:r>
    </w:p>
    <w:p w14:paraId="2C0439C2" w14:textId="77777777" w:rsidR="00E928C6" w:rsidRPr="00E928C6" w:rsidRDefault="00E928C6" w:rsidP="00E928C6">
      <w:pPr>
        <w:numPr>
          <w:ilvl w:val="0"/>
          <w:numId w:val="18"/>
        </w:numPr>
      </w:pPr>
      <w:r w:rsidRPr="00E928C6">
        <w:rPr>
          <w:b/>
          <w:bCs/>
        </w:rPr>
        <w:t>Reduce Monthly Churn:</w:t>
      </w:r>
      <w:r w:rsidRPr="00E928C6">
        <w:t xml:space="preserve"> Offer discounts or loyalty incentives for high-paying customers.</w:t>
      </w:r>
    </w:p>
    <w:p w14:paraId="392898ED" w14:textId="77777777" w:rsidR="00E928C6" w:rsidRPr="00E928C6" w:rsidRDefault="00E928C6" w:rsidP="00E928C6">
      <w:pPr>
        <w:numPr>
          <w:ilvl w:val="0"/>
          <w:numId w:val="18"/>
        </w:numPr>
      </w:pPr>
      <w:r w:rsidRPr="00E928C6">
        <w:rPr>
          <w:b/>
          <w:bCs/>
        </w:rPr>
        <w:t>Improve Retention:</w:t>
      </w:r>
      <w:r w:rsidRPr="00E928C6">
        <w:t xml:space="preserve"> Encourage annual contracts instead of month-to-month.</w:t>
      </w:r>
    </w:p>
    <w:p w14:paraId="657F8095" w14:textId="77777777" w:rsidR="00E928C6" w:rsidRPr="00E928C6" w:rsidRDefault="00E928C6" w:rsidP="00E928C6">
      <w:pPr>
        <w:numPr>
          <w:ilvl w:val="0"/>
          <w:numId w:val="18"/>
        </w:numPr>
      </w:pPr>
      <w:r w:rsidRPr="00E928C6">
        <w:rPr>
          <w:b/>
          <w:bCs/>
        </w:rPr>
        <w:t>Enhance Support:</w:t>
      </w:r>
      <w:r w:rsidRPr="00E928C6">
        <w:t xml:space="preserve"> Offer free tech support for new customers.</w:t>
      </w:r>
    </w:p>
    <w:p w14:paraId="6774AEB7" w14:textId="77777777" w:rsidR="00E928C6" w:rsidRPr="00E928C6" w:rsidRDefault="00E928C6" w:rsidP="00E928C6">
      <w:pPr>
        <w:numPr>
          <w:ilvl w:val="0"/>
          <w:numId w:val="18"/>
        </w:numPr>
      </w:pPr>
      <w:r w:rsidRPr="00E928C6">
        <w:rPr>
          <w:b/>
          <w:bCs/>
        </w:rPr>
        <w:t>Customer Engagement:</w:t>
      </w:r>
      <w:r w:rsidRPr="00E928C6">
        <w:t xml:space="preserve"> Target at-risk customers with personalized offers.</w:t>
      </w:r>
    </w:p>
    <w:p w14:paraId="025F937A" w14:textId="77777777" w:rsidR="00E928C6" w:rsidRPr="00E928C6" w:rsidRDefault="00E928C6" w:rsidP="00E928C6">
      <w:r w:rsidRPr="00E928C6">
        <w:pict w14:anchorId="4668F4AB">
          <v:rect id="_x0000_i1212" style="width:0;height:1.5pt" o:hralign="center" o:hrstd="t" o:hr="t" fillcolor="#a0a0a0" stroked="f"/>
        </w:pict>
      </w:r>
    </w:p>
    <w:p w14:paraId="27A95F80" w14:textId="77777777" w:rsidR="00E928C6" w:rsidRPr="00E928C6" w:rsidRDefault="00E928C6" w:rsidP="00E928C6">
      <w:r w:rsidRPr="00E928C6">
        <w:rPr>
          <w:b/>
          <w:bCs/>
        </w:rPr>
        <w:t>Slide 9: Next Steps</w:t>
      </w:r>
    </w:p>
    <w:p w14:paraId="27C1837A" w14:textId="77777777" w:rsidR="00E928C6" w:rsidRPr="00E928C6" w:rsidRDefault="00E928C6" w:rsidP="00E928C6">
      <w:pPr>
        <w:numPr>
          <w:ilvl w:val="0"/>
          <w:numId w:val="19"/>
        </w:numPr>
      </w:pPr>
      <w:r w:rsidRPr="00E928C6">
        <w:rPr>
          <w:b/>
          <w:bCs/>
        </w:rPr>
        <w:t>Model Optimization:</w:t>
      </w:r>
      <w:r w:rsidRPr="00E928C6">
        <w:t xml:space="preserve"> Fine-tune hyperparameters for better prediction.</w:t>
      </w:r>
    </w:p>
    <w:p w14:paraId="45DD9EDC" w14:textId="77777777" w:rsidR="00E928C6" w:rsidRPr="00E928C6" w:rsidRDefault="00E928C6" w:rsidP="00E928C6">
      <w:pPr>
        <w:numPr>
          <w:ilvl w:val="0"/>
          <w:numId w:val="19"/>
        </w:numPr>
      </w:pPr>
      <w:r w:rsidRPr="00E928C6">
        <w:rPr>
          <w:b/>
          <w:bCs/>
        </w:rPr>
        <w:t>Deployment:</w:t>
      </w:r>
      <w:r w:rsidRPr="00E928C6">
        <w:t xml:space="preserve"> Implement real-time churn prediction model.</w:t>
      </w:r>
    </w:p>
    <w:p w14:paraId="622438F5" w14:textId="77777777" w:rsidR="00E928C6" w:rsidRPr="00E928C6" w:rsidRDefault="00E928C6" w:rsidP="00E928C6">
      <w:pPr>
        <w:numPr>
          <w:ilvl w:val="0"/>
          <w:numId w:val="19"/>
        </w:numPr>
      </w:pPr>
      <w:r w:rsidRPr="00E928C6">
        <w:rPr>
          <w:b/>
          <w:bCs/>
        </w:rPr>
        <w:t>Continuous Monitoring:</w:t>
      </w:r>
      <w:r w:rsidRPr="00E928C6">
        <w:t xml:space="preserve"> Track customer behavior and refine strategies.</w:t>
      </w:r>
    </w:p>
    <w:p w14:paraId="22AA0372" w14:textId="77777777" w:rsidR="00E928C6" w:rsidRPr="00E928C6" w:rsidRDefault="00E928C6" w:rsidP="00E928C6">
      <w:r w:rsidRPr="00E928C6">
        <w:pict w14:anchorId="437F2860">
          <v:rect id="_x0000_i1213" style="width:0;height:1.5pt" o:hralign="center" o:hrstd="t" o:hr="t" fillcolor="#a0a0a0" stroked="f"/>
        </w:pict>
      </w:r>
    </w:p>
    <w:p w14:paraId="6F52EA3A" w14:textId="77777777" w:rsidR="00E928C6" w:rsidRPr="00E928C6" w:rsidRDefault="00E928C6" w:rsidP="00E928C6">
      <w:r w:rsidRPr="00E928C6">
        <w:rPr>
          <w:b/>
          <w:bCs/>
        </w:rPr>
        <w:t>Slide 10: Q&amp;A</w:t>
      </w:r>
    </w:p>
    <w:p w14:paraId="5AF0ADA7" w14:textId="77777777" w:rsidR="00E928C6" w:rsidRPr="00E928C6" w:rsidRDefault="00E928C6" w:rsidP="00E928C6">
      <w:pPr>
        <w:numPr>
          <w:ilvl w:val="0"/>
          <w:numId w:val="20"/>
        </w:numPr>
      </w:pPr>
      <w:r w:rsidRPr="00E928C6">
        <w:rPr>
          <w:b/>
          <w:bCs/>
        </w:rPr>
        <w:t>Thank you!</w:t>
      </w:r>
    </w:p>
    <w:p w14:paraId="5E42BFCD" w14:textId="77777777" w:rsidR="00E928C6" w:rsidRPr="00E928C6" w:rsidRDefault="00E928C6" w:rsidP="00E928C6">
      <w:pPr>
        <w:numPr>
          <w:ilvl w:val="0"/>
          <w:numId w:val="20"/>
        </w:numPr>
      </w:pPr>
      <w:r w:rsidRPr="00E928C6">
        <w:t>Questions &amp; Discussion</w:t>
      </w:r>
    </w:p>
    <w:p w14:paraId="41C4F709" w14:textId="77777777" w:rsidR="00E928C6" w:rsidRPr="00E928C6" w:rsidRDefault="00E928C6" w:rsidP="00E928C6">
      <w:pPr>
        <w:numPr>
          <w:ilvl w:val="0"/>
          <w:numId w:val="20"/>
        </w:numPr>
      </w:pPr>
      <w:r w:rsidRPr="00E928C6">
        <w:t>Contact: [Your Email]</w:t>
      </w:r>
    </w:p>
    <w:p w14:paraId="3C45ECC3" w14:textId="77777777" w:rsidR="00E928C6" w:rsidRPr="00E928C6" w:rsidRDefault="00E928C6" w:rsidP="00E928C6">
      <w:r w:rsidRPr="00E928C6">
        <w:pict w14:anchorId="003CC611">
          <v:rect id="_x0000_i1214" style="width:0;height:1.5pt" o:hralign="center" o:hrstd="t" o:hr="t" fillcolor="#a0a0a0" stroked="f"/>
        </w:pict>
      </w:r>
    </w:p>
    <w:p w14:paraId="4C2ADE29" w14:textId="77777777" w:rsidR="00E928C6" w:rsidRPr="00E928C6" w:rsidRDefault="00E928C6" w:rsidP="00E928C6"/>
    <w:p w14:paraId="3D7841E9" w14:textId="77777777" w:rsidR="00125807" w:rsidRDefault="00125807"/>
    <w:sectPr w:rsidR="0012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06CD"/>
    <w:multiLevelType w:val="multilevel"/>
    <w:tmpl w:val="45E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04FF"/>
    <w:multiLevelType w:val="multilevel"/>
    <w:tmpl w:val="AFC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28B"/>
    <w:multiLevelType w:val="multilevel"/>
    <w:tmpl w:val="9D6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159D2"/>
    <w:multiLevelType w:val="multilevel"/>
    <w:tmpl w:val="2AF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A050B"/>
    <w:multiLevelType w:val="multilevel"/>
    <w:tmpl w:val="4D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5BED"/>
    <w:multiLevelType w:val="multilevel"/>
    <w:tmpl w:val="C43C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E029E"/>
    <w:multiLevelType w:val="multilevel"/>
    <w:tmpl w:val="1CA4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55473"/>
    <w:multiLevelType w:val="multilevel"/>
    <w:tmpl w:val="29DA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776DE"/>
    <w:multiLevelType w:val="multilevel"/>
    <w:tmpl w:val="D64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D1F8D"/>
    <w:multiLevelType w:val="multilevel"/>
    <w:tmpl w:val="4AF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E2C4F"/>
    <w:multiLevelType w:val="multilevel"/>
    <w:tmpl w:val="1D32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67BC3"/>
    <w:multiLevelType w:val="multilevel"/>
    <w:tmpl w:val="89A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03278"/>
    <w:multiLevelType w:val="multilevel"/>
    <w:tmpl w:val="D3C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31EAE"/>
    <w:multiLevelType w:val="multilevel"/>
    <w:tmpl w:val="3BA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E209E"/>
    <w:multiLevelType w:val="multilevel"/>
    <w:tmpl w:val="F24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E058C"/>
    <w:multiLevelType w:val="multilevel"/>
    <w:tmpl w:val="DEBA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86051"/>
    <w:multiLevelType w:val="multilevel"/>
    <w:tmpl w:val="8FD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55DE2"/>
    <w:multiLevelType w:val="multilevel"/>
    <w:tmpl w:val="050A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92F20"/>
    <w:multiLevelType w:val="multilevel"/>
    <w:tmpl w:val="3E7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F5E37"/>
    <w:multiLevelType w:val="multilevel"/>
    <w:tmpl w:val="702A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329302">
    <w:abstractNumId w:val="19"/>
  </w:num>
  <w:num w:numId="2" w16cid:durableId="573778991">
    <w:abstractNumId w:val="17"/>
  </w:num>
  <w:num w:numId="3" w16cid:durableId="44111789">
    <w:abstractNumId w:val="11"/>
  </w:num>
  <w:num w:numId="4" w16cid:durableId="1931158001">
    <w:abstractNumId w:val="1"/>
  </w:num>
  <w:num w:numId="5" w16cid:durableId="1140534642">
    <w:abstractNumId w:val="16"/>
  </w:num>
  <w:num w:numId="6" w16cid:durableId="1933852887">
    <w:abstractNumId w:val="10"/>
  </w:num>
  <w:num w:numId="7" w16cid:durableId="58137161">
    <w:abstractNumId w:val="14"/>
  </w:num>
  <w:num w:numId="8" w16cid:durableId="1550190636">
    <w:abstractNumId w:val="7"/>
  </w:num>
  <w:num w:numId="9" w16cid:durableId="1663923909">
    <w:abstractNumId w:val="9"/>
  </w:num>
  <w:num w:numId="10" w16cid:durableId="263995190">
    <w:abstractNumId w:val="6"/>
  </w:num>
  <w:num w:numId="11" w16cid:durableId="413169104">
    <w:abstractNumId w:val="8"/>
  </w:num>
  <w:num w:numId="12" w16cid:durableId="1995721313">
    <w:abstractNumId w:val="4"/>
  </w:num>
  <w:num w:numId="13" w16cid:durableId="850336253">
    <w:abstractNumId w:val="2"/>
  </w:num>
  <w:num w:numId="14" w16cid:durableId="1722434665">
    <w:abstractNumId w:val="18"/>
  </w:num>
  <w:num w:numId="15" w16cid:durableId="968317253">
    <w:abstractNumId w:val="5"/>
  </w:num>
  <w:num w:numId="16" w16cid:durableId="734860619">
    <w:abstractNumId w:val="13"/>
  </w:num>
  <w:num w:numId="17" w16cid:durableId="1252355350">
    <w:abstractNumId w:val="15"/>
  </w:num>
  <w:num w:numId="18" w16cid:durableId="1954287355">
    <w:abstractNumId w:val="12"/>
  </w:num>
  <w:num w:numId="19" w16cid:durableId="1048408792">
    <w:abstractNumId w:val="3"/>
  </w:num>
  <w:num w:numId="20" w16cid:durableId="115422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C6"/>
    <w:rsid w:val="00125807"/>
    <w:rsid w:val="004E414F"/>
    <w:rsid w:val="009C745C"/>
    <w:rsid w:val="00E9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3CEA"/>
  <w15:chartTrackingRefBased/>
  <w15:docId w15:val="{82007CE4-FD22-4EB6-AA4A-CC2917C7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8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28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28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8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8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28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28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8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8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8C6"/>
    <w:rPr>
      <w:rFonts w:eastAsiaTheme="majorEastAsia" w:cstheme="majorBidi"/>
      <w:color w:val="272727" w:themeColor="text1" w:themeTint="D8"/>
    </w:rPr>
  </w:style>
  <w:style w:type="paragraph" w:styleId="Title">
    <w:name w:val="Title"/>
    <w:basedOn w:val="Normal"/>
    <w:next w:val="Normal"/>
    <w:link w:val="TitleChar"/>
    <w:uiPriority w:val="10"/>
    <w:qFormat/>
    <w:rsid w:val="00E92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8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8C6"/>
    <w:rPr>
      <w:i/>
      <w:iCs/>
      <w:color w:val="404040" w:themeColor="text1" w:themeTint="BF"/>
    </w:rPr>
  </w:style>
  <w:style w:type="paragraph" w:styleId="ListParagraph">
    <w:name w:val="List Paragraph"/>
    <w:basedOn w:val="Normal"/>
    <w:uiPriority w:val="34"/>
    <w:qFormat/>
    <w:rsid w:val="00E928C6"/>
    <w:pPr>
      <w:ind w:left="720"/>
      <w:contextualSpacing/>
    </w:pPr>
  </w:style>
  <w:style w:type="character" w:styleId="IntenseEmphasis">
    <w:name w:val="Intense Emphasis"/>
    <w:basedOn w:val="DefaultParagraphFont"/>
    <w:uiPriority w:val="21"/>
    <w:qFormat/>
    <w:rsid w:val="00E928C6"/>
    <w:rPr>
      <w:i/>
      <w:iCs/>
      <w:color w:val="2F5496" w:themeColor="accent1" w:themeShade="BF"/>
    </w:rPr>
  </w:style>
  <w:style w:type="paragraph" w:styleId="IntenseQuote">
    <w:name w:val="Intense Quote"/>
    <w:basedOn w:val="Normal"/>
    <w:next w:val="Normal"/>
    <w:link w:val="IntenseQuoteChar"/>
    <w:uiPriority w:val="30"/>
    <w:qFormat/>
    <w:rsid w:val="00E928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8C6"/>
    <w:rPr>
      <w:i/>
      <w:iCs/>
      <w:color w:val="2F5496" w:themeColor="accent1" w:themeShade="BF"/>
    </w:rPr>
  </w:style>
  <w:style w:type="character" w:styleId="IntenseReference">
    <w:name w:val="Intense Reference"/>
    <w:basedOn w:val="DefaultParagraphFont"/>
    <w:uiPriority w:val="32"/>
    <w:qFormat/>
    <w:rsid w:val="00E928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144">
      <w:bodyDiv w:val="1"/>
      <w:marLeft w:val="0"/>
      <w:marRight w:val="0"/>
      <w:marTop w:val="0"/>
      <w:marBottom w:val="0"/>
      <w:divBdr>
        <w:top w:val="none" w:sz="0" w:space="0" w:color="auto"/>
        <w:left w:val="none" w:sz="0" w:space="0" w:color="auto"/>
        <w:bottom w:val="none" w:sz="0" w:space="0" w:color="auto"/>
        <w:right w:val="none" w:sz="0" w:space="0" w:color="auto"/>
      </w:divBdr>
      <w:divsChild>
        <w:div w:id="97678351">
          <w:marLeft w:val="0"/>
          <w:marRight w:val="0"/>
          <w:marTop w:val="0"/>
          <w:marBottom w:val="0"/>
          <w:divBdr>
            <w:top w:val="none" w:sz="0" w:space="0" w:color="auto"/>
            <w:left w:val="none" w:sz="0" w:space="0" w:color="auto"/>
            <w:bottom w:val="none" w:sz="0" w:space="0" w:color="auto"/>
            <w:right w:val="none" w:sz="0" w:space="0" w:color="auto"/>
          </w:divBdr>
        </w:div>
        <w:div w:id="924727494">
          <w:marLeft w:val="0"/>
          <w:marRight w:val="0"/>
          <w:marTop w:val="0"/>
          <w:marBottom w:val="0"/>
          <w:divBdr>
            <w:top w:val="none" w:sz="0" w:space="0" w:color="auto"/>
            <w:left w:val="none" w:sz="0" w:space="0" w:color="auto"/>
            <w:bottom w:val="none" w:sz="0" w:space="0" w:color="auto"/>
            <w:right w:val="none" w:sz="0" w:space="0" w:color="auto"/>
          </w:divBdr>
        </w:div>
        <w:div w:id="907617095">
          <w:marLeft w:val="0"/>
          <w:marRight w:val="0"/>
          <w:marTop w:val="0"/>
          <w:marBottom w:val="0"/>
          <w:divBdr>
            <w:top w:val="none" w:sz="0" w:space="0" w:color="auto"/>
            <w:left w:val="none" w:sz="0" w:space="0" w:color="auto"/>
            <w:bottom w:val="none" w:sz="0" w:space="0" w:color="auto"/>
            <w:right w:val="none" w:sz="0" w:space="0" w:color="auto"/>
          </w:divBdr>
        </w:div>
        <w:div w:id="1055196771">
          <w:marLeft w:val="0"/>
          <w:marRight w:val="0"/>
          <w:marTop w:val="0"/>
          <w:marBottom w:val="0"/>
          <w:divBdr>
            <w:top w:val="none" w:sz="0" w:space="0" w:color="auto"/>
            <w:left w:val="none" w:sz="0" w:space="0" w:color="auto"/>
            <w:bottom w:val="none" w:sz="0" w:space="0" w:color="auto"/>
            <w:right w:val="none" w:sz="0" w:space="0" w:color="auto"/>
          </w:divBdr>
        </w:div>
        <w:div w:id="1839928977">
          <w:marLeft w:val="0"/>
          <w:marRight w:val="0"/>
          <w:marTop w:val="0"/>
          <w:marBottom w:val="0"/>
          <w:divBdr>
            <w:top w:val="none" w:sz="0" w:space="0" w:color="auto"/>
            <w:left w:val="none" w:sz="0" w:space="0" w:color="auto"/>
            <w:bottom w:val="none" w:sz="0" w:space="0" w:color="auto"/>
            <w:right w:val="none" w:sz="0" w:space="0" w:color="auto"/>
          </w:divBdr>
        </w:div>
        <w:div w:id="164824280">
          <w:marLeft w:val="0"/>
          <w:marRight w:val="0"/>
          <w:marTop w:val="0"/>
          <w:marBottom w:val="0"/>
          <w:divBdr>
            <w:top w:val="none" w:sz="0" w:space="0" w:color="auto"/>
            <w:left w:val="none" w:sz="0" w:space="0" w:color="auto"/>
            <w:bottom w:val="none" w:sz="0" w:space="0" w:color="auto"/>
            <w:right w:val="none" w:sz="0" w:space="0" w:color="auto"/>
          </w:divBdr>
        </w:div>
        <w:div w:id="687878753">
          <w:marLeft w:val="0"/>
          <w:marRight w:val="0"/>
          <w:marTop w:val="0"/>
          <w:marBottom w:val="0"/>
          <w:divBdr>
            <w:top w:val="none" w:sz="0" w:space="0" w:color="auto"/>
            <w:left w:val="none" w:sz="0" w:space="0" w:color="auto"/>
            <w:bottom w:val="none" w:sz="0" w:space="0" w:color="auto"/>
            <w:right w:val="none" w:sz="0" w:space="0" w:color="auto"/>
          </w:divBdr>
        </w:div>
        <w:div w:id="1900436106">
          <w:marLeft w:val="0"/>
          <w:marRight w:val="0"/>
          <w:marTop w:val="0"/>
          <w:marBottom w:val="0"/>
          <w:divBdr>
            <w:top w:val="none" w:sz="0" w:space="0" w:color="auto"/>
            <w:left w:val="none" w:sz="0" w:space="0" w:color="auto"/>
            <w:bottom w:val="none" w:sz="0" w:space="0" w:color="auto"/>
            <w:right w:val="none" w:sz="0" w:space="0" w:color="auto"/>
          </w:divBdr>
        </w:div>
        <w:div w:id="285237141">
          <w:marLeft w:val="0"/>
          <w:marRight w:val="0"/>
          <w:marTop w:val="0"/>
          <w:marBottom w:val="0"/>
          <w:divBdr>
            <w:top w:val="none" w:sz="0" w:space="0" w:color="auto"/>
            <w:left w:val="none" w:sz="0" w:space="0" w:color="auto"/>
            <w:bottom w:val="none" w:sz="0" w:space="0" w:color="auto"/>
            <w:right w:val="none" w:sz="0" w:space="0" w:color="auto"/>
          </w:divBdr>
        </w:div>
        <w:div w:id="1150638576">
          <w:marLeft w:val="0"/>
          <w:marRight w:val="0"/>
          <w:marTop w:val="0"/>
          <w:marBottom w:val="0"/>
          <w:divBdr>
            <w:top w:val="none" w:sz="0" w:space="0" w:color="auto"/>
            <w:left w:val="none" w:sz="0" w:space="0" w:color="auto"/>
            <w:bottom w:val="none" w:sz="0" w:space="0" w:color="auto"/>
            <w:right w:val="none" w:sz="0" w:space="0" w:color="auto"/>
          </w:divBdr>
        </w:div>
      </w:divsChild>
    </w:div>
    <w:div w:id="75177451">
      <w:bodyDiv w:val="1"/>
      <w:marLeft w:val="0"/>
      <w:marRight w:val="0"/>
      <w:marTop w:val="0"/>
      <w:marBottom w:val="0"/>
      <w:divBdr>
        <w:top w:val="none" w:sz="0" w:space="0" w:color="auto"/>
        <w:left w:val="none" w:sz="0" w:space="0" w:color="auto"/>
        <w:bottom w:val="none" w:sz="0" w:space="0" w:color="auto"/>
        <w:right w:val="none" w:sz="0" w:space="0" w:color="auto"/>
      </w:divBdr>
      <w:divsChild>
        <w:div w:id="573858907">
          <w:marLeft w:val="0"/>
          <w:marRight w:val="0"/>
          <w:marTop w:val="0"/>
          <w:marBottom w:val="0"/>
          <w:divBdr>
            <w:top w:val="none" w:sz="0" w:space="0" w:color="auto"/>
            <w:left w:val="none" w:sz="0" w:space="0" w:color="auto"/>
            <w:bottom w:val="none" w:sz="0" w:space="0" w:color="auto"/>
            <w:right w:val="none" w:sz="0" w:space="0" w:color="auto"/>
          </w:divBdr>
        </w:div>
        <w:div w:id="639727516">
          <w:marLeft w:val="0"/>
          <w:marRight w:val="0"/>
          <w:marTop w:val="0"/>
          <w:marBottom w:val="0"/>
          <w:divBdr>
            <w:top w:val="none" w:sz="0" w:space="0" w:color="auto"/>
            <w:left w:val="none" w:sz="0" w:space="0" w:color="auto"/>
            <w:bottom w:val="none" w:sz="0" w:space="0" w:color="auto"/>
            <w:right w:val="none" w:sz="0" w:space="0" w:color="auto"/>
          </w:divBdr>
        </w:div>
        <w:div w:id="15352805">
          <w:marLeft w:val="0"/>
          <w:marRight w:val="0"/>
          <w:marTop w:val="0"/>
          <w:marBottom w:val="0"/>
          <w:divBdr>
            <w:top w:val="none" w:sz="0" w:space="0" w:color="auto"/>
            <w:left w:val="none" w:sz="0" w:space="0" w:color="auto"/>
            <w:bottom w:val="none" w:sz="0" w:space="0" w:color="auto"/>
            <w:right w:val="none" w:sz="0" w:space="0" w:color="auto"/>
          </w:divBdr>
        </w:div>
        <w:div w:id="321003968">
          <w:marLeft w:val="0"/>
          <w:marRight w:val="0"/>
          <w:marTop w:val="0"/>
          <w:marBottom w:val="0"/>
          <w:divBdr>
            <w:top w:val="none" w:sz="0" w:space="0" w:color="auto"/>
            <w:left w:val="none" w:sz="0" w:space="0" w:color="auto"/>
            <w:bottom w:val="none" w:sz="0" w:space="0" w:color="auto"/>
            <w:right w:val="none" w:sz="0" w:space="0" w:color="auto"/>
          </w:divBdr>
        </w:div>
        <w:div w:id="597446165">
          <w:marLeft w:val="0"/>
          <w:marRight w:val="0"/>
          <w:marTop w:val="0"/>
          <w:marBottom w:val="0"/>
          <w:divBdr>
            <w:top w:val="none" w:sz="0" w:space="0" w:color="auto"/>
            <w:left w:val="none" w:sz="0" w:space="0" w:color="auto"/>
            <w:bottom w:val="none" w:sz="0" w:space="0" w:color="auto"/>
            <w:right w:val="none" w:sz="0" w:space="0" w:color="auto"/>
          </w:divBdr>
        </w:div>
        <w:div w:id="1430655756">
          <w:marLeft w:val="0"/>
          <w:marRight w:val="0"/>
          <w:marTop w:val="0"/>
          <w:marBottom w:val="0"/>
          <w:divBdr>
            <w:top w:val="none" w:sz="0" w:space="0" w:color="auto"/>
            <w:left w:val="none" w:sz="0" w:space="0" w:color="auto"/>
            <w:bottom w:val="none" w:sz="0" w:space="0" w:color="auto"/>
            <w:right w:val="none" w:sz="0" w:space="0" w:color="auto"/>
          </w:divBdr>
        </w:div>
        <w:div w:id="1735853064">
          <w:marLeft w:val="0"/>
          <w:marRight w:val="0"/>
          <w:marTop w:val="0"/>
          <w:marBottom w:val="0"/>
          <w:divBdr>
            <w:top w:val="none" w:sz="0" w:space="0" w:color="auto"/>
            <w:left w:val="none" w:sz="0" w:space="0" w:color="auto"/>
            <w:bottom w:val="none" w:sz="0" w:space="0" w:color="auto"/>
            <w:right w:val="none" w:sz="0" w:space="0" w:color="auto"/>
          </w:divBdr>
        </w:div>
        <w:div w:id="1404256140">
          <w:marLeft w:val="0"/>
          <w:marRight w:val="0"/>
          <w:marTop w:val="0"/>
          <w:marBottom w:val="0"/>
          <w:divBdr>
            <w:top w:val="none" w:sz="0" w:space="0" w:color="auto"/>
            <w:left w:val="none" w:sz="0" w:space="0" w:color="auto"/>
            <w:bottom w:val="none" w:sz="0" w:space="0" w:color="auto"/>
            <w:right w:val="none" w:sz="0" w:space="0" w:color="auto"/>
          </w:divBdr>
        </w:div>
        <w:div w:id="827479534">
          <w:marLeft w:val="0"/>
          <w:marRight w:val="0"/>
          <w:marTop w:val="0"/>
          <w:marBottom w:val="0"/>
          <w:divBdr>
            <w:top w:val="none" w:sz="0" w:space="0" w:color="auto"/>
            <w:left w:val="none" w:sz="0" w:space="0" w:color="auto"/>
            <w:bottom w:val="none" w:sz="0" w:space="0" w:color="auto"/>
            <w:right w:val="none" w:sz="0" w:space="0" w:color="auto"/>
          </w:divBdr>
        </w:div>
        <w:div w:id="256908397">
          <w:marLeft w:val="0"/>
          <w:marRight w:val="0"/>
          <w:marTop w:val="0"/>
          <w:marBottom w:val="0"/>
          <w:divBdr>
            <w:top w:val="none" w:sz="0" w:space="0" w:color="auto"/>
            <w:left w:val="none" w:sz="0" w:space="0" w:color="auto"/>
            <w:bottom w:val="none" w:sz="0" w:space="0" w:color="auto"/>
            <w:right w:val="none" w:sz="0" w:space="0" w:color="auto"/>
          </w:divBdr>
        </w:div>
      </w:divsChild>
    </w:div>
    <w:div w:id="696200663">
      <w:bodyDiv w:val="1"/>
      <w:marLeft w:val="0"/>
      <w:marRight w:val="0"/>
      <w:marTop w:val="0"/>
      <w:marBottom w:val="0"/>
      <w:divBdr>
        <w:top w:val="none" w:sz="0" w:space="0" w:color="auto"/>
        <w:left w:val="none" w:sz="0" w:space="0" w:color="auto"/>
        <w:bottom w:val="none" w:sz="0" w:space="0" w:color="auto"/>
        <w:right w:val="none" w:sz="0" w:space="0" w:color="auto"/>
      </w:divBdr>
    </w:div>
    <w:div w:id="1175994730">
      <w:bodyDiv w:val="1"/>
      <w:marLeft w:val="0"/>
      <w:marRight w:val="0"/>
      <w:marTop w:val="0"/>
      <w:marBottom w:val="0"/>
      <w:divBdr>
        <w:top w:val="none" w:sz="0" w:space="0" w:color="auto"/>
        <w:left w:val="none" w:sz="0" w:space="0" w:color="auto"/>
        <w:bottom w:val="none" w:sz="0" w:space="0" w:color="auto"/>
        <w:right w:val="none" w:sz="0" w:space="0" w:color="auto"/>
      </w:divBdr>
      <w:divsChild>
        <w:div w:id="545261321">
          <w:marLeft w:val="0"/>
          <w:marRight w:val="0"/>
          <w:marTop w:val="0"/>
          <w:marBottom w:val="0"/>
          <w:divBdr>
            <w:top w:val="none" w:sz="0" w:space="0" w:color="auto"/>
            <w:left w:val="none" w:sz="0" w:space="0" w:color="auto"/>
            <w:bottom w:val="none" w:sz="0" w:space="0" w:color="auto"/>
            <w:right w:val="none" w:sz="0" w:space="0" w:color="auto"/>
          </w:divBdr>
        </w:div>
        <w:div w:id="1472212587">
          <w:marLeft w:val="0"/>
          <w:marRight w:val="0"/>
          <w:marTop w:val="0"/>
          <w:marBottom w:val="0"/>
          <w:divBdr>
            <w:top w:val="none" w:sz="0" w:space="0" w:color="auto"/>
            <w:left w:val="none" w:sz="0" w:space="0" w:color="auto"/>
            <w:bottom w:val="none" w:sz="0" w:space="0" w:color="auto"/>
            <w:right w:val="none" w:sz="0" w:space="0" w:color="auto"/>
          </w:divBdr>
        </w:div>
        <w:div w:id="1434664903">
          <w:marLeft w:val="0"/>
          <w:marRight w:val="0"/>
          <w:marTop w:val="0"/>
          <w:marBottom w:val="0"/>
          <w:divBdr>
            <w:top w:val="none" w:sz="0" w:space="0" w:color="auto"/>
            <w:left w:val="none" w:sz="0" w:space="0" w:color="auto"/>
            <w:bottom w:val="none" w:sz="0" w:space="0" w:color="auto"/>
            <w:right w:val="none" w:sz="0" w:space="0" w:color="auto"/>
          </w:divBdr>
        </w:div>
        <w:div w:id="211581744">
          <w:marLeft w:val="0"/>
          <w:marRight w:val="0"/>
          <w:marTop w:val="0"/>
          <w:marBottom w:val="0"/>
          <w:divBdr>
            <w:top w:val="none" w:sz="0" w:space="0" w:color="auto"/>
            <w:left w:val="none" w:sz="0" w:space="0" w:color="auto"/>
            <w:bottom w:val="none" w:sz="0" w:space="0" w:color="auto"/>
            <w:right w:val="none" w:sz="0" w:space="0" w:color="auto"/>
          </w:divBdr>
        </w:div>
        <w:div w:id="1684015785">
          <w:marLeft w:val="0"/>
          <w:marRight w:val="0"/>
          <w:marTop w:val="0"/>
          <w:marBottom w:val="0"/>
          <w:divBdr>
            <w:top w:val="none" w:sz="0" w:space="0" w:color="auto"/>
            <w:left w:val="none" w:sz="0" w:space="0" w:color="auto"/>
            <w:bottom w:val="none" w:sz="0" w:space="0" w:color="auto"/>
            <w:right w:val="none" w:sz="0" w:space="0" w:color="auto"/>
          </w:divBdr>
        </w:div>
        <w:div w:id="148592950">
          <w:marLeft w:val="0"/>
          <w:marRight w:val="0"/>
          <w:marTop w:val="0"/>
          <w:marBottom w:val="0"/>
          <w:divBdr>
            <w:top w:val="none" w:sz="0" w:space="0" w:color="auto"/>
            <w:left w:val="none" w:sz="0" w:space="0" w:color="auto"/>
            <w:bottom w:val="none" w:sz="0" w:space="0" w:color="auto"/>
            <w:right w:val="none" w:sz="0" w:space="0" w:color="auto"/>
          </w:divBdr>
        </w:div>
        <w:div w:id="1024017562">
          <w:marLeft w:val="0"/>
          <w:marRight w:val="0"/>
          <w:marTop w:val="0"/>
          <w:marBottom w:val="0"/>
          <w:divBdr>
            <w:top w:val="none" w:sz="0" w:space="0" w:color="auto"/>
            <w:left w:val="none" w:sz="0" w:space="0" w:color="auto"/>
            <w:bottom w:val="none" w:sz="0" w:space="0" w:color="auto"/>
            <w:right w:val="none" w:sz="0" w:space="0" w:color="auto"/>
          </w:divBdr>
        </w:div>
        <w:div w:id="157111167">
          <w:marLeft w:val="0"/>
          <w:marRight w:val="0"/>
          <w:marTop w:val="0"/>
          <w:marBottom w:val="0"/>
          <w:divBdr>
            <w:top w:val="none" w:sz="0" w:space="0" w:color="auto"/>
            <w:left w:val="none" w:sz="0" w:space="0" w:color="auto"/>
            <w:bottom w:val="none" w:sz="0" w:space="0" w:color="auto"/>
            <w:right w:val="none" w:sz="0" w:space="0" w:color="auto"/>
          </w:divBdr>
        </w:div>
        <w:div w:id="539517447">
          <w:marLeft w:val="0"/>
          <w:marRight w:val="0"/>
          <w:marTop w:val="0"/>
          <w:marBottom w:val="0"/>
          <w:divBdr>
            <w:top w:val="none" w:sz="0" w:space="0" w:color="auto"/>
            <w:left w:val="none" w:sz="0" w:space="0" w:color="auto"/>
            <w:bottom w:val="none" w:sz="0" w:space="0" w:color="auto"/>
            <w:right w:val="none" w:sz="0" w:space="0" w:color="auto"/>
          </w:divBdr>
        </w:div>
        <w:div w:id="1745373297">
          <w:marLeft w:val="0"/>
          <w:marRight w:val="0"/>
          <w:marTop w:val="0"/>
          <w:marBottom w:val="0"/>
          <w:divBdr>
            <w:top w:val="none" w:sz="0" w:space="0" w:color="auto"/>
            <w:left w:val="none" w:sz="0" w:space="0" w:color="auto"/>
            <w:bottom w:val="none" w:sz="0" w:space="0" w:color="auto"/>
            <w:right w:val="none" w:sz="0" w:space="0" w:color="auto"/>
          </w:divBdr>
        </w:div>
      </w:divsChild>
    </w:div>
    <w:div w:id="1607494314">
      <w:bodyDiv w:val="1"/>
      <w:marLeft w:val="0"/>
      <w:marRight w:val="0"/>
      <w:marTop w:val="0"/>
      <w:marBottom w:val="0"/>
      <w:divBdr>
        <w:top w:val="none" w:sz="0" w:space="0" w:color="auto"/>
        <w:left w:val="none" w:sz="0" w:space="0" w:color="auto"/>
        <w:bottom w:val="none" w:sz="0" w:space="0" w:color="auto"/>
        <w:right w:val="none" w:sz="0" w:space="0" w:color="auto"/>
      </w:divBdr>
      <w:divsChild>
        <w:div w:id="389306417">
          <w:marLeft w:val="0"/>
          <w:marRight w:val="0"/>
          <w:marTop w:val="0"/>
          <w:marBottom w:val="0"/>
          <w:divBdr>
            <w:top w:val="none" w:sz="0" w:space="0" w:color="auto"/>
            <w:left w:val="none" w:sz="0" w:space="0" w:color="auto"/>
            <w:bottom w:val="none" w:sz="0" w:space="0" w:color="auto"/>
            <w:right w:val="none" w:sz="0" w:space="0" w:color="auto"/>
          </w:divBdr>
        </w:div>
        <w:div w:id="2132631949">
          <w:marLeft w:val="0"/>
          <w:marRight w:val="0"/>
          <w:marTop w:val="0"/>
          <w:marBottom w:val="0"/>
          <w:divBdr>
            <w:top w:val="none" w:sz="0" w:space="0" w:color="auto"/>
            <w:left w:val="none" w:sz="0" w:space="0" w:color="auto"/>
            <w:bottom w:val="none" w:sz="0" w:space="0" w:color="auto"/>
            <w:right w:val="none" w:sz="0" w:space="0" w:color="auto"/>
          </w:divBdr>
        </w:div>
        <w:div w:id="248777181">
          <w:marLeft w:val="0"/>
          <w:marRight w:val="0"/>
          <w:marTop w:val="0"/>
          <w:marBottom w:val="0"/>
          <w:divBdr>
            <w:top w:val="none" w:sz="0" w:space="0" w:color="auto"/>
            <w:left w:val="none" w:sz="0" w:space="0" w:color="auto"/>
            <w:bottom w:val="none" w:sz="0" w:space="0" w:color="auto"/>
            <w:right w:val="none" w:sz="0" w:space="0" w:color="auto"/>
          </w:divBdr>
        </w:div>
        <w:div w:id="902983923">
          <w:marLeft w:val="0"/>
          <w:marRight w:val="0"/>
          <w:marTop w:val="0"/>
          <w:marBottom w:val="0"/>
          <w:divBdr>
            <w:top w:val="none" w:sz="0" w:space="0" w:color="auto"/>
            <w:left w:val="none" w:sz="0" w:space="0" w:color="auto"/>
            <w:bottom w:val="none" w:sz="0" w:space="0" w:color="auto"/>
            <w:right w:val="none" w:sz="0" w:space="0" w:color="auto"/>
          </w:divBdr>
        </w:div>
        <w:div w:id="425806907">
          <w:marLeft w:val="0"/>
          <w:marRight w:val="0"/>
          <w:marTop w:val="0"/>
          <w:marBottom w:val="0"/>
          <w:divBdr>
            <w:top w:val="none" w:sz="0" w:space="0" w:color="auto"/>
            <w:left w:val="none" w:sz="0" w:space="0" w:color="auto"/>
            <w:bottom w:val="none" w:sz="0" w:space="0" w:color="auto"/>
            <w:right w:val="none" w:sz="0" w:space="0" w:color="auto"/>
          </w:divBdr>
        </w:div>
        <w:div w:id="1266494577">
          <w:marLeft w:val="0"/>
          <w:marRight w:val="0"/>
          <w:marTop w:val="0"/>
          <w:marBottom w:val="0"/>
          <w:divBdr>
            <w:top w:val="none" w:sz="0" w:space="0" w:color="auto"/>
            <w:left w:val="none" w:sz="0" w:space="0" w:color="auto"/>
            <w:bottom w:val="none" w:sz="0" w:space="0" w:color="auto"/>
            <w:right w:val="none" w:sz="0" w:space="0" w:color="auto"/>
          </w:divBdr>
        </w:div>
        <w:div w:id="1376345932">
          <w:marLeft w:val="0"/>
          <w:marRight w:val="0"/>
          <w:marTop w:val="0"/>
          <w:marBottom w:val="0"/>
          <w:divBdr>
            <w:top w:val="none" w:sz="0" w:space="0" w:color="auto"/>
            <w:left w:val="none" w:sz="0" w:space="0" w:color="auto"/>
            <w:bottom w:val="none" w:sz="0" w:space="0" w:color="auto"/>
            <w:right w:val="none" w:sz="0" w:space="0" w:color="auto"/>
          </w:divBdr>
        </w:div>
        <w:div w:id="1945913514">
          <w:marLeft w:val="0"/>
          <w:marRight w:val="0"/>
          <w:marTop w:val="0"/>
          <w:marBottom w:val="0"/>
          <w:divBdr>
            <w:top w:val="none" w:sz="0" w:space="0" w:color="auto"/>
            <w:left w:val="none" w:sz="0" w:space="0" w:color="auto"/>
            <w:bottom w:val="none" w:sz="0" w:space="0" w:color="auto"/>
            <w:right w:val="none" w:sz="0" w:space="0" w:color="auto"/>
          </w:divBdr>
        </w:div>
        <w:div w:id="1347295389">
          <w:marLeft w:val="0"/>
          <w:marRight w:val="0"/>
          <w:marTop w:val="0"/>
          <w:marBottom w:val="0"/>
          <w:divBdr>
            <w:top w:val="none" w:sz="0" w:space="0" w:color="auto"/>
            <w:left w:val="none" w:sz="0" w:space="0" w:color="auto"/>
            <w:bottom w:val="none" w:sz="0" w:space="0" w:color="auto"/>
            <w:right w:val="none" w:sz="0" w:space="0" w:color="auto"/>
          </w:divBdr>
        </w:div>
        <w:div w:id="27344436">
          <w:marLeft w:val="0"/>
          <w:marRight w:val="0"/>
          <w:marTop w:val="0"/>
          <w:marBottom w:val="0"/>
          <w:divBdr>
            <w:top w:val="none" w:sz="0" w:space="0" w:color="auto"/>
            <w:left w:val="none" w:sz="0" w:space="0" w:color="auto"/>
            <w:bottom w:val="none" w:sz="0" w:space="0" w:color="auto"/>
            <w:right w:val="none" w:sz="0" w:space="0" w:color="auto"/>
          </w:divBdr>
        </w:div>
      </w:divsChild>
    </w:div>
    <w:div w:id="18381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Idinotu</dc:creator>
  <cp:keywords/>
  <dc:description/>
  <cp:lastModifiedBy>Samuel Idinotu</cp:lastModifiedBy>
  <cp:revision>1</cp:revision>
  <dcterms:created xsi:type="dcterms:W3CDTF">2025-03-27T09:11:00Z</dcterms:created>
  <dcterms:modified xsi:type="dcterms:W3CDTF">2025-03-27T09:16:00Z</dcterms:modified>
</cp:coreProperties>
</file>