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8FEBC" w14:textId="77777777" w:rsidR="001D79F9" w:rsidRDefault="00000000">
      <w:pPr>
        <w:jc w:val="center"/>
        <w:rPr>
          <w:b/>
          <w:sz w:val="44"/>
          <w:szCs w:val="44"/>
        </w:rPr>
      </w:pPr>
      <w:r>
        <w:rPr>
          <w:b/>
          <w:sz w:val="28"/>
          <w:szCs w:val="28"/>
        </w:rPr>
        <w:t>FARMING - COR</w:t>
      </w:r>
    </w:p>
    <w:p w14:paraId="7B6146E3" w14:textId="77777777" w:rsidR="001D79F9" w:rsidRDefault="00000000">
      <w:pPr>
        <w:spacing w:before="240" w:after="240"/>
        <w:jc w:val="center"/>
        <w:rPr>
          <w:b/>
          <w:sz w:val="44"/>
          <w:szCs w:val="44"/>
        </w:rPr>
      </w:pPr>
      <w:r>
        <w:rPr>
          <w:b/>
          <w:noProof/>
          <w:sz w:val="44"/>
          <w:szCs w:val="44"/>
        </w:rPr>
        <w:drawing>
          <wp:inline distT="114300" distB="114300" distL="114300" distR="114300" wp14:anchorId="56DB7D96" wp14:editId="3D6DC294">
            <wp:extent cx="2787488" cy="2787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87488" cy="2787488"/>
                    </a:xfrm>
                    <a:prstGeom prst="rect">
                      <a:avLst/>
                    </a:prstGeom>
                    <a:ln/>
                  </pic:spPr>
                </pic:pic>
              </a:graphicData>
            </a:graphic>
          </wp:inline>
        </w:drawing>
      </w:r>
    </w:p>
    <w:p w14:paraId="5DE97570" w14:textId="77777777" w:rsidR="001D79F9" w:rsidRDefault="001D79F9">
      <w:pPr>
        <w:spacing w:before="240" w:after="240"/>
        <w:jc w:val="center"/>
        <w:rPr>
          <w:b/>
          <w:sz w:val="44"/>
          <w:szCs w:val="44"/>
        </w:rPr>
      </w:pPr>
    </w:p>
    <w:p w14:paraId="604B3702" w14:textId="77777777" w:rsidR="001D79F9" w:rsidRDefault="00000000">
      <w:pPr>
        <w:spacing w:before="240" w:after="240"/>
        <w:jc w:val="center"/>
        <w:rPr>
          <w:b/>
          <w:sz w:val="28"/>
          <w:szCs w:val="28"/>
        </w:rPr>
      </w:pPr>
      <w:r>
        <w:rPr>
          <w:b/>
          <w:sz w:val="28"/>
          <w:szCs w:val="28"/>
        </w:rPr>
        <w:t>APRENDICES:</w:t>
      </w:r>
    </w:p>
    <w:p w14:paraId="408A2217" w14:textId="77777777" w:rsidR="001D79F9" w:rsidRDefault="00000000">
      <w:pPr>
        <w:spacing w:before="240" w:after="240"/>
        <w:jc w:val="center"/>
        <w:rPr>
          <w:b/>
          <w:sz w:val="28"/>
          <w:szCs w:val="28"/>
        </w:rPr>
      </w:pPr>
      <w:r>
        <w:rPr>
          <w:b/>
          <w:sz w:val="28"/>
          <w:szCs w:val="28"/>
        </w:rPr>
        <w:t>SERGIO ALEJANDRO CALDERON PERDOMO</w:t>
      </w:r>
    </w:p>
    <w:p w14:paraId="0E4AA872" w14:textId="77777777" w:rsidR="001D79F9" w:rsidRDefault="00000000">
      <w:pPr>
        <w:spacing w:before="240" w:after="240"/>
        <w:jc w:val="center"/>
        <w:rPr>
          <w:b/>
          <w:sz w:val="28"/>
          <w:szCs w:val="28"/>
        </w:rPr>
      </w:pPr>
      <w:r>
        <w:rPr>
          <w:b/>
          <w:sz w:val="28"/>
          <w:szCs w:val="28"/>
        </w:rPr>
        <w:t>ENYEER MANUEL GRANADOS MARDINIS</w:t>
      </w:r>
    </w:p>
    <w:p w14:paraId="612CD9F4" w14:textId="77777777" w:rsidR="001D79F9" w:rsidRDefault="00000000">
      <w:pPr>
        <w:spacing w:before="240" w:after="240"/>
        <w:jc w:val="center"/>
        <w:rPr>
          <w:b/>
          <w:sz w:val="28"/>
          <w:szCs w:val="28"/>
        </w:rPr>
      </w:pPr>
      <w:r>
        <w:rPr>
          <w:b/>
          <w:sz w:val="28"/>
          <w:szCs w:val="28"/>
        </w:rPr>
        <w:t>FICHA: 2558104</w:t>
      </w:r>
    </w:p>
    <w:p w14:paraId="10B25CDB" w14:textId="77777777" w:rsidR="001D79F9" w:rsidRDefault="001D79F9">
      <w:pPr>
        <w:spacing w:before="240" w:after="240"/>
        <w:rPr>
          <w:b/>
          <w:sz w:val="28"/>
          <w:szCs w:val="28"/>
        </w:rPr>
      </w:pPr>
    </w:p>
    <w:p w14:paraId="25A0F0A9" w14:textId="77777777" w:rsidR="001D79F9" w:rsidRDefault="001D79F9">
      <w:pPr>
        <w:spacing w:before="240" w:after="240"/>
        <w:rPr>
          <w:b/>
          <w:sz w:val="28"/>
          <w:szCs w:val="28"/>
        </w:rPr>
      </w:pPr>
    </w:p>
    <w:p w14:paraId="2A3D5897" w14:textId="77777777" w:rsidR="001D79F9" w:rsidRDefault="001D79F9">
      <w:pPr>
        <w:spacing w:before="240" w:after="240"/>
        <w:rPr>
          <w:b/>
          <w:sz w:val="28"/>
          <w:szCs w:val="28"/>
        </w:rPr>
      </w:pPr>
    </w:p>
    <w:p w14:paraId="0E7C607E" w14:textId="77777777" w:rsidR="001D79F9" w:rsidRDefault="001D79F9">
      <w:pPr>
        <w:spacing w:before="240" w:after="240"/>
        <w:jc w:val="center"/>
        <w:rPr>
          <w:b/>
          <w:sz w:val="28"/>
          <w:szCs w:val="28"/>
        </w:rPr>
      </w:pPr>
    </w:p>
    <w:p w14:paraId="548E67C3" w14:textId="77777777" w:rsidR="001D79F9" w:rsidRDefault="00000000">
      <w:pPr>
        <w:spacing w:before="240" w:after="240"/>
        <w:jc w:val="center"/>
        <w:rPr>
          <w:b/>
          <w:sz w:val="28"/>
          <w:szCs w:val="28"/>
        </w:rPr>
      </w:pPr>
      <w:r>
        <w:rPr>
          <w:b/>
          <w:sz w:val="28"/>
          <w:szCs w:val="28"/>
        </w:rPr>
        <w:t>SERVICIO NACIONAL DE APRENDIZAJE - SENA</w:t>
      </w:r>
    </w:p>
    <w:p w14:paraId="762F8133" w14:textId="77777777" w:rsidR="001D79F9" w:rsidRDefault="00000000">
      <w:pPr>
        <w:spacing w:before="240" w:after="240"/>
        <w:jc w:val="center"/>
        <w:rPr>
          <w:b/>
          <w:sz w:val="28"/>
          <w:szCs w:val="28"/>
        </w:rPr>
      </w:pPr>
      <w:r>
        <w:rPr>
          <w:b/>
          <w:sz w:val="28"/>
          <w:szCs w:val="28"/>
        </w:rPr>
        <w:t>CENTRO DE ELECTRICIDAD, ELECTRÓNICA Y TELECOMUNICACIONES - CEET</w:t>
      </w:r>
    </w:p>
    <w:p w14:paraId="177C67CF" w14:textId="3E6221F5" w:rsidR="001D79F9" w:rsidRDefault="00000000">
      <w:pPr>
        <w:spacing w:before="240" w:after="240"/>
        <w:jc w:val="center"/>
        <w:rPr>
          <w:b/>
          <w:sz w:val="28"/>
          <w:szCs w:val="28"/>
        </w:rPr>
      </w:pPr>
      <w:r>
        <w:rPr>
          <w:b/>
          <w:sz w:val="28"/>
          <w:szCs w:val="28"/>
        </w:rPr>
        <w:t xml:space="preserve">INSTRUCTORA: </w:t>
      </w:r>
      <w:r w:rsidR="009C5E5D">
        <w:rPr>
          <w:b/>
          <w:sz w:val="28"/>
          <w:szCs w:val="28"/>
        </w:rPr>
        <w:t>MIGUEL ANGEL LOPEZ</w:t>
      </w:r>
    </w:p>
    <w:p w14:paraId="3134C483" w14:textId="5063AEAE" w:rsidR="009420D7" w:rsidRDefault="00000000" w:rsidP="009420D7">
      <w:pPr>
        <w:spacing w:before="240" w:after="240"/>
        <w:jc w:val="center"/>
        <w:rPr>
          <w:b/>
          <w:sz w:val="28"/>
          <w:szCs w:val="28"/>
        </w:rPr>
      </w:pPr>
      <w:r>
        <w:rPr>
          <w:b/>
          <w:sz w:val="28"/>
          <w:szCs w:val="28"/>
        </w:rPr>
        <w:t>BOGOTÁ D.C</w:t>
      </w:r>
      <w:bookmarkStart w:id="0" w:name="_nn8i31t38byo" w:colFirst="0" w:colLast="0"/>
      <w:bookmarkEnd w:id="0"/>
    </w:p>
    <w:p w14:paraId="091FFAA5" w14:textId="1B882A52" w:rsidR="008602D4" w:rsidRDefault="008602D4" w:rsidP="009420D7">
      <w:pPr>
        <w:spacing w:before="240" w:after="240"/>
        <w:jc w:val="center"/>
        <w:rPr>
          <w:b/>
          <w:sz w:val="28"/>
          <w:szCs w:val="28"/>
        </w:rPr>
      </w:pPr>
      <w:r>
        <w:rPr>
          <w:b/>
          <w:sz w:val="28"/>
          <w:szCs w:val="28"/>
        </w:rPr>
        <w:lastRenderedPageBreak/>
        <w:t>INDICE.</w:t>
      </w:r>
    </w:p>
    <w:p w14:paraId="4609E97A" w14:textId="77777777" w:rsidR="00234D29" w:rsidRDefault="00234D29" w:rsidP="00234D29">
      <w:pPr>
        <w:pStyle w:val="Prrafodelista"/>
        <w:numPr>
          <w:ilvl w:val="0"/>
          <w:numId w:val="24"/>
        </w:numPr>
        <w:spacing w:before="240" w:after="240"/>
        <w:rPr>
          <w:bCs/>
          <w:sz w:val="24"/>
          <w:szCs w:val="24"/>
        </w:rPr>
      </w:pPr>
      <w:r>
        <w:rPr>
          <w:bCs/>
          <w:sz w:val="24"/>
          <w:szCs w:val="24"/>
        </w:rPr>
        <w:t>Introducción.</w:t>
      </w:r>
    </w:p>
    <w:p w14:paraId="3D20E033" w14:textId="77777777" w:rsidR="00234D29" w:rsidRDefault="00234D29" w:rsidP="00234D29">
      <w:pPr>
        <w:pStyle w:val="Prrafodelista"/>
        <w:spacing w:before="240" w:after="240"/>
        <w:rPr>
          <w:bCs/>
          <w:sz w:val="24"/>
          <w:szCs w:val="24"/>
        </w:rPr>
      </w:pPr>
    </w:p>
    <w:p w14:paraId="48281C0C" w14:textId="77777777" w:rsidR="00A8542E" w:rsidRDefault="008602D4" w:rsidP="00A8542E">
      <w:pPr>
        <w:pStyle w:val="Prrafodelista"/>
        <w:numPr>
          <w:ilvl w:val="0"/>
          <w:numId w:val="24"/>
        </w:numPr>
        <w:spacing w:before="240" w:after="240"/>
        <w:rPr>
          <w:bCs/>
          <w:sz w:val="24"/>
          <w:szCs w:val="24"/>
        </w:rPr>
      </w:pPr>
      <w:r w:rsidRPr="00234D29">
        <w:rPr>
          <w:bCs/>
          <w:sz w:val="24"/>
          <w:szCs w:val="24"/>
        </w:rPr>
        <w:t>Plan de respaldo del proyecto Farming-Cor.</w:t>
      </w:r>
    </w:p>
    <w:p w14:paraId="45C8D0DA" w14:textId="77777777" w:rsidR="00A8542E" w:rsidRPr="00A8542E" w:rsidRDefault="00A8542E" w:rsidP="00A8542E">
      <w:pPr>
        <w:pStyle w:val="Prrafodelista"/>
        <w:rPr>
          <w:bCs/>
          <w:sz w:val="24"/>
          <w:szCs w:val="24"/>
        </w:rPr>
      </w:pPr>
    </w:p>
    <w:p w14:paraId="6470A4D2" w14:textId="00C8AAF6" w:rsidR="00A8542E" w:rsidRDefault="008602D4" w:rsidP="00A8542E">
      <w:pPr>
        <w:pStyle w:val="Prrafodelista"/>
        <w:numPr>
          <w:ilvl w:val="1"/>
          <w:numId w:val="24"/>
        </w:numPr>
        <w:spacing w:before="240" w:after="240"/>
        <w:rPr>
          <w:bCs/>
          <w:sz w:val="24"/>
          <w:szCs w:val="24"/>
        </w:rPr>
      </w:pPr>
      <w:r w:rsidRPr="00A8542E">
        <w:rPr>
          <w:bCs/>
          <w:sz w:val="24"/>
          <w:szCs w:val="24"/>
        </w:rPr>
        <w:t>Objetivo.</w:t>
      </w:r>
    </w:p>
    <w:p w14:paraId="352BB20B" w14:textId="77777777" w:rsidR="00A8542E" w:rsidRDefault="00A8542E" w:rsidP="00A8542E">
      <w:pPr>
        <w:pStyle w:val="Prrafodelista"/>
        <w:spacing w:before="240" w:after="240"/>
        <w:rPr>
          <w:bCs/>
          <w:sz w:val="24"/>
          <w:szCs w:val="24"/>
        </w:rPr>
      </w:pPr>
      <w:r>
        <w:rPr>
          <w:bCs/>
          <w:sz w:val="24"/>
          <w:szCs w:val="24"/>
        </w:rPr>
        <w:t xml:space="preserve">2.2 </w:t>
      </w:r>
      <w:r w:rsidR="008602D4" w:rsidRPr="00A8542E">
        <w:rPr>
          <w:bCs/>
          <w:sz w:val="24"/>
          <w:szCs w:val="24"/>
        </w:rPr>
        <w:t>Alcance.</w:t>
      </w:r>
    </w:p>
    <w:p w14:paraId="76D39AD3" w14:textId="2270A62E" w:rsidR="00234D29" w:rsidRPr="00A8542E" w:rsidRDefault="00A8542E" w:rsidP="00A8542E">
      <w:pPr>
        <w:pStyle w:val="Prrafodelista"/>
        <w:spacing w:before="240" w:after="240"/>
        <w:rPr>
          <w:bCs/>
          <w:sz w:val="24"/>
          <w:szCs w:val="24"/>
        </w:rPr>
      </w:pPr>
      <w:r>
        <w:rPr>
          <w:bCs/>
          <w:sz w:val="24"/>
          <w:szCs w:val="24"/>
        </w:rPr>
        <w:t xml:space="preserve">2.3 </w:t>
      </w:r>
      <w:r w:rsidR="008602D4" w:rsidRPr="00A8542E">
        <w:rPr>
          <w:bCs/>
          <w:sz w:val="24"/>
          <w:szCs w:val="24"/>
        </w:rPr>
        <w:t>Justificación.</w:t>
      </w:r>
    </w:p>
    <w:p w14:paraId="45F18AC8" w14:textId="77777777" w:rsidR="00234D29" w:rsidRPr="00234D29" w:rsidRDefault="00234D29" w:rsidP="00234D29">
      <w:pPr>
        <w:spacing w:before="240" w:after="240"/>
        <w:ind w:left="720"/>
        <w:rPr>
          <w:bCs/>
          <w:sz w:val="24"/>
          <w:szCs w:val="24"/>
        </w:rPr>
      </w:pPr>
    </w:p>
    <w:p w14:paraId="76600663" w14:textId="4A4ED94C" w:rsidR="00234D29" w:rsidRPr="00234D29" w:rsidRDefault="008602D4" w:rsidP="00234D29">
      <w:pPr>
        <w:pStyle w:val="Prrafodelista"/>
        <w:numPr>
          <w:ilvl w:val="0"/>
          <w:numId w:val="24"/>
        </w:numPr>
        <w:spacing w:before="240" w:after="240"/>
        <w:rPr>
          <w:bCs/>
          <w:sz w:val="24"/>
          <w:szCs w:val="24"/>
        </w:rPr>
      </w:pPr>
      <w:r w:rsidRPr="00234D29">
        <w:rPr>
          <w:bCs/>
          <w:sz w:val="24"/>
          <w:szCs w:val="24"/>
        </w:rPr>
        <w:t>Estrategia.</w:t>
      </w:r>
    </w:p>
    <w:p w14:paraId="664531AD" w14:textId="77777777" w:rsidR="00234D29" w:rsidRDefault="00234D29" w:rsidP="00234D29">
      <w:pPr>
        <w:pStyle w:val="Prrafodelista"/>
        <w:spacing w:before="240" w:after="240"/>
        <w:ind w:left="432"/>
        <w:rPr>
          <w:bCs/>
          <w:sz w:val="24"/>
          <w:szCs w:val="24"/>
        </w:rPr>
      </w:pPr>
    </w:p>
    <w:p w14:paraId="28E6421E" w14:textId="77777777" w:rsidR="00234D29" w:rsidRDefault="008602D4" w:rsidP="00234D29">
      <w:pPr>
        <w:pStyle w:val="Prrafodelista"/>
        <w:numPr>
          <w:ilvl w:val="0"/>
          <w:numId w:val="24"/>
        </w:numPr>
        <w:spacing w:before="240" w:after="240"/>
        <w:rPr>
          <w:bCs/>
          <w:sz w:val="24"/>
          <w:szCs w:val="24"/>
        </w:rPr>
      </w:pPr>
      <w:r w:rsidRPr="00234D29">
        <w:rPr>
          <w:bCs/>
          <w:sz w:val="24"/>
          <w:szCs w:val="24"/>
        </w:rPr>
        <w:t>Objetivos de plan.</w:t>
      </w:r>
    </w:p>
    <w:p w14:paraId="24834BC5" w14:textId="77777777" w:rsidR="00234D29" w:rsidRPr="00234D29" w:rsidRDefault="00234D29" w:rsidP="00234D29">
      <w:pPr>
        <w:pStyle w:val="Prrafodelista"/>
        <w:rPr>
          <w:bCs/>
          <w:sz w:val="24"/>
          <w:szCs w:val="24"/>
        </w:rPr>
      </w:pPr>
    </w:p>
    <w:p w14:paraId="0A865D08" w14:textId="4E1C25E3" w:rsidR="00234D29" w:rsidRPr="00234D29" w:rsidRDefault="008602D4" w:rsidP="00234D29">
      <w:pPr>
        <w:pStyle w:val="Prrafodelista"/>
        <w:numPr>
          <w:ilvl w:val="0"/>
          <w:numId w:val="24"/>
        </w:numPr>
        <w:spacing w:before="240" w:after="240"/>
        <w:rPr>
          <w:bCs/>
          <w:sz w:val="24"/>
          <w:szCs w:val="24"/>
        </w:rPr>
      </w:pPr>
      <w:r w:rsidRPr="00234D29">
        <w:rPr>
          <w:bCs/>
          <w:sz w:val="24"/>
          <w:szCs w:val="24"/>
        </w:rPr>
        <w:t>Estrategia de Migración.</w:t>
      </w:r>
    </w:p>
    <w:p w14:paraId="5FABAB1C" w14:textId="77777777" w:rsidR="00234D29" w:rsidRPr="00234D29" w:rsidRDefault="00234D29" w:rsidP="00234D29">
      <w:pPr>
        <w:pStyle w:val="Prrafodelista"/>
        <w:rPr>
          <w:bCs/>
          <w:sz w:val="24"/>
          <w:szCs w:val="24"/>
        </w:rPr>
      </w:pPr>
    </w:p>
    <w:p w14:paraId="4F20835B" w14:textId="77777777" w:rsidR="00234D29" w:rsidRDefault="008602D4" w:rsidP="00234D29">
      <w:pPr>
        <w:pStyle w:val="Prrafodelista"/>
        <w:numPr>
          <w:ilvl w:val="0"/>
          <w:numId w:val="24"/>
        </w:numPr>
        <w:spacing w:before="240" w:after="240"/>
        <w:rPr>
          <w:bCs/>
          <w:sz w:val="24"/>
          <w:szCs w:val="24"/>
        </w:rPr>
      </w:pPr>
      <w:r w:rsidRPr="00234D29">
        <w:rPr>
          <w:bCs/>
          <w:sz w:val="24"/>
          <w:szCs w:val="24"/>
        </w:rPr>
        <w:t>Metodología.</w:t>
      </w:r>
    </w:p>
    <w:p w14:paraId="2D5C146C" w14:textId="77777777" w:rsidR="00234D29" w:rsidRPr="00234D29" w:rsidRDefault="00234D29" w:rsidP="00234D29">
      <w:pPr>
        <w:pStyle w:val="Prrafodelista"/>
        <w:rPr>
          <w:bCs/>
          <w:sz w:val="24"/>
          <w:szCs w:val="24"/>
        </w:rPr>
      </w:pPr>
    </w:p>
    <w:p w14:paraId="695F5FCA" w14:textId="082D5B9E" w:rsidR="00234D29" w:rsidRPr="00234D29" w:rsidRDefault="00151DCC" w:rsidP="00234D29">
      <w:pPr>
        <w:pStyle w:val="Prrafodelista"/>
        <w:numPr>
          <w:ilvl w:val="0"/>
          <w:numId w:val="24"/>
        </w:numPr>
        <w:spacing w:before="240" w:after="240"/>
        <w:rPr>
          <w:bCs/>
          <w:sz w:val="24"/>
          <w:szCs w:val="24"/>
        </w:rPr>
      </w:pPr>
      <w:r w:rsidRPr="00234D29">
        <w:rPr>
          <w:bCs/>
          <w:sz w:val="24"/>
          <w:szCs w:val="24"/>
        </w:rPr>
        <w:t>Definición de desastre.</w:t>
      </w:r>
    </w:p>
    <w:p w14:paraId="0AEAB781" w14:textId="77777777" w:rsidR="00234D29" w:rsidRPr="00234D29" w:rsidRDefault="00234D29" w:rsidP="00234D29">
      <w:pPr>
        <w:pStyle w:val="Prrafodelista"/>
        <w:rPr>
          <w:bCs/>
          <w:sz w:val="24"/>
          <w:szCs w:val="24"/>
        </w:rPr>
      </w:pPr>
    </w:p>
    <w:p w14:paraId="3DC48924" w14:textId="77777777" w:rsidR="00234D29" w:rsidRDefault="00151DCC" w:rsidP="00234D29">
      <w:pPr>
        <w:pStyle w:val="Prrafodelista"/>
        <w:numPr>
          <w:ilvl w:val="0"/>
          <w:numId w:val="24"/>
        </w:numPr>
        <w:spacing w:before="240" w:after="240"/>
        <w:rPr>
          <w:bCs/>
          <w:sz w:val="24"/>
          <w:szCs w:val="24"/>
        </w:rPr>
      </w:pPr>
      <w:r w:rsidRPr="00234D29">
        <w:rPr>
          <w:bCs/>
          <w:sz w:val="24"/>
          <w:szCs w:val="24"/>
        </w:rPr>
        <w:t>Procedimiento.</w:t>
      </w:r>
    </w:p>
    <w:p w14:paraId="37CDF59B" w14:textId="77777777" w:rsidR="00234D29" w:rsidRPr="00234D29" w:rsidRDefault="00234D29" w:rsidP="00234D29">
      <w:pPr>
        <w:pStyle w:val="Prrafodelista"/>
        <w:rPr>
          <w:bCs/>
          <w:sz w:val="24"/>
          <w:szCs w:val="24"/>
        </w:rPr>
      </w:pPr>
    </w:p>
    <w:p w14:paraId="762B9374" w14:textId="125E1126" w:rsidR="00234D29" w:rsidRPr="00234D29" w:rsidRDefault="00151DCC" w:rsidP="00234D29">
      <w:pPr>
        <w:pStyle w:val="Prrafodelista"/>
        <w:numPr>
          <w:ilvl w:val="0"/>
          <w:numId w:val="24"/>
        </w:numPr>
        <w:spacing w:before="240" w:after="240"/>
        <w:rPr>
          <w:bCs/>
          <w:sz w:val="24"/>
          <w:szCs w:val="24"/>
        </w:rPr>
      </w:pPr>
      <w:r w:rsidRPr="00234D29">
        <w:rPr>
          <w:bCs/>
          <w:sz w:val="24"/>
          <w:szCs w:val="24"/>
        </w:rPr>
        <w:t>Actividades de la copia de seguridad de datos.</w:t>
      </w:r>
    </w:p>
    <w:p w14:paraId="00C4BE08" w14:textId="77777777" w:rsidR="00234D29" w:rsidRPr="00234D29" w:rsidRDefault="00234D29" w:rsidP="00234D29">
      <w:pPr>
        <w:pStyle w:val="Prrafodelista"/>
        <w:rPr>
          <w:bCs/>
          <w:sz w:val="24"/>
          <w:szCs w:val="24"/>
        </w:rPr>
      </w:pPr>
    </w:p>
    <w:p w14:paraId="559E32A3" w14:textId="77777777" w:rsidR="00234D29" w:rsidRDefault="00151DCC" w:rsidP="00234D29">
      <w:pPr>
        <w:pStyle w:val="Prrafodelista"/>
        <w:numPr>
          <w:ilvl w:val="0"/>
          <w:numId w:val="24"/>
        </w:numPr>
        <w:spacing w:before="240" w:after="240"/>
        <w:rPr>
          <w:bCs/>
          <w:sz w:val="24"/>
          <w:szCs w:val="24"/>
        </w:rPr>
      </w:pPr>
      <w:r w:rsidRPr="00234D29">
        <w:rPr>
          <w:bCs/>
          <w:sz w:val="24"/>
          <w:szCs w:val="24"/>
        </w:rPr>
        <w:t>Responsabilidades de los miembros del equipo.</w:t>
      </w:r>
    </w:p>
    <w:p w14:paraId="310979F9" w14:textId="77777777" w:rsidR="00234D29" w:rsidRPr="00234D29" w:rsidRDefault="00234D29" w:rsidP="00234D29">
      <w:pPr>
        <w:pStyle w:val="Prrafodelista"/>
        <w:rPr>
          <w:bCs/>
          <w:sz w:val="24"/>
          <w:szCs w:val="24"/>
        </w:rPr>
      </w:pPr>
    </w:p>
    <w:p w14:paraId="5EDF59F6" w14:textId="77777777" w:rsidR="00234D29" w:rsidRDefault="00151DCC" w:rsidP="00234D29">
      <w:pPr>
        <w:pStyle w:val="Prrafodelista"/>
        <w:numPr>
          <w:ilvl w:val="0"/>
          <w:numId w:val="24"/>
        </w:numPr>
        <w:spacing w:before="240" w:after="240"/>
        <w:rPr>
          <w:bCs/>
          <w:sz w:val="24"/>
          <w:szCs w:val="24"/>
        </w:rPr>
      </w:pPr>
      <w:r w:rsidRPr="00234D29">
        <w:rPr>
          <w:bCs/>
          <w:sz w:val="24"/>
          <w:szCs w:val="24"/>
        </w:rPr>
        <w:t>Opciones de software.</w:t>
      </w:r>
    </w:p>
    <w:p w14:paraId="398B168C" w14:textId="77777777" w:rsidR="00234D29" w:rsidRPr="00234D29" w:rsidRDefault="00234D29" w:rsidP="00234D29">
      <w:pPr>
        <w:pStyle w:val="Prrafodelista"/>
        <w:rPr>
          <w:bCs/>
          <w:sz w:val="24"/>
          <w:szCs w:val="24"/>
        </w:rPr>
      </w:pPr>
    </w:p>
    <w:p w14:paraId="5371B53E" w14:textId="36C5D73F" w:rsidR="008602D4" w:rsidRPr="00234D29" w:rsidRDefault="00151DCC" w:rsidP="00234D29">
      <w:pPr>
        <w:pStyle w:val="Prrafodelista"/>
        <w:numPr>
          <w:ilvl w:val="0"/>
          <w:numId w:val="24"/>
        </w:numPr>
        <w:spacing w:before="240" w:after="240"/>
        <w:rPr>
          <w:bCs/>
          <w:sz w:val="24"/>
          <w:szCs w:val="24"/>
        </w:rPr>
      </w:pPr>
      <w:r w:rsidRPr="00234D29">
        <w:rPr>
          <w:bCs/>
          <w:sz w:val="24"/>
          <w:szCs w:val="24"/>
        </w:rPr>
        <w:t>Software de copia de seguridad para MYSQL.</w:t>
      </w:r>
    </w:p>
    <w:p w14:paraId="59F9542D" w14:textId="77777777" w:rsidR="00234D29" w:rsidRPr="00234D29" w:rsidRDefault="00234D29" w:rsidP="00234D29">
      <w:pPr>
        <w:pStyle w:val="Prrafodelista"/>
        <w:rPr>
          <w:bCs/>
          <w:sz w:val="24"/>
          <w:szCs w:val="24"/>
        </w:rPr>
      </w:pPr>
    </w:p>
    <w:p w14:paraId="6DD33085" w14:textId="6CA52257" w:rsidR="00234D29" w:rsidRPr="00234D29" w:rsidRDefault="00234D29" w:rsidP="00234D29">
      <w:pPr>
        <w:pStyle w:val="Prrafodelista"/>
        <w:numPr>
          <w:ilvl w:val="0"/>
          <w:numId w:val="24"/>
        </w:numPr>
        <w:spacing w:before="240" w:after="240"/>
        <w:rPr>
          <w:bCs/>
          <w:sz w:val="24"/>
          <w:szCs w:val="24"/>
        </w:rPr>
      </w:pPr>
      <w:r>
        <w:rPr>
          <w:bCs/>
          <w:sz w:val="24"/>
          <w:szCs w:val="24"/>
        </w:rPr>
        <w:t>Conclusión.</w:t>
      </w:r>
    </w:p>
    <w:p w14:paraId="3D4933C0" w14:textId="77777777" w:rsidR="008602D4" w:rsidRPr="008602D4" w:rsidRDefault="008602D4" w:rsidP="008602D4">
      <w:pPr>
        <w:spacing w:before="240" w:after="240"/>
        <w:rPr>
          <w:bCs/>
          <w:sz w:val="24"/>
          <w:szCs w:val="24"/>
        </w:rPr>
      </w:pPr>
    </w:p>
    <w:p w14:paraId="5D583C63" w14:textId="77777777" w:rsidR="008602D4" w:rsidRPr="008602D4" w:rsidRDefault="008602D4" w:rsidP="008602D4">
      <w:pPr>
        <w:spacing w:before="240" w:after="240"/>
        <w:rPr>
          <w:bCs/>
          <w:sz w:val="24"/>
          <w:szCs w:val="24"/>
        </w:rPr>
      </w:pPr>
    </w:p>
    <w:p w14:paraId="45F1FB0A" w14:textId="77777777" w:rsidR="008602D4" w:rsidRPr="008602D4" w:rsidRDefault="008602D4" w:rsidP="008602D4">
      <w:pPr>
        <w:spacing w:before="240" w:after="240"/>
        <w:rPr>
          <w:bCs/>
          <w:sz w:val="24"/>
          <w:szCs w:val="24"/>
        </w:rPr>
      </w:pPr>
    </w:p>
    <w:p w14:paraId="51A24AAD" w14:textId="77777777" w:rsidR="008602D4" w:rsidRPr="008602D4" w:rsidRDefault="008602D4" w:rsidP="008602D4">
      <w:pPr>
        <w:spacing w:before="240" w:after="240"/>
        <w:rPr>
          <w:bCs/>
          <w:sz w:val="24"/>
          <w:szCs w:val="24"/>
        </w:rPr>
      </w:pPr>
    </w:p>
    <w:p w14:paraId="3C3EF8E7" w14:textId="77777777" w:rsidR="00151DCC" w:rsidRDefault="00151DCC" w:rsidP="00A8542E">
      <w:pPr>
        <w:spacing w:before="240" w:after="240"/>
        <w:rPr>
          <w:bCs/>
          <w:sz w:val="24"/>
          <w:szCs w:val="24"/>
        </w:rPr>
      </w:pPr>
    </w:p>
    <w:p w14:paraId="6969499B" w14:textId="77777777" w:rsidR="00A8542E" w:rsidRDefault="00A8542E" w:rsidP="00A8542E">
      <w:pPr>
        <w:spacing w:before="240" w:after="240"/>
        <w:rPr>
          <w:bCs/>
          <w:sz w:val="24"/>
          <w:szCs w:val="24"/>
        </w:rPr>
      </w:pPr>
    </w:p>
    <w:p w14:paraId="12EB8926" w14:textId="2992E73E" w:rsidR="00234D29" w:rsidRPr="00234D29" w:rsidRDefault="00234D29" w:rsidP="00234D29">
      <w:pPr>
        <w:pStyle w:val="Prrafodelista"/>
        <w:numPr>
          <w:ilvl w:val="0"/>
          <w:numId w:val="22"/>
        </w:numPr>
        <w:spacing w:before="240" w:after="240"/>
        <w:jc w:val="center"/>
        <w:rPr>
          <w:b/>
          <w:sz w:val="28"/>
          <w:szCs w:val="28"/>
        </w:rPr>
      </w:pPr>
      <w:r w:rsidRPr="00234D29">
        <w:rPr>
          <w:b/>
          <w:sz w:val="28"/>
          <w:szCs w:val="28"/>
        </w:rPr>
        <w:lastRenderedPageBreak/>
        <w:t>Introducción.</w:t>
      </w:r>
    </w:p>
    <w:p w14:paraId="0FCBB86F" w14:textId="5CAAC2D8" w:rsidR="00234D29" w:rsidRPr="00234D29" w:rsidRDefault="00234D29" w:rsidP="00234D29">
      <w:pPr>
        <w:spacing w:before="240" w:after="240"/>
        <w:ind w:left="360"/>
        <w:rPr>
          <w:bCs/>
          <w:sz w:val="24"/>
          <w:szCs w:val="24"/>
        </w:rPr>
      </w:pPr>
      <w:r w:rsidRPr="00234D29">
        <w:rPr>
          <w:bCs/>
          <w:sz w:val="24"/>
          <w:szCs w:val="24"/>
        </w:rPr>
        <w:t>Este plan describe las estrategias y procedimientos para respaldar de forma segura los datos del proyecto, incluyendo información de usuarios, proveedores, productos y reservas. También define los roles y responsabilidades de los miembros del equipo en la implementación del plan.</w:t>
      </w:r>
    </w:p>
    <w:p w14:paraId="43ACB08B" w14:textId="77777777" w:rsidR="00234D29" w:rsidRDefault="00234D29" w:rsidP="00234D29">
      <w:pPr>
        <w:spacing w:before="240" w:after="240"/>
        <w:ind w:left="360"/>
        <w:jc w:val="center"/>
        <w:rPr>
          <w:b/>
          <w:sz w:val="28"/>
          <w:szCs w:val="28"/>
        </w:rPr>
      </w:pPr>
    </w:p>
    <w:p w14:paraId="46EF5D56" w14:textId="137B3B13" w:rsidR="009420D7" w:rsidRPr="00234D29" w:rsidRDefault="009420D7" w:rsidP="00234D29">
      <w:pPr>
        <w:pStyle w:val="Prrafodelista"/>
        <w:numPr>
          <w:ilvl w:val="0"/>
          <w:numId w:val="22"/>
        </w:numPr>
        <w:spacing w:before="240" w:after="240"/>
        <w:jc w:val="center"/>
        <w:rPr>
          <w:b/>
          <w:sz w:val="28"/>
          <w:szCs w:val="28"/>
        </w:rPr>
      </w:pPr>
      <w:r w:rsidRPr="00234D29">
        <w:rPr>
          <w:b/>
          <w:sz w:val="28"/>
          <w:szCs w:val="28"/>
        </w:rPr>
        <w:t>Plan de respaldo del proyecto Farming-Cor</w:t>
      </w:r>
    </w:p>
    <w:p w14:paraId="1BA64181" w14:textId="77777777" w:rsidR="009420D7" w:rsidRPr="009420D7" w:rsidRDefault="009420D7" w:rsidP="009420D7">
      <w:pPr>
        <w:spacing w:before="240" w:after="240"/>
        <w:jc w:val="center"/>
        <w:rPr>
          <w:b/>
          <w:sz w:val="28"/>
          <w:szCs w:val="28"/>
        </w:rPr>
      </w:pPr>
    </w:p>
    <w:p w14:paraId="7C33436C" w14:textId="4C10664C" w:rsidR="009420D7" w:rsidRDefault="00A8542E">
      <w:pPr>
        <w:shd w:val="clear" w:color="auto" w:fill="FFFFFF"/>
        <w:spacing w:before="240" w:after="240"/>
        <w:jc w:val="both"/>
        <w:rPr>
          <w:color w:val="1F1F1F"/>
          <w:sz w:val="24"/>
          <w:szCs w:val="24"/>
          <w:highlight w:val="white"/>
        </w:rPr>
      </w:pPr>
      <w:r>
        <w:rPr>
          <w:b/>
          <w:color w:val="1F1F1F"/>
          <w:sz w:val="24"/>
          <w:szCs w:val="24"/>
          <w:highlight w:val="white"/>
        </w:rPr>
        <w:t>2</w:t>
      </w:r>
      <w:r w:rsidR="00234D29">
        <w:rPr>
          <w:b/>
          <w:color w:val="1F1F1F"/>
          <w:sz w:val="24"/>
          <w:szCs w:val="24"/>
          <w:highlight w:val="white"/>
        </w:rPr>
        <w:t xml:space="preserve">.1 </w:t>
      </w:r>
      <w:r w:rsidR="00000000">
        <w:rPr>
          <w:b/>
          <w:color w:val="1F1F1F"/>
          <w:sz w:val="24"/>
          <w:szCs w:val="24"/>
          <w:highlight w:val="white"/>
        </w:rPr>
        <w:t>Objetivo</w:t>
      </w:r>
    </w:p>
    <w:p w14:paraId="0FF5AFE6" w14:textId="2AF7B6F9" w:rsidR="001D79F9" w:rsidRDefault="00000000">
      <w:pPr>
        <w:shd w:val="clear" w:color="auto" w:fill="FFFFFF"/>
        <w:spacing w:before="240" w:after="240"/>
        <w:jc w:val="both"/>
        <w:rPr>
          <w:color w:val="0D0D0D"/>
          <w:sz w:val="24"/>
          <w:szCs w:val="24"/>
          <w:highlight w:val="white"/>
        </w:rPr>
      </w:pPr>
      <w:r>
        <w:rPr>
          <w:color w:val="0D0D0D"/>
          <w:sz w:val="24"/>
          <w:szCs w:val="24"/>
          <w:highlight w:val="white"/>
        </w:rPr>
        <w:t>El propósito del plan de respaldo de datos es asegurar y proteger la información crítica del proyecto Farming-COR, que abarca datos de usuarios, proveedores, productos y reservas. Se busca respaldar de forma segura los datos, sistemas, bases de datos y demás tecnologías cruciales para la operatividad, con el fin de garantizar su disponibilidad en caso de una interrupción que afecte las actividades de donaciones. Se espera que todas las ubicaciones implementen medidas de respaldo de datos siempre que sea posible, con el objetivo de minimizar las interrupciones operativas y agilizar la recuperación en caso de incidentes.</w:t>
      </w:r>
    </w:p>
    <w:p w14:paraId="5F69CCDD" w14:textId="77777777" w:rsidR="001D79F9" w:rsidRDefault="001D79F9">
      <w:pPr>
        <w:shd w:val="clear" w:color="auto" w:fill="FFFFFF"/>
        <w:spacing w:before="240" w:after="240"/>
        <w:jc w:val="both"/>
        <w:rPr>
          <w:color w:val="0D0D0D"/>
          <w:sz w:val="24"/>
          <w:szCs w:val="24"/>
          <w:highlight w:val="white"/>
        </w:rPr>
      </w:pPr>
    </w:p>
    <w:p w14:paraId="12EB06A7" w14:textId="7BEE7803" w:rsidR="009420D7" w:rsidRDefault="00A8542E">
      <w:pPr>
        <w:shd w:val="clear" w:color="auto" w:fill="FFFFFF"/>
        <w:spacing w:before="240" w:after="240"/>
        <w:jc w:val="both"/>
        <w:rPr>
          <w:b/>
          <w:color w:val="0D0D0D"/>
          <w:sz w:val="24"/>
          <w:szCs w:val="24"/>
          <w:highlight w:val="white"/>
        </w:rPr>
      </w:pPr>
      <w:r>
        <w:rPr>
          <w:b/>
          <w:color w:val="0D0D0D"/>
          <w:sz w:val="24"/>
          <w:szCs w:val="24"/>
          <w:highlight w:val="white"/>
        </w:rPr>
        <w:t>2</w:t>
      </w:r>
      <w:r w:rsidR="00234D29">
        <w:rPr>
          <w:b/>
          <w:color w:val="0D0D0D"/>
          <w:sz w:val="24"/>
          <w:szCs w:val="24"/>
          <w:highlight w:val="white"/>
        </w:rPr>
        <w:t xml:space="preserve">.2 </w:t>
      </w:r>
      <w:r w:rsidR="00000000">
        <w:rPr>
          <w:b/>
          <w:color w:val="0D0D0D"/>
          <w:sz w:val="24"/>
          <w:szCs w:val="24"/>
          <w:highlight w:val="white"/>
        </w:rPr>
        <w:t>Alcance</w:t>
      </w:r>
    </w:p>
    <w:p w14:paraId="0B948F83" w14:textId="5D6AE4FF" w:rsidR="001D79F9" w:rsidRPr="009420D7" w:rsidRDefault="00000000">
      <w:pPr>
        <w:shd w:val="clear" w:color="auto" w:fill="FFFFFF"/>
        <w:spacing w:before="240" w:after="240"/>
        <w:jc w:val="both"/>
        <w:rPr>
          <w:b/>
          <w:color w:val="0D0D0D"/>
          <w:sz w:val="24"/>
          <w:szCs w:val="24"/>
          <w:highlight w:val="white"/>
        </w:rPr>
      </w:pPr>
      <w:r>
        <w:rPr>
          <w:color w:val="0D0D0D"/>
          <w:sz w:val="24"/>
          <w:szCs w:val="24"/>
          <w:highlight w:val="white"/>
        </w:rPr>
        <w:t>El alcance de este plan se limita a las actividades de respaldo de datos</w:t>
      </w:r>
      <w:r w:rsidR="009420D7">
        <w:rPr>
          <w:color w:val="0D0D0D"/>
          <w:sz w:val="24"/>
          <w:szCs w:val="24"/>
          <w:highlight w:val="white"/>
        </w:rPr>
        <w:t xml:space="preserve"> tales como:</w:t>
      </w:r>
    </w:p>
    <w:p w14:paraId="3019437E" w14:textId="51905850" w:rsidR="009420D7" w:rsidRPr="009420D7" w:rsidRDefault="009420D7" w:rsidP="009420D7">
      <w:pPr>
        <w:pStyle w:val="Prrafodelista"/>
        <w:numPr>
          <w:ilvl w:val="0"/>
          <w:numId w:val="16"/>
        </w:numPr>
        <w:shd w:val="clear" w:color="auto" w:fill="FFFFFF"/>
        <w:spacing w:before="240" w:after="240"/>
        <w:jc w:val="both"/>
        <w:rPr>
          <w:color w:val="0D0D0D"/>
          <w:sz w:val="24"/>
          <w:szCs w:val="24"/>
        </w:rPr>
      </w:pPr>
      <w:r w:rsidRPr="009420D7">
        <w:rPr>
          <w:b/>
          <w:bCs/>
          <w:color w:val="0D0D0D"/>
          <w:sz w:val="24"/>
          <w:szCs w:val="24"/>
        </w:rPr>
        <w:t>Identificación de datos importantes:</w:t>
      </w:r>
      <w:r w:rsidRPr="009420D7">
        <w:rPr>
          <w:color w:val="0D0D0D"/>
          <w:sz w:val="24"/>
          <w:szCs w:val="24"/>
        </w:rPr>
        <w:t xml:space="preserve"> Determinar qué información es esencial para el proyecto, como datos de usuarios, proveedores y productos.</w:t>
      </w:r>
    </w:p>
    <w:p w14:paraId="101940F9" w14:textId="057643E3" w:rsidR="009420D7" w:rsidRPr="009420D7" w:rsidRDefault="009420D7" w:rsidP="009420D7">
      <w:pPr>
        <w:pStyle w:val="Prrafodelista"/>
        <w:numPr>
          <w:ilvl w:val="0"/>
          <w:numId w:val="16"/>
        </w:numPr>
        <w:shd w:val="clear" w:color="auto" w:fill="FFFFFF"/>
        <w:spacing w:before="240" w:after="240"/>
        <w:jc w:val="both"/>
        <w:rPr>
          <w:color w:val="0D0D0D"/>
          <w:sz w:val="24"/>
          <w:szCs w:val="24"/>
        </w:rPr>
      </w:pPr>
      <w:r w:rsidRPr="009420D7">
        <w:rPr>
          <w:b/>
          <w:bCs/>
          <w:color w:val="0D0D0D"/>
          <w:sz w:val="24"/>
          <w:szCs w:val="24"/>
        </w:rPr>
        <w:t>Elección de herramientas y sistemas:</w:t>
      </w:r>
      <w:r w:rsidRPr="009420D7">
        <w:rPr>
          <w:color w:val="0D0D0D"/>
          <w:sz w:val="24"/>
          <w:szCs w:val="24"/>
        </w:rPr>
        <w:t xml:space="preserve"> Seleccionar las tecnologías necesarias para respaldar y proteger estos datos, como sistemas de almacenamiento y bases de datos.</w:t>
      </w:r>
    </w:p>
    <w:p w14:paraId="7198F137" w14:textId="2C4BA022" w:rsidR="009420D7" w:rsidRPr="009420D7" w:rsidRDefault="009420D7" w:rsidP="009420D7">
      <w:pPr>
        <w:pStyle w:val="Prrafodelista"/>
        <w:numPr>
          <w:ilvl w:val="0"/>
          <w:numId w:val="16"/>
        </w:numPr>
        <w:shd w:val="clear" w:color="auto" w:fill="FFFFFF"/>
        <w:spacing w:before="240" w:after="240"/>
        <w:jc w:val="both"/>
        <w:rPr>
          <w:color w:val="0D0D0D"/>
          <w:sz w:val="24"/>
          <w:szCs w:val="24"/>
        </w:rPr>
      </w:pPr>
      <w:r w:rsidRPr="009420D7">
        <w:rPr>
          <w:b/>
          <w:bCs/>
          <w:color w:val="0D0D0D"/>
          <w:sz w:val="24"/>
          <w:szCs w:val="24"/>
        </w:rPr>
        <w:t>Creación de estrategias de respaldo:</w:t>
      </w:r>
      <w:r w:rsidRPr="009420D7">
        <w:rPr>
          <w:color w:val="0D0D0D"/>
          <w:sz w:val="24"/>
          <w:szCs w:val="24"/>
        </w:rPr>
        <w:t xml:space="preserve"> Desarrollar un plan para hacer copias de seguridad de estos datos de manera segura y regular, asegurando que estén disponibles en caso de problemas.</w:t>
      </w:r>
    </w:p>
    <w:p w14:paraId="03A85453" w14:textId="3B47F735" w:rsidR="009420D7" w:rsidRPr="009420D7" w:rsidRDefault="009420D7" w:rsidP="009420D7">
      <w:pPr>
        <w:pStyle w:val="Prrafodelista"/>
        <w:numPr>
          <w:ilvl w:val="0"/>
          <w:numId w:val="16"/>
        </w:numPr>
        <w:shd w:val="clear" w:color="auto" w:fill="FFFFFF"/>
        <w:spacing w:before="240" w:after="240"/>
        <w:jc w:val="both"/>
        <w:rPr>
          <w:color w:val="0D0D0D"/>
          <w:sz w:val="24"/>
          <w:szCs w:val="24"/>
        </w:rPr>
      </w:pPr>
      <w:r w:rsidRPr="009420D7">
        <w:rPr>
          <w:b/>
          <w:bCs/>
          <w:color w:val="0D0D0D"/>
          <w:sz w:val="24"/>
          <w:szCs w:val="24"/>
        </w:rPr>
        <w:t>Implementación de medidas de respaldo:</w:t>
      </w:r>
      <w:r w:rsidRPr="009420D7">
        <w:rPr>
          <w:color w:val="0D0D0D"/>
          <w:sz w:val="24"/>
          <w:szCs w:val="24"/>
        </w:rPr>
        <w:t xml:space="preserve"> Poner en práctica las estrategias de respaldo en todas las ubicaciones relevantes del proyecto.</w:t>
      </w:r>
    </w:p>
    <w:p w14:paraId="7F4D812A" w14:textId="03017767" w:rsidR="009420D7" w:rsidRPr="009420D7" w:rsidRDefault="009420D7" w:rsidP="009420D7">
      <w:pPr>
        <w:pStyle w:val="Prrafodelista"/>
        <w:numPr>
          <w:ilvl w:val="0"/>
          <w:numId w:val="16"/>
        </w:numPr>
        <w:shd w:val="clear" w:color="auto" w:fill="FFFFFF"/>
        <w:spacing w:before="240" w:after="240"/>
        <w:jc w:val="both"/>
        <w:rPr>
          <w:color w:val="0D0D0D"/>
          <w:sz w:val="24"/>
          <w:szCs w:val="24"/>
        </w:rPr>
      </w:pPr>
      <w:r w:rsidRPr="009420D7">
        <w:rPr>
          <w:b/>
          <w:bCs/>
          <w:color w:val="0D0D0D"/>
          <w:sz w:val="24"/>
          <w:szCs w:val="24"/>
        </w:rPr>
        <w:t>Pruebas y verificación:</w:t>
      </w:r>
      <w:r w:rsidRPr="009420D7">
        <w:rPr>
          <w:color w:val="0D0D0D"/>
          <w:sz w:val="24"/>
          <w:szCs w:val="24"/>
        </w:rPr>
        <w:t xml:space="preserve"> Probar regularmente los procedimientos de respaldo para asegurarse de que funcionen correctamente y los datos estén accesibles cuando sea necesario.</w:t>
      </w:r>
    </w:p>
    <w:p w14:paraId="0C109F43" w14:textId="73252575" w:rsidR="009420D7" w:rsidRPr="009420D7" w:rsidRDefault="009420D7" w:rsidP="009420D7">
      <w:pPr>
        <w:pStyle w:val="Prrafodelista"/>
        <w:numPr>
          <w:ilvl w:val="0"/>
          <w:numId w:val="16"/>
        </w:numPr>
        <w:shd w:val="clear" w:color="auto" w:fill="FFFFFF"/>
        <w:spacing w:before="240" w:after="240"/>
        <w:jc w:val="both"/>
        <w:rPr>
          <w:color w:val="0D0D0D"/>
          <w:sz w:val="24"/>
          <w:szCs w:val="24"/>
          <w:highlight w:val="white"/>
        </w:rPr>
      </w:pPr>
      <w:r w:rsidRPr="009420D7">
        <w:rPr>
          <w:b/>
          <w:bCs/>
          <w:color w:val="0D0D0D"/>
          <w:sz w:val="24"/>
          <w:szCs w:val="24"/>
        </w:rPr>
        <w:t>Mantenimiento y actualización</w:t>
      </w:r>
      <w:r w:rsidRPr="009420D7">
        <w:rPr>
          <w:color w:val="0D0D0D"/>
          <w:sz w:val="24"/>
          <w:szCs w:val="24"/>
        </w:rPr>
        <w:t>: Revisar y actualizar periódicamente el plan para mantenerlo relevante y eficaz.</w:t>
      </w:r>
    </w:p>
    <w:p w14:paraId="5D5239FA" w14:textId="77777777" w:rsidR="001D79F9" w:rsidRDefault="001D79F9">
      <w:pPr>
        <w:shd w:val="clear" w:color="auto" w:fill="FFFFFF"/>
        <w:spacing w:before="240" w:after="240"/>
        <w:jc w:val="both"/>
        <w:rPr>
          <w:color w:val="0D0D0D"/>
          <w:sz w:val="24"/>
          <w:szCs w:val="24"/>
          <w:highlight w:val="white"/>
        </w:rPr>
      </w:pPr>
    </w:p>
    <w:p w14:paraId="301CE1F7" w14:textId="52F80CF5" w:rsidR="00390416" w:rsidRDefault="00A8542E" w:rsidP="00390416">
      <w:pPr>
        <w:shd w:val="clear" w:color="auto" w:fill="FFFFFF"/>
        <w:spacing w:before="240" w:after="240"/>
        <w:jc w:val="both"/>
        <w:rPr>
          <w:b/>
          <w:color w:val="1F1F1F"/>
          <w:sz w:val="24"/>
          <w:szCs w:val="24"/>
          <w:highlight w:val="white"/>
        </w:rPr>
      </w:pPr>
      <w:r>
        <w:rPr>
          <w:b/>
          <w:color w:val="1F1F1F"/>
          <w:sz w:val="24"/>
          <w:szCs w:val="24"/>
          <w:highlight w:val="white"/>
        </w:rPr>
        <w:t>2</w:t>
      </w:r>
      <w:r w:rsidR="00234D29">
        <w:rPr>
          <w:b/>
          <w:color w:val="1F1F1F"/>
          <w:sz w:val="24"/>
          <w:szCs w:val="24"/>
          <w:highlight w:val="white"/>
        </w:rPr>
        <w:t xml:space="preserve">.3 </w:t>
      </w:r>
      <w:r w:rsidR="00390416">
        <w:rPr>
          <w:b/>
          <w:color w:val="1F1F1F"/>
          <w:sz w:val="24"/>
          <w:szCs w:val="24"/>
          <w:highlight w:val="white"/>
        </w:rPr>
        <w:t>Justificación</w:t>
      </w:r>
    </w:p>
    <w:p w14:paraId="5F159180" w14:textId="77777777" w:rsidR="00390416" w:rsidRPr="00390416" w:rsidRDefault="00390416" w:rsidP="00390416">
      <w:pPr>
        <w:shd w:val="clear" w:color="auto" w:fill="FFFFFF"/>
        <w:spacing w:before="240" w:after="240"/>
        <w:jc w:val="both"/>
        <w:rPr>
          <w:b/>
          <w:color w:val="1F1F1F"/>
          <w:sz w:val="24"/>
          <w:szCs w:val="24"/>
          <w:highlight w:val="white"/>
        </w:rPr>
      </w:pPr>
      <w:r w:rsidRPr="00390416">
        <w:rPr>
          <w:color w:val="0D0D0D"/>
          <w:sz w:val="24"/>
          <w:szCs w:val="24"/>
          <w:shd w:val="clear" w:color="auto" w:fill="FFFFFF"/>
        </w:rPr>
        <w:t>La estrategia de respaldo de datos propuesta se basa en asegurar y proteger la información esencial del proyecto Farming-COR, como los datos de usuarios, proveedores y productos. Se utiliza una combinación de métodos de respaldo</w:t>
      </w:r>
    </w:p>
    <w:p w14:paraId="5D841B6C" w14:textId="77777777" w:rsidR="00390416" w:rsidRDefault="00390416" w:rsidP="009420D7">
      <w:pPr>
        <w:shd w:val="clear" w:color="auto" w:fill="FFFFFF"/>
        <w:spacing w:before="240" w:after="240"/>
        <w:jc w:val="both"/>
        <w:rPr>
          <w:b/>
          <w:color w:val="1F1F1F"/>
          <w:sz w:val="24"/>
          <w:szCs w:val="24"/>
          <w:highlight w:val="white"/>
        </w:rPr>
      </w:pPr>
    </w:p>
    <w:p w14:paraId="6567955A" w14:textId="77777777" w:rsidR="00234D29" w:rsidRDefault="00234D29" w:rsidP="009420D7">
      <w:pPr>
        <w:shd w:val="clear" w:color="auto" w:fill="FFFFFF"/>
        <w:spacing w:before="240" w:after="240"/>
        <w:jc w:val="both"/>
        <w:rPr>
          <w:b/>
          <w:color w:val="1F1F1F"/>
          <w:sz w:val="24"/>
          <w:szCs w:val="24"/>
          <w:highlight w:val="white"/>
        </w:rPr>
      </w:pPr>
    </w:p>
    <w:p w14:paraId="3ED938DD" w14:textId="2F116C0F" w:rsidR="009420D7" w:rsidRPr="00234D29" w:rsidRDefault="00000000" w:rsidP="00A8542E">
      <w:pPr>
        <w:pStyle w:val="Prrafodelista"/>
        <w:numPr>
          <w:ilvl w:val="0"/>
          <w:numId w:val="22"/>
        </w:numPr>
        <w:shd w:val="clear" w:color="auto" w:fill="FFFFFF"/>
        <w:spacing w:before="240" w:after="240"/>
        <w:jc w:val="both"/>
        <w:rPr>
          <w:b/>
          <w:color w:val="1F1F1F"/>
          <w:sz w:val="24"/>
          <w:szCs w:val="24"/>
        </w:rPr>
      </w:pPr>
      <w:r w:rsidRPr="00234D29">
        <w:rPr>
          <w:b/>
          <w:color w:val="1F1F1F"/>
          <w:sz w:val="24"/>
          <w:szCs w:val="24"/>
          <w:highlight w:val="white"/>
        </w:rPr>
        <w:t>Estrategia</w:t>
      </w:r>
    </w:p>
    <w:p w14:paraId="0E85656F" w14:textId="6BAF4AE6" w:rsidR="009420D7" w:rsidRPr="009420D7" w:rsidRDefault="009420D7" w:rsidP="009420D7">
      <w:pPr>
        <w:shd w:val="clear" w:color="auto" w:fill="FFFFFF"/>
        <w:spacing w:before="240" w:after="240"/>
        <w:jc w:val="both"/>
        <w:rPr>
          <w:b/>
          <w:color w:val="1F1F1F"/>
          <w:sz w:val="24"/>
          <w:szCs w:val="24"/>
          <w:highlight w:val="white"/>
        </w:rPr>
      </w:pPr>
      <w:r w:rsidRPr="009420D7">
        <w:rPr>
          <w:color w:val="0D0D0D"/>
          <w:sz w:val="24"/>
          <w:szCs w:val="24"/>
          <w:shd w:val="clear" w:color="auto" w:fill="FFFFFF"/>
        </w:rPr>
        <w:t>Para garantizar la protección y disponibilidad óptima de los datos críticos del proyecto Farming-COR, se ha diseñado una estrategia de respaldo de datos integral que aprovecha una variedad de tipos de almacenamiento y ubicaciones:</w:t>
      </w:r>
    </w:p>
    <w:p w14:paraId="6B7D538E" w14:textId="77777777" w:rsidR="009420D7" w:rsidRPr="009420D7" w:rsidRDefault="009420D7" w:rsidP="009420D7">
      <w:pPr>
        <w:numPr>
          <w:ilvl w:val="0"/>
          <w:numId w:val="3"/>
        </w:numPr>
        <w:shd w:val="clear" w:color="auto" w:fill="FFFFFF"/>
        <w:jc w:val="both"/>
        <w:rPr>
          <w:sz w:val="24"/>
          <w:szCs w:val="24"/>
          <w:highlight w:val="white"/>
        </w:rPr>
      </w:pPr>
      <w:r w:rsidRPr="009420D7">
        <w:rPr>
          <w:b/>
          <w:bCs/>
          <w:color w:val="0D0D0D"/>
          <w:sz w:val="24"/>
          <w:szCs w:val="24"/>
          <w:shd w:val="clear" w:color="auto" w:fill="FFFFFF"/>
        </w:rPr>
        <w:t>Almacenamiento Local</w:t>
      </w:r>
      <w:r w:rsidRPr="009420D7">
        <w:rPr>
          <w:color w:val="0D0D0D"/>
          <w:sz w:val="24"/>
          <w:szCs w:val="24"/>
          <w:shd w:val="clear" w:color="auto" w:fill="FFFFFF"/>
        </w:rPr>
        <w:t>: Se realizarán copias de seguridad en un disco duro externo dedicado exclusivamente para este propósito. Este enfoque proporciona una rápida accesibilidad a los datos en caso de necesidad y permite una fácil recuperación en situaciones de emergencia.</w:t>
      </w:r>
    </w:p>
    <w:p w14:paraId="38D564C6" w14:textId="77777777" w:rsidR="009420D7" w:rsidRPr="009420D7" w:rsidRDefault="009420D7" w:rsidP="009420D7">
      <w:pPr>
        <w:numPr>
          <w:ilvl w:val="0"/>
          <w:numId w:val="3"/>
        </w:numPr>
        <w:shd w:val="clear" w:color="auto" w:fill="FFFFFF"/>
        <w:spacing w:after="60"/>
        <w:jc w:val="both"/>
        <w:rPr>
          <w:sz w:val="24"/>
          <w:szCs w:val="24"/>
          <w:highlight w:val="white"/>
        </w:rPr>
      </w:pPr>
      <w:r w:rsidRPr="009420D7">
        <w:rPr>
          <w:b/>
          <w:bCs/>
          <w:color w:val="0D0D0D"/>
          <w:sz w:val="24"/>
          <w:szCs w:val="24"/>
          <w:shd w:val="clear" w:color="auto" w:fill="FFFFFF"/>
        </w:rPr>
        <w:t>Almacenamiento en la Nube:</w:t>
      </w:r>
      <w:r w:rsidRPr="009420D7">
        <w:rPr>
          <w:color w:val="0D0D0D"/>
          <w:sz w:val="24"/>
          <w:szCs w:val="24"/>
          <w:shd w:val="clear" w:color="auto" w:fill="FFFFFF"/>
        </w:rPr>
        <w:t xml:space="preserve"> Se utilizarán servicios de almacenamiento en la nube como Google Drive o OneDrive para almacenar copias adicionales de seguridad. Esto garantiza la redundancia de los datos y proporciona un nivel adicional de protección contra pérdidas debido a eventos locales como fallos de hardware o desastres naturales.</w:t>
      </w:r>
    </w:p>
    <w:p w14:paraId="07EA5843" w14:textId="6F4077F9" w:rsidR="001D79F9" w:rsidRPr="00234D29" w:rsidRDefault="009420D7" w:rsidP="00C01E03">
      <w:pPr>
        <w:pStyle w:val="Prrafodelista"/>
        <w:numPr>
          <w:ilvl w:val="0"/>
          <w:numId w:val="3"/>
        </w:numPr>
        <w:shd w:val="clear" w:color="auto" w:fill="FFFFFF"/>
        <w:spacing w:before="240" w:after="240"/>
        <w:jc w:val="both"/>
        <w:rPr>
          <w:color w:val="1F1F1F"/>
          <w:sz w:val="24"/>
          <w:szCs w:val="24"/>
          <w:highlight w:val="white"/>
        </w:rPr>
      </w:pPr>
      <w:r w:rsidRPr="009420D7">
        <w:rPr>
          <w:b/>
          <w:color w:val="1F1F1F"/>
          <w:sz w:val="24"/>
          <w:szCs w:val="24"/>
        </w:rPr>
        <w:t>Almacenamiento Fuera del Sitio:</w:t>
      </w:r>
      <w:r w:rsidRPr="009420D7">
        <w:rPr>
          <w:bCs/>
          <w:color w:val="1F1F1F"/>
          <w:sz w:val="24"/>
          <w:szCs w:val="24"/>
        </w:rPr>
        <w:t xml:space="preserve"> Se mantendrá una unidad de almacenamiento externa en una ubicación separada, lo que asegura la continuidad del proyecto en caso de desastres que afecten a la ubicación principal. </w:t>
      </w:r>
    </w:p>
    <w:p w14:paraId="324E3205" w14:textId="77777777" w:rsidR="00234D29" w:rsidRPr="00234D29" w:rsidRDefault="00234D29" w:rsidP="00234D29">
      <w:pPr>
        <w:shd w:val="clear" w:color="auto" w:fill="FFFFFF"/>
        <w:spacing w:before="240" w:after="240"/>
        <w:jc w:val="both"/>
        <w:rPr>
          <w:color w:val="1F1F1F"/>
          <w:sz w:val="24"/>
          <w:szCs w:val="24"/>
          <w:highlight w:val="white"/>
        </w:rPr>
      </w:pPr>
    </w:p>
    <w:p w14:paraId="614782CB" w14:textId="77777777" w:rsidR="00234D29" w:rsidRPr="009420D7" w:rsidRDefault="00234D29" w:rsidP="00234D29">
      <w:pPr>
        <w:pStyle w:val="Prrafodelista"/>
        <w:shd w:val="clear" w:color="auto" w:fill="FFFFFF"/>
        <w:spacing w:before="240" w:after="240"/>
        <w:jc w:val="both"/>
        <w:rPr>
          <w:color w:val="1F1F1F"/>
          <w:sz w:val="24"/>
          <w:szCs w:val="24"/>
          <w:highlight w:val="white"/>
        </w:rPr>
      </w:pPr>
    </w:p>
    <w:p w14:paraId="4448AD20" w14:textId="68BECB6E" w:rsidR="001D79F9" w:rsidRPr="00234D29" w:rsidRDefault="00000000" w:rsidP="00A8542E">
      <w:pPr>
        <w:pStyle w:val="Prrafodelista"/>
        <w:numPr>
          <w:ilvl w:val="0"/>
          <w:numId w:val="22"/>
        </w:numPr>
        <w:shd w:val="clear" w:color="auto" w:fill="FFFFFF"/>
        <w:spacing w:before="240" w:after="240"/>
        <w:jc w:val="both"/>
        <w:rPr>
          <w:b/>
          <w:color w:val="1F1F1F"/>
          <w:sz w:val="24"/>
          <w:szCs w:val="24"/>
          <w:highlight w:val="white"/>
        </w:rPr>
      </w:pPr>
      <w:r w:rsidRPr="00234D29">
        <w:rPr>
          <w:b/>
          <w:color w:val="1F1F1F"/>
          <w:sz w:val="24"/>
          <w:szCs w:val="24"/>
          <w:highlight w:val="white"/>
        </w:rPr>
        <w:t>Objetivos del Plan</w:t>
      </w:r>
    </w:p>
    <w:p w14:paraId="304A5136" w14:textId="4F5ED877" w:rsidR="00390416" w:rsidRPr="00390416" w:rsidRDefault="00390416" w:rsidP="00390416">
      <w:pPr>
        <w:pStyle w:val="Prrafodelista"/>
        <w:numPr>
          <w:ilvl w:val="0"/>
          <w:numId w:val="17"/>
        </w:numPr>
        <w:shd w:val="clear" w:color="auto" w:fill="FFFFFF"/>
        <w:spacing w:before="240" w:after="240"/>
        <w:jc w:val="both"/>
        <w:rPr>
          <w:bCs/>
          <w:color w:val="1F1F1F"/>
          <w:sz w:val="24"/>
          <w:szCs w:val="24"/>
        </w:rPr>
      </w:pPr>
      <w:r w:rsidRPr="00390416">
        <w:rPr>
          <w:b/>
          <w:color w:val="1F1F1F"/>
          <w:sz w:val="24"/>
          <w:szCs w:val="24"/>
        </w:rPr>
        <w:t>Asegurar y Proteger la Información:</w:t>
      </w:r>
      <w:r w:rsidRPr="00390416">
        <w:rPr>
          <w:bCs/>
          <w:color w:val="1F1F1F"/>
          <w:sz w:val="24"/>
          <w:szCs w:val="24"/>
        </w:rPr>
        <w:t xml:space="preserve"> Garantizar la seguridad y protección de los datos esenciales del proyecto, que incluyen información de usuarios, proveedores, productos y reservas, para evitar pérdidas catastróficas y asegurar la continuidad de las operaciones.</w:t>
      </w:r>
    </w:p>
    <w:p w14:paraId="2E1A4F79" w14:textId="77777777" w:rsidR="00390416" w:rsidRPr="00390416" w:rsidRDefault="00390416" w:rsidP="00390416">
      <w:pPr>
        <w:pStyle w:val="Prrafodelista"/>
        <w:numPr>
          <w:ilvl w:val="0"/>
          <w:numId w:val="17"/>
        </w:numPr>
        <w:shd w:val="clear" w:color="auto" w:fill="FFFFFF"/>
        <w:spacing w:before="240" w:after="240"/>
        <w:jc w:val="both"/>
        <w:rPr>
          <w:bCs/>
          <w:color w:val="1F1F1F"/>
          <w:sz w:val="24"/>
          <w:szCs w:val="24"/>
        </w:rPr>
      </w:pPr>
      <w:r w:rsidRPr="00390416">
        <w:rPr>
          <w:b/>
          <w:color w:val="1F1F1F"/>
          <w:sz w:val="24"/>
          <w:szCs w:val="24"/>
        </w:rPr>
        <w:t>Garantizar la Disponibilidad de los Datos:</w:t>
      </w:r>
      <w:r w:rsidRPr="00390416">
        <w:rPr>
          <w:bCs/>
          <w:color w:val="1F1F1F"/>
          <w:sz w:val="24"/>
          <w:szCs w:val="24"/>
        </w:rPr>
        <w:t xml:space="preserve"> Asegurar que los datos críticos estén disponibles en todo momento, incluso en caso de interrupciones que puedan afectar las actividades de donaciones, garantizando así la continuidad del proyecto y su capacidad para cumplir con su misión.</w:t>
      </w:r>
    </w:p>
    <w:p w14:paraId="42679A0B" w14:textId="77777777" w:rsidR="00390416" w:rsidRPr="00390416" w:rsidRDefault="00390416" w:rsidP="00390416">
      <w:pPr>
        <w:pStyle w:val="Prrafodelista"/>
        <w:numPr>
          <w:ilvl w:val="0"/>
          <w:numId w:val="17"/>
        </w:numPr>
        <w:shd w:val="clear" w:color="auto" w:fill="FFFFFF"/>
        <w:spacing w:before="240" w:after="240"/>
        <w:jc w:val="both"/>
        <w:rPr>
          <w:bCs/>
          <w:color w:val="1F1F1F"/>
          <w:sz w:val="24"/>
          <w:szCs w:val="24"/>
        </w:rPr>
      </w:pPr>
      <w:r w:rsidRPr="00390416">
        <w:rPr>
          <w:b/>
          <w:color w:val="1F1F1F"/>
          <w:sz w:val="24"/>
          <w:szCs w:val="24"/>
        </w:rPr>
        <w:lastRenderedPageBreak/>
        <w:t>Minimizar las Interrupciones Operativas</w:t>
      </w:r>
      <w:r w:rsidRPr="00390416">
        <w:rPr>
          <w:bCs/>
          <w:color w:val="1F1F1F"/>
          <w:sz w:val="24"/>
          <w:szCs w:val="24"/>
        </w:rPr>
        <w:t>: Implementar medidas de respaldo de datos que reduzcan al mínimo las interrupciones en las actividades de donaciones, asegurando que el proyecto pueda seguir funcionando sin problemas incluso frente a eventos adversos.</w:t>
      </w:r>
    </w:p>
    <w:p w14:paraId="1B8D5D9B" w14:textId="77777777" w:rsidR="00390416" w:rsidRPr="00390416" w:rsidRDefault="00390416" w:rsidP="00390416">
      <w:pPr>
        <w:pStyle w:val="Prrafodelista"/>
        <w:numPr>
          <w:ilvl w:val="0"/>
          <w:numId w:val="17"/>
        </w:numPr>
        <w:shd w:val="clear" w:color="auto" w:fill="FFFFFF"/>
        <w:spacing w:before="240" w:after="240"/>
        <w:jc w:val="both"/>
        <w:rPr>
          <w:bCs/>
          <w:color w:val="1F1F1F"/>
          <w:sz w:val="24"/>
          <w:szCs w:val="24"/>
        </w:rPr>
      </w:pPr>
      <w:r w:rsidRPr="00390416">
        <w:rPr>
          <w:b/>
          <w:color w:val="1F1F1F"/>
          <w:sz w:val="24"/>
          <w:szCs w:val="24"/>
        </w:rPr>
        <w:t>Agilizar la Recuperación en Caso de Incidentes:</w:t>
      </w:r>
      <w:r w:rsidRPr="00390416">
        <w:rPr>
          <w:bCs/>
          <w:color w:val="1F1F1F"/>
          <w:sz w:val="24"/>
          <w:szCs w:val="24"/>
        </w:rPr>
        <w:t xml:space="preserve"> Establecer procedimientos eficientes para la recuperación rápida de datos en caso de incidentes, lo que permite restaurar la funcionalidad del sistema lo más rápido posible y minimizar el impacto en las operaciones.</w:t>
      </w:r>
    </w:p>
    <w:p w14:paraId="64550338" w14:textId="6AE79F35" w:rsidR="00234D29" w:rsidRPr="00234D29" w:rsidRDefault="00390416" w:rsidP="00234D29">
      <w:pPr>
        <w:pStyle w:val="Prrafodelista"/>
        <w:numPr>
          <w:ilvl w:val="0"/>
          <w:numId w:val="17"/>
        </w:numPr>
        <w:shd w:val="clear" w:color="auto" w:fill="FFFFFF"/>
        <w:spacing w:before="240" w:after="240"/>
        <w:jc w:val="both"/>
        <w:rPr>
          <w:bCs/>
          <w:color w:val="1F1F1F"/>
          <w:sz w:val="24"/>
          <w:szCs w:val="24"/>
        </w:rPr>
      </w:pPr>
      <w:r w:rsidRPr="00390416">
        <w:rPr>
          <w:b/>
          <w:color w:val="1F1F1F"/>
          <w:sz w:val="24"/>
          <w:szCs w:val="24"/>
        </w:rPr>
        <w:t>Facilitar la Recuperación y Agilizar los Procesos:</w:t>
      </w:r>
      <w:r w:rsidRPr="00390416">
        <w:rPr>
          <w:bCs/>
          <w:color w:val="1F1F1F"/>
          <w:sz w:val="24"/>
          <w:szCs w:val="24"/>
        </w:rPr>
        <w:t xml:space="preserve"> Establecer estrategias y herramientas efectivas para la recuperación de datos, con pruebas regulares y verificación para garantizar su eficacia, lo que permite una recuperación rápida y eficiente en situaciones de emergencia.</w:t>
      </w:r>
    </w:p>
    <w:p w14:paraId="01E7CE4A" w14:textId="3D18C0C3" w:rsidR="00390416" w:rsidRPr="00234D29" w:rsidRDefault="00390416" w:rsidP="00A8542E">
      <w:pPr>
        <w:pStyle w:val="Prrafodelista"/>
        <w:numPr>
          <w:ilvl w:val="0"/>
          <w:numId w:val="22"/>
        </w:numPr>
        <w:shd w:val="clear" w:color="auto" w:fill="FFFFFF"/>
        <w:spacing w:before="240" w:after="240"/>
        <w:jc w:val="both"/>
        <w:rPr>
          <w:b/>
          <w:color w:val="1F1F1F"/>
          <w:sz w:val="24"/>
          <w:szCs w:val="24"/>
          <w:highlight w:val="white"/>
        </w:rPr>
      </w:pPr>
      <w:r w:rsidRPr="00234D29">
        <w:rPr>
          <w:b/>
          <w:color w:val="1F1F1F"/>
          <w:sz w:val="24"/>
          <w:szCs w:val="24"/>
          <w:highlight w:val="white"/>
        </w:rPr>
        <w:t>Estrategia de migración</w:t>
      </w:r>
    </w:p>
    <w:p w14:paraId="591796F9" w14:textId="4C0AEEB3" w:rsidR="00184E76" w:rsidRPr="00184E76" w:rsidRDefault="00184E76">
      <w:pPr>
        <w:shd w:val="clear" w:color="auto" w:fill="FFFFFF"/>
        <w:spacing w:before="240" w:after="240"/>
        <w:jc w:val="both"/>
        <w:rPr>
          <w:color w:val="0D0D0D"/>
          <w:sz w:val="24"/>
          <w:szCs w:val="24"/>
          <w:shd w:val="clear" w:color="auto" w:fill="FFFFFF"/>
        </w:rPr>
      </w:pPr>
      <w:r w:rsidRPr="00184E76">
        <w:rPr>
          <w:color w:val="0D0D0D"/>
          <w:sz w:val="24"/>
          <w:szCs w:val="24"/>
          <w:shd w:val="clear" w:color="auto" w:fill="FFFFFF"/>
        </w:rPr>
        <w:t>Para garantizar una migración exitosa y segura de los datos en el proyecto Farming-COR, se seguirá una estrategia simple y efectiva:</w:t>
      </w:r>
    </w:p>
    <w:p w14:paraId="1477E6CB" w14:textId="60A622AD" w:rsidR="00184E76" w:rsidRPr="00184E76" w:rsidRDefault="00184E76" w:rsidP="00184E76">
      <w:pPr>
        <w:pStyle w:val="Prrafodelista"/>
        <w:numPr>
          <w:ilvl w:val="0"/>
          <w:numId w:val="18"/>
        </w:numPr>
        <w:shd w:val="clear" w:color="auto" w:fill="FFFFFF"/>
        <w:spacing w:before="240" w:after="240"/>
        <w:jc w:val="both"/>
        <w:rPr>
          <w:bCs/>
          <w:color w:val="1F1F1F"/>
          <w:sz w:val="24"/>
          <w:szCs w:val="24"/>
        </w:rPr>
      </w:pPr>
      <w:r w:rsidRPr="00184E76">
        <w:rPr>
          <w:b/>
          <w:color w:val="1F1F1F"/>
          <w:sz w:val="24"/>
          <w:szCs w:val="24"/>
        </w:rPr>
        <w:t>Planificación Detallada:</w:t>
      </w:r>
      <w:r w:rsidRPr="00184E76">
        <w:rPr>
          <w:bCs/>
          <w:color w:val="1F1F1F"/>
          <w:sz w:val="24"/>
          <w:szCs w:val="24"/>
        </w:rPr>
        <w:t xml:space="preserve"> Se desarrollará un plan claro que incluya los pasos a seguir, los recursos necesarios y el cronograma de la migración.</w:t>
      </w:r>
    </w:p>
    <w:p w14:paraId="0FC446F8" w14:textId="0D02D70F" w:rsidR="00184E76" w:rsidRPr="00184E76" w:rsidRDefault="00184E76" w:rsidP="00184E76">
      <w:pPr>
        <w:pStyle w:val="Prrafodelista"/>
        <w:numPr>
          <w:ilvl w:val="0"/>
          <w:numId w:val="18"/>
        </w:numPr>
        <w:shd w:val="clear" w:color="auto" w:fill="FFFFFF"/>
        <w:spacing w:before="240" w:after="240"/>
        <w:jc w:val="both"/>
        <w:rPr>
          <w:bCs/>
          <w:color w:val="1F1F1F"/>
          <w:sz w:val="24"/>
          <w:szCs w:val="24"/>
        </w:rPr>
      </w:pPr>
      <w:r w:rsidRPr="00184E76">
        <w:rPr>
          <w:b/>
          <w:color w:val="1F1F1F"/>
          <w:sz w:val="24"/>
          <w:szCs w:val="24"/>
        </w:rPr>
        <w:t>Selección de Herramientas</w:t>
      </w:r>
      <w:r w:rsidRPr="00184E76">
        <w:rPr>
          <w:bCs/>
          <w:color w:val="1F1F1F"/>
          <w:sz w:val="24"/>
          <w:szCs w:val="24"/>
        </w:rPr>
        <w:t>: Se elegirán herramientas adecuadas para facilitar la migración de datos de manera eficiente y precisa.</w:t>
      </w:r>
    </w:p>
    <w:p w14:paraId="482DDAC9" w14:textId="0475405C" w:rsidR="00234D29" w:rsidRPr="00234D29" w:rsidRDefault="00184E76" w:rsidP="00234D29">
      <w:pPr>
        <w:pStyle w:val="Prrafodelista"/>
        <w:numPr>
          <w:ilvl w:val="0"/>
          <w:numId w:val="18"/>
        </w:numPr>
        <w:shd w:val="clear" w:color="auto" w:fill="FFFFFF"/>
        <w:spacing w:before="240" w:after="240"/>
        <w:jc w:val="both"/>
        <w:rPr>
          <w:bCs/>
          <w:color w:val="1F1F1F"/>
          <w:sz w:val="24"/>
          <w:szCs w:val="24"/>
          <w:highlight w:val="white"/>
        </w:rPr>
      </w:pPr>
      <w:r w:rsidRPr="00184E76">
        <w:rPr>
          <w:b/>
          <w:color w:val="1F1F1F"/>
          <w:sz w:val="24"/>
          <w:szCs w:val="24"/>
        </w:rPr>
        <w:t>Mapeo y Transformación de Datos:</w:t>
      </w:r>
      <w:r w:rsidRPr="00184E76">
        <w:rPr>
          <w:bCs/>
          <w:color w:val="1F1F1F"/>
          <w:sz w:val="24"/>
          <w:szCs w:val="24"/>
        </w:rPr>
        <w:t xml:space="preserve"> Se llevará a cabo un mapeo de datos para asegurar que la información se transfiera correctamente entre sistemas, y se realizarán transformaciones si es necesario para mantener la integridad de los datos.</w:t>
      </w:r>
    </w:p>
    <w:p w14:paraId="33D3063A" w14:textId="77777777" w:rsidR="00234D29" w:rsidRPr="00234D29" w:rsidRDefault="00234D29" w:rsidP="00234D29">
      <w:pPr>
        <w:shd w:val="clear" w:color="auto" w:fill="FFFFFF"/>
        <w:spacing w:before="240" w:after="240"/>
        <w:jc w:val="both"/>
        <w:rPr>
          <w:bCs/>
          <w:color w:val="1F1F1F"/>
          <w:sz w:val="24"/>
          <w:szCs w:val="24"/>
          <w:highlight w:val="white"/>
        </w:rPr>
      </w:pPr>
    </w:p>
    <w:p w14:paraId="6E5E86EF" w14:textId="0E1BD66A" w:rsidR="00390416" w:rsidRPr="00234D29" w:rsidRDefault="00390416" w:rsidP="00A8542E">
      <w:pPr>
        <w:pStyle w:val="Prrafodelista"/>
        <w:numPr>
          <w:ilvl w:val="0"/>
          <w:numId w:val="22"/>
        </w:numPr>
        <w:shd w:val="clear" w:color="auto" w:fill="FFFFFF"/>
        <w:spacing w:before="240" w:after="240"/>
        <w:jc w:val="both"/>
        <w:rPr>
          <w:b/>
          <w:color w:val="1F1F1F"/>
          <w:sz w:val="24"/>
          <w:szCs w:val="24"/>
          <w:highlight w:val="white"/>
        </w:rPr>
      </w:pPr>
      <w:r w:rsidRPr="00234D29">
        <w:rPr>
          <w:b/>
          <w:color w:val="1F1F1F"/>
          <w:sz w:val="24"/>
          <w:szCs w:val="24"/>
          <w:highlight w:val="white"/>
        </w:rPr>
        <w:t>Metodología</w:t>
      </w:r>
    </w:p>
    <w:p w14:paraId="5E5267DB" w14:textId="350AD68F" w:rsidR="00184E76" w:rsidRDefault="00184E76">
      <w:pPr>
        <w:shd w:val="clear" w:color="auto" w:fill="FFFFFF"/>
        <w:spacing w:before="240" w:after="240"/>
        <w:jc w:val="both"/>
        <w:rPr>
          <w:bCs/>
          <w:color w:val="1F1F1F"/>
          <w:sz w:val="24"/>
          <w:szCs w:val="24"/>
        </w:rPr>
      </w:pPr>
      <w:r w:rsidRPr="00184E76">
        <w:rPr>
          <w:bCs/>
          <w:color w:val="1F1F1F"/>
          <w:sz w:val="24"/>
          <w:szCs w:val="24"/>
        </w:rPr>
        <w:t>La metodología de migración de datos se basará en un enfoque estructurado y paso a paso:</w:t>
      </w:r>
    </w:p>
    <w:p w14:paraId="5C97A8D4" w14:textId="7F4217C2" w:rsidR="00184E76" w:rsidRPr="00C23282" w:rsidRDefault="00C23282" w:rsidP="00C23282">
      <w:pPr>
        <w:pStyle w:val="Prrafodelista"/>
        <w:numPr>
          <w:ilvl w:val="0"/>
          <w:numId w:val="19"/>
        </w:numPr>
        <w:shd w:val="clear" w:color="auto" w:fill="FFFFFF"/>
        <w:spacing w:before="240" w:after="240"/>
        <w:jc w:val="both"/>
        <w:rPr>
          <w:bCs/>
          <w:color w:val="1F1F1F"/>
          <w:sz w:val="24"/>
          <w:szCs w:val="24"/>
          <w:highlight w:val="white"/>
        </w:rPr>
      </w:pPr>
      <w:r w:rsidRPr="00C23282">
        <w:rPr>
          <w:b/>
          <w:color w:val="1F1F1F"/>
          <w:sz w:val="24"/>
          <w:szCs w:val="24"/>
        </w:rPr>
        <w:t>Análisis de Datos:</w:t>
      </w:r>
      <w:r w:rsidRPr="00C23282">
        <w:rPr>
          <w:bCs/>
          <w:color w:val="1F1F1F"/>
          <w:sz w:val="24"/>
          <w:szCs w:val="24"/>
        </w:rPr>
        <w:t xml:space="preserve"> Evaluar la calidad y la integridad de los datos existentes. Identificar posibles problemas de limpieza, duplicados o inconsistencias.</w:t>
      </w:r>
    </w:p>
    <w:p w14:paraId="46E4A745" w14:textId="6DE7D933" w:rsidR="00C23282" w:rsidRPr="00234D29" w:rsidRDefault="00C23282" w:rsidP="00C23282">
      <w:pPr>
        <w:pStyle w:val="Prrafodelista"/>
        <w:numPr>
          <w:ilvl w:val="0"/>
          <w:numId w:val="19"/>
        </w:numPr>
        <w:shd w:val="clear" w:color="auto" w:fill="FFFFFF"/>
        <w:spacing w:before="240" w:after="240"/>
        <w:jc w:val="both"/>
        <w:rPr>
          <w:bCs/>
          <w:color w:val="1F1F1F"/>
          <w:sz w:val="24"/>
          <w:szCs w:val="24"/>
          <w:highlight w:val="white"/>
        </w:rPr>
      </w:pPr>
      <w:r w:rsidRPr="00C23282">
        <w:rPr>
          <w:b/>
          <w:color w:val="1F1F1F"/>
          <w:sz w:val="24"/>
          <w:szCs w:val="24"/>
        </w:rPr>
        <w:t>Pruebas de Migración:</w:t>
      </w:r>
      <w:r w:rsidRPr="00C23282">
        <w:rPr>
          <w:bCs/>
          <w:color w:val="1F1F1F"/>
          <w:sz w:val="24"/>
          <w:szCs w:val="24"/>
        </w:rPr>
        <w:t xml:space="preserve"> Realizar pruebas</w:t>
      </w:r>
      <w:r>
        <w:rPr>
          <w:bCs/>
          <w:color w:val="1F1F1F"/>
          <w:sz w:val="24"/>
          <w:szCs w:val="24"/>
        </w:rPr>
        <w:t xml:space="preserve"> </w:t>
      </w:r>
      <w:r w:rsidRPr="00C23282">
        <w:rPr>
          <w:bCs/>
          <w:color w:val="1F1F1F"/>
          <w:sz w:val="24"/>
          <w:szCs w:val="24"/>
        </w:rPr>
        <w:t>para verificar la precisión y la integridad de los datos migrados. Corregir cualquier error o problema identificado durante las pruebas.</w:t>
      </w:r>
    </w:p>
    <w:p w14:paraId="613FA2F0" w14:textId="77777777" w:rsidR="00234D29" w:rsidRPr="00234D29" w:rsidRDefault="00234D29" w:rsidP="00234D29">
      <w:pPr>
        <w:shd w:val="clear" w:color="auto" w:fill="FFFFFF"/>
        <w:spacing w:before="240" w:after="240"/>
        <w:jc w:val="both"/>
        <w:rPr>
          <w:bCs/>
          <w:color w:val="1F1F1F"/>
          <w:sz w:val="24"/>
          <w:szCs w:val="24"/>
          <w:highlight w:val="white"/>
        </w:rPr>
      </w:pPr>
    </w:p>
    <w:p w14:paraId="6AF6C35F" w14:textId="429A68D0" w:rsidR="001D79F9" w:rsidRPr="00234D29" w:rsidRDefault="00000000" w:rsidP="00A8542E">
      <w:pPr>
        <w:pStyle w:val="Prrafodelista"/>
        <w:numPr>
          <w:ilvl w:val="0"/>
          <w:numId w:val="22"/>
        </w:numPr>
        <w:shd w:val="clear" w:color="auto" w:fill="FFFFFF"/>
        <w:spacing w:before="240" w:after="240"/>
        <w:jc w:val="both"/>
        <w:rPr>
          <w:b/>
          <w:color w:val="1F1F1F"/>
          <w:sz w:val="24"/>
          <w:szCs w:val="24"/>
          <w:highlight w:val="white"/>
        </w:rPr>
      </w:pPr>
      <w:r w:rsidRPr="00234D29">
        <w:rPr>
          <w:b/>
          <w:color w:val="1F1F1F"/>
          <w:sz w:val="24"/>
          <w:szCs w:val="24"/>
          <w:highlight w:val="white"/>
        </w:rPr>
        <w:t>Definición de Desastre</w:t>
      </w:r>
    </w:p>
    <w:p w14:paraId="17B1FBBD" w14:textId="77777777" w:rsidR="001D79F9" w:rsidRDefault="00000000">
      <w:pPr>
        <w:shd w:val="clear" w:color="auto" w:fill="FFFFFF"/>
        <w:spacing w:before="240" w:after="240"/>
        <w:jc w:val="both"/>
        <w:rPr>
          <w:color w:val="1F1F1F"/>
          <w:sz w:val="24"/>
          <w:szCs w:val="24"/>
          <w:highlight w:val="white"/>
        </w:rPr>
      </w:pPr>
      <w:r>
        <w:rPr>
          <w:color w:val="1F1F1F"/>
          <w:sz w:val="24"/>
          <w:szCs w:val="24"/>
          <w:highlight w:val="white"/>
        </w:rPr>
        <w:t>Un desastre se define como cualquier situación que cause una interrupción significativa en la operación del software web de donaciones de productos, incluyendo:</w:t>
      </w:r>
    </w:p>
    <w:p w14:paraId="120E1DC6" w14:textId="77777777" w:rsidR="00184E76" w:rsidRPr="00184E76" w:rsidRDefault="00184E76" w:rsidP="00184E76">
      <w:pPr>
        <w:numPr>
          <w:ilvl w:val="0"/>
          <w:numId w:val="10"/>
        </w:numPr>
        <w:shd w:val="clear" w:color="auto" w:fill="FFFFFF"/>
        <w:rPr>
          <w:bCs/>
          <w:highlight w:val="white"/>
        </w:rPr>
      </w:pPr>
      <w:r w:rsidRPr="00184E76">
        <w:rPr>
          <w:b/>
          <w:color w:val="1F1F1F"/>
          <w:sz w:val="24"/>
          <w:szCs w:val="24"/>
        </w:rPr>
        <w:lastRenderedPageBreak/>
        <w:t>Interrupciones del Servicio:</w:t>
      </w:r>
      <w:r w:rsidRPr="00184E76">
        <w:rPr>
          <w:bCs/>
          <w:color w:val="1F1F1F"/>
          <w:sz w:val="24"/>
          <w:szCs w:val="24"/>
        </w:rPr>
        <w:t xml:space="preserve"> Tales como fallas en el hardware, software o infraestructura que afecten la disponibilidad del software web, impidiendo que los usuarios accedan y utilicen la plataforma de donaciones de manera efectiva.</w:t>
      </w:r>
    </w:p>
    <w:p w14:paraId="08492F57" w14:textId="66465113" w:rsidR="001D79F9" w:rsidRPr="00184E76" w:rsidRDefault="00184E76" w:rsidP="00184E76">
      <w:pPr>
        <w:pStyle w:val="Prrafodelista"/>
        <w:numPr>
          <w:ilvl w:val="0"/>
          <w:numId w:val="10"/>
        </w:numPr>
        <w:shd w:val="clear" w:color="auto" w:fill="FFFFFF"/>
        <w:spacing w:before="60" w:after="60"/>
        <w:jc w:val="both"/>
        <w:rPr>
          <w:bCs/>
          <w:color w:val="1F1F1F"/>
          <w:sz w:val="24"/>
          <w:szCs w:val="24"/>
          <w:highlight w:val="white"/>
        </w:rPr>
      </w:pPr>
      <w:r w:rsidRPr="00184E76">
        <w:rPr>
          <w:b/>
          <w:color w:val="1F1F1F"/>
          <w:sz w:val="24"/>
          <w:szCs w:val="24"/>
        </w:rPr>
        <w:t>Pérdida de Datos Críticos:</w:t>
      </w:r>
      <w:r w:rsidRPr="00184E76">
        <w:rPr>
          <w:bCs/>
          <w:color w:val="1F1F1F"/>
          <w:sz w:val="24"/>
          <w:szCs w:val="24"/>
        </w:rPr>
        <w:t xml:space="preserve"> Incluyendo la corrupción o eliminación accidental de información vital del software web, como los datos de los donantes, registros de donaciones y el inventario de productos. Estas pérdidas pueden afectar negativamente la capacidad del proyecto para llevar a cabo sus actividades de manera eficiente y precisa.</w:t>
      </w:r>
    </w:p>
    <w:p w14:paraId="7AA9D373" w14:textId="77777777" w:rsidR="001D79F9" w:rsidRDefault="001D79F9">
      <w:pPr>
        <w:shd w:val="clear" w:color="auto" w:fill="FFFFFF"/>
        <w:spacing w:before="60" w:after="60"/>
        <w:jc w:val="both"/>
        <w:rPr>
          <w:color w:val="1F1F1F"/>
          <w:sz w:val="24"/>
          <w:szCs w:val="24"/>
          <w:highlight w:val="white"/>
        </w:rPr>
      </w:pPr>
    </w:p>
    <w:p w14:paraId="6021E17B" w14:textId="6C31AFE2" w:rsidR="001D79F9" w:rsidRPr="00234D29" w:rsidRDefault="00000000" w:rsidP="00A8542E">
      <w:pPr>
        <w:pStyle w:val="Prrafodelista"/>
        <w:numPr>
          <w:ilvl w:val="0"/>
          <w:numId w:val="22"/>
        </w:numPr>
        <w:shd w:val="clear" w:color="auto" w:fill="FFFFFF"/>
        <w:spacing w:before="240" w:after="240"/>
        <w:jc w:val="both"/>
        <w:rPr>
          <w:b/>
          <w:color w:val="1F1F1F"/>
          <w:sz w:val="24"/>
          <w:szCs w:val="24"/>
          <w:highlight w:val="white"/>
        </w:rPr>
      </w:pPr>
      <w:r w:rsidRPr="00234D29">
        <w:rPr>
          <w:b/>
          <w:color w:val="1F1F1F"/>
          <w:sz w:val="24"/>
          <w:szCs w:val="24"/>
          <w:highlight w:val="white"/>
        </w:rPr>
        <w:t>Procedimiento:</w:t>
      </w:r>
    </w:p>
    <w:p w14:paraId="0ED40B85" w14:textId="77777777" w:rsidR="001D79F9" w:rsidRDefault="00000000">
      <w:pPr>
        <w:numPr>
          <w:ilvl w:val="0"/>
          <w:numId w:val="13"/>
        </w:numPr>
        <w:shd w:val="clear" w:color="auto" w:fill="FFFFFF"/>
        <w:spacing w:before="60"/>
        <w:jc w:val="both"/>
        <w:rPr>
          <w:highlight w:val="white"/>
        </w:rPr>
      </w:pPr>
      <w:r>
        <w:rPr>
          <w:color w:val="1F1F1F"/>
          <w:sz w:val="24"/>
          <w:szCs w:val="24"/>
          <w:highlight w:val="white"/>
        </w:rPr>
        <w:t>Implementar el software de copia de seguridad y configurarlo según la frecuencia y ubicación deseadas.</w:t>
      </w:r>
    </w:p>
    <w:p w14:paraId="77CAAD01" w14:textId="77777777" w:rsidR="001D79F9" w:rsidRDefault="00000000">
      <w:pPr>
        <w:numPr>
          <w:ilvl w:val="0"/>
          <w:numId w:val="13"/>
        </w:numPr>
        <w:shd w:val="clear" w:color="auto" w:fill="FFFFFF"/>
        <w:jc w:val="both"/>
        <w:rPr>
          <w:highlight w:val="white"/>
        </w:rPr>
      </w:pPr>
      <w:r>
        <w:rPr>
          <w:color w:val="1F1F1F"/>
          <w:sz w:val="24"/>
          <w:szCs w:val="24"/>
          <w:highlight w:val="white"/>
        </w:rPr>
        <w:t>Realizar pruebas de respaldo y restauración para verificar la integridad de las copias de seguridad.</w:t>
      </w:r>
    </w:p>
    <w:p w14:paraId="355BE857" w14:textId="77777777" w:rsidR="001D79F9" w:rsidRDefault="00000000">
      <w:pPr>
        <w:numPr>
          <w:ilvl w:val="0"/>
          <w:numId w:val="13"/>
        </w:numPr>
        <w:shd w:val="clear" w:color="auto" w:fill="FFFFFF"/>
        <w:spacing w:after="60"/>
        <w:jc w:val="both"/>
        <w:rPr>
          <w:highlight w:val="white"/>
        </w:rPr>
      </w:pPr>
      <w:r>
        <w:rPr>
          <w:color w:val="1F1F1F"/>
          <w:sz w:val="24"/>
          <w:szCs w:val="24"/>
          <w:highlight w:val="white"/>
        </w:rPr>
        <w:t>Monitorizar el proceso de copia de seguridad para detectar errores o problemas.</w:t>
      </w:r>
    </w:p>
    <w:p w14:paraId="21ED1784" w14:textId="77777777" w:rsidR="001D79F9" w:rsidRDefault="001D79F9">
      <w:pPr>
        <w:shd w:val="clear" w:color="auto" w:fill="FFFFFF"/>
        <w:spacing w:before="60" w:after="60"/>
        <w:ind w:left="720"/>
        <w:jc w:val="both"/>
        <w:rPr>
          <w:color w:val="1F1F1F"/>
          <w:sz w:val="24"/>
          <w:szCs w:val="24"/>
          <w:highlight w:val="white"/>
        </w:rPr>
      </w:pPr>
    </w:p>
    <w:p w14:paraId="1FABE87D" w14:textId="7E4EBA07" w:rsidR="001D79F9" w:rsidRPr="00234D29" w:rsidRDefault="00000000" w:rsidP="00A8542E">
      <w:pPr>
        <w:pStyle w:val="Prrafodelista"/>
        <w:numPr>
          <w:ilvl w:val="0"/>
          <w:numId w:val="22"/>
        </w:numPr>
        <w:shd w:val="clear" w:color="auto" w:fill="FFFFFF"/>
        <w:spacing w:before="240" w:after="240"/>
        <w:jc w:val="both"/>
        <w:rPr>
          <w:b/>
          <w:color w:val="202124"/>
          <w:sz w:val="24"/>
          <w:szCs w:val="24"/>
          <w:highlight w:val="white"/>
        </w:rPr>
      </w:pPr>
      <w:r w:rsidRPr="00234D29">
        <w:rPr>
          <w:b/>
          <w:color w:val="202124"/>
          <w:sz w:val="24"/>
          <w:szCs w:val="24"/>
          <w:highlight w:val="white"/>
        </w:rPr>
        <w:t>Actividades de la copia de seguridad de datos: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
        <w:gridCol w:w="4512"/>
        <w:gridCol w:w="4218"/>
      </w:tblGrid>
      <w:tr w:rsidR="001D79F9" w14:paraId="310F606F" w14:textId="77777777" w:rsidTr="00072C71">
        <w:trPr>
          <w:trHeight w:val="240"/>
        </w:trPr>
        <w:tc>
          <w:tcPr>
            <w:tcW w:w="295" w:type="dxa"/>
            <w:tcBorders>
              <w:top w:val="single" w:sz="10" w:space="0" w:color="000000"/>
              <w:left w:val="single" w:sz="10" w:space="0" w:color="000000"/>
              <w:bottom w:val="single" w:sz="10" w:space="0" w:color="000000"/>
              <w:right w:val="single" w:sz="10" w:space="0" w:color="000000"/>
            </w:tcBorders>
            <w:tcMar>
              <w:top w:w="0" w:type="dxa"/>
              <w:left w:w="100" w:type="dxa"/>
              <w:bottom w:w="0" w:type="dxa"/>
              <w:right w:w="100" w:type="dxa"/>
            </w:tcMar>
          </w:tcPr>
          <w:p w14:paraId="2102CC78" w14:textId="77777777" w:rsidR="001D79F9" w:rsidRDefault="00000000">
            <w:pPr>
              <w:shd w:val="clear" w:color="auto" w:fill="FFFFFF"/>
              <w:spacing w:before="240" w:after="240"/>
              <w:jc w:val="center"/>
              <w:rPr>
                <w:b/>
                <w:color w:val="202124"/>
                <w:sz w:val="18"/>
                <w:szCs w:val="18"/>
                <w:highlight w:val="white"/>
              </w:rPr>
            </w:pPr>
            <w:r>
              <w:rPr>
                <w:b/>
                <w:color w:val="202124"/>
                <w:sz w:val="18"/>
                <w:szCs w:val="18"/>
                <w:highlight w:val="white"/>
              </w:rPr>
              <w:t xml:space="preserve"> </w:t>
            </w:r>
          </w:p>
        </w:tc>
        <w:tc>
          <w:tcPr>
            <w:tcW w:w="4512" w:type="dxa"/>
            <w:tcBorders>
              <w:top w:val="single" w:sz="10" w:space="0" w:color="000000"/>
              <w:left w:val="nil"/>
              <w:bottom w:val="single" w:sz="10" w:space="0" w:color="000000"/>
              <w:right w:val="single" w:sz="10" w:space="0" w:color="000000"/>
            </w:tcBorders>
            <w:tcMar>
              <w:top w:w="0" w:type="dxa"/>
              <w:left w:w="100" w:type="dxa"/>
              <w:bottom w:w="0" w:type="dxa"/>
              <w:right w:w="100" w:type="dxa"/>
            </w:tcMar>
          </w:tcPr>
          <w:p w14:paraId="036ACEE5" w14:textId="77777777" w:rsidR="001D79F9" w:rsidRDefault="00000000">
            <w:pPr>
              <w:shd w:val="clear" w:color="auto" w:fill="FFFFFF"/>
              <w:spacing w:before="240" w:after="240"/>
              <w:jc w:val="center"/>
              <w:rPr>
                <w:b/>
                <w:color w:val="202124"/>
                <w:sz w:val="24"/>
                <w:szCs w:val="24"/>
                <w:highlight w:val="white"/>
              </w:rPr>
            </w:pPr>
            <w:r>
              <w:rPr>
                <w:b/>
                <w:color w:val="202124"/>
                <w:sz w:val="24"/>
                <w:szCs w:val="24"/>
                <w:highlight w:val="white"/>
              </w:rPr>
              <w:t>Acción</w:t>
            </w:r>
          </w:p>
        </w:tc>
        <w:tc>
          <w:tcPr>
            <w:tcW w:w="4218" w:type="dxa"/>
            <w:tcBorders>
              <w:top w:val="single" w:sz="10" w:space="0" w:color="000000"/>
              <w:left w:val="nil"/>
              <w:bottom w:val="single" w:sz="10" w:space="0" w:color="000000"/>
              <w:right w:val="single" w:sz="10" w:space="0" w:color="000000"/>
            </w:tcBorders>
            <w:tcMar>
              <w:top w:w="0" w:type="dxa"/>
              <w:left w:w="100" w:type="dxa"/>
              <w:bottom w:w="0" w:type="dxa"/>
              <w:right w:w="100" w:type="dxa"/>
            </w:tcMar>
          </w:tcPr>
          <w:p w14:paraId="338FDC9E" w14:textId="77777777" w:rsidR="001D79F9" w:rsidRDefault="00000000">
            <w:pPr>
              <w:shd w:val="clear" w:color="auto" w:fill="FFFFFF"/>
              <w:spacing w:before="240" w:after="240"/>
              <w:jc w:val="center"/>
              <w:rPr>
                <w:b/>
                <w:color w:val="202124"/>
                <w:sz w:val="24"/>
                <w:szCs w:val="24"/>
                <w:highlight w:val="white"/>
              </w:rPr>
            </w:pPr>
            <w:r>
              <w:rPr>
                <w:b/>
                <w:color w:val="202124"/>
                <w:sz w:val="24"/>
                <w:szCs w:val="24"/>
                <w:highlight w:val="white"/>
              </w:rPr>
              <w:t>Responsable(s)</w:t>
            </w:r>
          </w:p>
        </w:tc>
      </w:tr>
      <w:tr w:rsidR="00072C71" w14:paraId="23BBC4E2" w14:textId="77777777" w:rsidTr="00072C71">
        <w:trPr>
          <w:trHeight w:val="495"/>
        </w:trPr>
        <w:tc>
          <w:tcPr>
            <w:tcW w:w="2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5F33D4B" w14:textId="77777777" w:rsidR="00072C71" w:rsidRDefault="00072C71" w:rsidP="00072C71">
            <w:pPr>
              <w:shd w:val="clear" w:color="auto" w:fill="FFFFFF"/>
              <w:spacing w:before="240" w:after="240"/>
              <w:jc w:val="center"/>
              <w:rPr>
                <w:rFonts w:ascii="Times New Roman" w:eastAsia="Times New Roman" w:hAnsi="Times New Roman" w:cs="Times New Roman"/>
                <w:b/>
                <w:color w:val="202124"/>
                <w:sz w:val="20"/>
                <w:szCs w:val="20"/>
                <w:highlight w:val="white"/>
              </w:rPr>
            </w:pPr>
            <w:r>
              <w:rPr>
                <w:rFonts w:ascii="Times New Roman" w:eastAsia="Times New Roman" w:hAnsi="Times New Roman" w:cs="Times New Roman"/>
                <w:b/>
                <w:color w:val="202124"/>
                <w:sz w:val="20"/>
                <w:szCs w:val="20"/>
                <w:highlight w:val="white"/>
              </w:rPr>
              <w:t>1.</w:t>
            </w:r>
          </w:p>
        </w:tc>
        <w:tc>
          <w:tcPr>
            <w:tcW w:w="4512" w:type="dxa"/>
            <w:tcBorders>
              <w:top w:val="nil"/>
              <w:left w:val="nil"/>
              <w:bottom w:val="single" w:sz="5" w:space="0" w:color="000000"/>
              <w:right w:val="single" w:sz="5" w:space="0" w:color="000000"/>
            </w:tcBorders>
            <w:tcMar>
              <w:top w:w="0" w:type="dxa"/>
              <w:left w:w="100" w:type="dxa"/>
              <w:bottom w:w="0" w:type="dxa"/>
              <w:right w:w="100" w:type="dxa"/>
            </w:tcMar>
          </w:tcPr>
          <w:p w14:paraId="4F833E36" w14:textId="215365BB" w:rsidR="00072C71" w:rsidRDefault="00072C71" w:rsidP="00072C71">
            <w:pPr>
              <w:shd w:val="clear" w:color="auto" w:fill="FFFFFF"/>
              <w:spacing w:before="240" w:after="240"/>
              <w:jc w:val="both"/>
              <w:rPr>
                <w:color w:val="202124"/>
                <w:sz w:val="16"/>
                <w:szCs w:val="16"/>
                <w:highlight w:val="white"/>
              </w:rPr>
            </w:pPr>
            <w:r w:rsidRPr="00072C71">
              <w:rPr>
                <w:color w:val="202124"/>
                <w:sz w:val="20"/>
                <w:szCs w:val="20"/>
              </w:rPr>
              <w:t>Se identificarán y categorizarán los datos críticos del proyecto Farming-COR, incluyendo información de usuarios, proveedores, productos y reservas.</w:t>
            </w:r>
          </w:p>
        </w:tc>
        <w:tc>
          <w:tcPr>
            <w:tcW w:w="4218" w:type="dxa"/>
            <w:tcBorders>
              <w:top w:val="nil"/>
              <w:left w:val="nil"/>
              <w:bottom w:val="single" w:sz="5" w:space="0" w:color="000000"/>
              <w:right w:val="single" w:sz="5" w:space="0" w:color="000000"/>
            </w:tcBorders>
            <w:tcMar>
              <w:top w:w="0" w:type="dxa"/>
              <w:left w:w="100" w:type="dxa"/>
              <w:bottom w:w="0" w:type="dxa"/>
              <w:right w:w="100" w:type="dxa"/>
            </w:tcMar>
          </w:tcPr>
          <w:p w14:paraId="78F680E5" w14:textId="69FC9368" w:rsidR="00072C71" w:rsidRDefault="00072C71" w:rsidP="00072C71">
            <w:pPr>
              <w:shd w:val="clear" w:color="auto" w:fill="FFFFFF"/>
              <w:spacing w:before="240" w:after="240"/>
              <w:jc w:val="both"/>
              <w:rPr>
                <w:color w:val="202124"/>
                <w:sz w:val="20"/>
                <w:szCs w:val="20"/>
                <w:shd w:val="clear" w:color="auto" w:fill="F8F9FA"/>
              </w:rPr>
            </w:pPr>
            <w:r w:rsidRPr="00C96738">
              <w:rPr>
                <w:color w:val="202124"/>
                <w:sz w:val="20"/>
                <w:szCs w:val="20"/>
                <w:highlight w:val="white"/>
              </w:rPr>
              <w:t>Grupo de trabajo del proyecto Farming-Cor</w:t>
            </w:r>
          </w:p>
        </w:tc>
      </w:tr>
      <w:tr w:rsidR="00072C71" w14:paraId="62232646" w14:textId="77777777" w:rsidTr="00072C71">
        <w:trPr>
          <w:trHeight w:val="255"/>
        </w:trPr>
        <w:tc>
          <w:tcPr>
            <w:tcW w:w="2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57CD6F5" w14:textId="77777777" w:rsidR="00072C71" w:rsidRDefault="00072C71" w:rsidP="00072C71">
            <w:pPr>
              <w:shd w:val="clear" w:color="auto" w:fill="FFFFFF"/>
              <w:spacing w:before="240" w:after="240"/>
              <w:jc w:val="center"/>
              <w:rPr>
                <w:rFonts w:ascii="Times New Roman" w:eastAsia="Times New Roman" w:hAnsi="Times New Roman" w:cs="Times New Roman"/>
                <w:b/>
                <w:color w:val="202124"/>
                <w:sz w:val="20"/>
                <w:szCs w:val="20"/>
                <w:highlight w:val="white"/>
              </w:rPr>
            </w:pPr>
            <w:r>
              <w:rPr>
                <w:rFonts w:ascii="Times New Roman" w:eastAsia="Times New Roman" w:hAnsi="Times New Roman" w:cs="Times New Roman"/>
                <w:b/>
                <w:color w:val="202124"/>
                <w:sz w:val="20"/>
                <w:szCs w:val="20"/>
                <w:highlight w:val="white"/>
              </w:rPr>
              <w:t>2.</w:t>
            </w:r>
          </w:p>
        </w:tc>
        <w:tc>
          <w:tcPr>
            <w:tcW w:w="4512" w:type="dxa"/>
            <w:tcBorders>
              <w:top w:val="nil"/>
              <w:left w:val="nil"/>
              <w:bottom w:val="single" w:sz="5" w:space="0" w:color="000000"/>
              <w:right w:val="single" w:sz="5" w:space="0" w:color="000000"/>
            </w:tcBorders>
            <w:tcMar>
              <w:top w:w="0" w:type="dxa"/>
              <w:left w:w="100" w:type="dxa"/>
              <w:bottom w:w="0" w:type="dxa"/>
              <w:right w:w="100" w:type="dxa"/>
            </w:tcMar>
          </w:tcPr>
          <w:p w14:paraId="514F726F" w14:textId="48555F9B" w:rsidR="00072C71" w:rsidRDefault="00072C71" w:rsidP="00072C71">
            <w:pPr>
              <w:shd w:val="clear" w:color="auto" w:fill="FFFFFF"/>
              <w:spacing w:before="240" w:after="240"/>
              <w:jc w:val="both"/>
              <w:rPr>
                <w:color w:val="202124"/>
                <w:sz w:val="16"/>
                <w:szCs w:val="16"/>
                <w:highlight w:val="white"/>
              </w:rPr>
            </w:pPr>
            <w:r w:rsidRPr="00072C71">
              <w:rPr>
                <w:color w:val="202124"/>
                <w:sz w:val="20"/>
                <w:szCs w:val="20"/>
              </w:rPr>
              <w:t>Se categorizarán los sistemas clave que soportan las operaciones del proyecto, como la plataforma web de donaciones, la base de datos de inventario y los sistemas de gestión de usuarios.</w:t>
            </w:r>
          </w:p>
        </w:tc>
        <w:tc>
          <w:tcPr>
            <w:tcW w:w="4218" w:type="dxa"/>
            <w:tcBorders>
              <w:top w:val="nil"/>
              <w:left w:val="nil"/>
              <w:bottom w:val="single" w:sz="5" w:space="0" w:color="000000"/>
              <w:right w:val="single" w:sz="5" w:space="0" w:color="000000"/>
            </w:tcBorders>
            <w:tcMar>
              <w:top w:w="0" w:type="dxa"/>
              <w:left w:w="100" w:type="dxa"/>
              <w:bottom w:w="0" w:type="dxa"/>
              <w:right w:w="100" w:type="dxa"/>
            </w:tcMar>
          </w:tcPr>
          <w:p w14:paraId="6FE5E8DC" w14:textId="0C2AC805" w:rsidR="00072C71" w:rsidRDefault="00072C71" w:rsidP="00072C71">
            <w:pPr>
              <w:shd w:val="clear" w:color="auto" w:fill="FFFFFF"/>
              <w:spacing w:before="240" w:after="240"/>
              <w:jc w:val="both"/>
              <w:rPr>
                <w:color w:val="202124"/>
                <w:sz w:val="20"/>
                <w:szCs w:val="20"/>
                <w:highlight w:val="white"/>
              </w:rPr>
            </w:pPr>
            <w:r w:rsidRPr="00C96738">
              <w:rPr>
                <w:color w:val="202124"/>
                <w:sz w:val="20"/>
                <w:szCs w:val="20"/>
                <w:highlight w:val="white"/>
              </w:rPr>
              <w:t>Grupo de trabajo del proyecto Farming-Cor</w:t>
            </w:r>
          </w:p>
        </w:tc>
      </w:tr>
      <w:tr w:rsidR="00072C71" w14:paraId="19C4AAAB" w14:textId="77777777" w:rsidTr="00072C71">
        <w:trPr>
          <w:trHeight w:val="435"/>
        </w:trPr>
        <w:tc>
          <w:tcPr>
            <w:tcW w:w="2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9802A10" w14:textId="77777777" w:rsidR="00072C71" w:rsidRDefault="00072C71" w:rsidP="00072C71">
            <w:pPr>
              <w:shd w:val="clear" w:color="auto" w:fill="FFFFFF"/>
              <w:spacing w:before="240" w:after="240"/>
              <w:jc w:val="center"/>
              <w:rPr>
                <w:rFonts w:ascii="Times New Roman" w:eastAsia="Times New Roman" w:hAnsi="Times New Roman" w:cs="Times New Roman"/>
                <w:b/>
                <w:color w:val="202124"/>
                <w:sz w:val="20"/>
                <w:szCs w:val="20"/>
                <w:highlight w:val="white"/>
              </w:rPr>
            </w:pPr>
            <w:r>
              <w:rPr>
                <w:rFonts w:ascii="Times New Roman" w:eastAsia="Times New Roman" w:hAnsi="Times New Roman" w:cs="Times New Roman"/>
                <w:b/>
                <w:color w:val="202124"/>
                <w:sz w:val="20"/>
                <w:szCs w:val="20"/>
                <w:highlight w:val="white"/>
              </w:rPr>
              <w:t>3.</w:t>
            </w:r>
          </w:p>
        </w:tc>
        <w:tc>
          <w:tcPr>
            <w:tcW w:w="4512" w:type="dxa"/>
            <w:tcBorders>
              <w:top w:val="nil"/>
              <w:left w:val="nil"/>
              <w:bottom w:val="single" w:sz="5" w:space="0" w:color="000000"/>
              <w:right w:val="single" w:sz="5" w:space="0" w:color="000000"/>
            </w:tcBorders>
            <w:tcMar>
              <w:top w:w="0" w:type="dxa"/>
              <w:left w:w="100" w:type="dxa"/>
              <w:bottom w:w="0" w:type="dxa"/>
              <w:right w:w="100" w:type="dxa"/>
            </w:tcMar>
          </w:tcPr>
          <w:p w14:paraId="44DA9176" w14:textId="4596F3DB" w:rsidR="00072C71" w:rsidRDefault="00072C71" w:rsidP="00072C71">
            <w:pPr>
              <w:shd w:val="clear" w:color="auto" w:fill="FFFFFF"/>
              <w:spacing w:before="240" w:after="240"/>
              <w:jc w:val="both"/>
              <w:rPr>
                <w:color w:val="202124"/>
                <w:sz w:val="16"/>
                <w:szCs w:val="16"/>
                <w:highlight w:val="white"/>
              </w:rPr>
            </w:pPr>
            <w:r w:rsidRPr="00072C71">
              <w:rPr>
                <w:color w:val="202124"/>
                <w:sz w:val="20"/>
                <w:szCs w:val="20"/>
              </w:rPr>
              <w:t>Se establecerá un cronograma detallado para las actividades de respaldo, incluyendo fechas, frecuencia y tipos de recursos a respaldar, así como los destinos para los respaldos.</w:t>
            </w:r>
          </w:p>
        </w:tc>
        <w:tc>
          <w:tcPr>
            <w:tcW w:w="4218" w:type="dxa"/>
            <w:tcBorders>
              <w:top w:val="nil"/>
              <w:left w:val="nil"/>
              <w:bottom w:val="single" w:sz="5" w:space="0" w:color="000000"/>
              <w:right w:val="single" w:sz="5" w:space="0" w:color="000000"/>
            </w:tcBorders>
            <w:tcMar>
              <w:top w:w="0" w:type="dxa"/>
              <w:left w:w="100" w:type="dxa"/>
              <w:bottom w:w="0" w:type="dxa"/>
              <w:right w:w="100" w:type="dxa"/>
            </w:tcMar>
          </w:tcPr>
          <w:p w14:paraId="100B3A35" w14:textId="4A880FB1" w:rsidR="00072C71" w:rsidRDefault="00072C71" w:rsidP="00072C71">
            <w:pPr>
              <w:shd w:val="clear" w:color="auto" w:fill="FFFFFF"/>
              <w:spacing w:before="240" w:after="240"/>
              <w:jc w:val="both"/>
              <w:rPr>
                <w:color w:val="202124"/>
                <w:sz w:val="20"/>
                <w:szCs w:val="20"/>
                <w:highlight w:val="white"/>
              </w:rPr>
            </w:pPr>
            <w:r w:rsidRPr="00C96738">
              <w:rPr>
                <w:color w:val="202124"/>
                <w:sz w:val="20"/>
                <w:szCs w:val="20"/>
                <w:highlight w:val="white"/>
              </w:rPr>
              <w:t>Grupo de trabajo del proyecto Farming-Cor</w:t>
            </w:r>
          </w:p>
        </w:tc>
      </w:tr>
      <w:tr w:rsidR="00072C71" w14:paraId="612B4808" w14:textId="77777777" w:rsidTr="00072C71">
        <w:trPr>
          <w:trHeight w:val="525"/>
        </w:trPr>
        <w:tc>
          <w:tcPr>
            <w:tcW w:w="2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8D42A6E" w14:textId="77777777" w:rsidR="00072C71" w:rsidRDefault="00072C71" w:rsidP="00072C71">
            <w:pPr>
              <w:shd w:val="clear" w:color="auto" w:fill="FFFFFF"/>
              <w:spacing w:before="240" w:after="240"/>
              <w:jc w:val="center"/>
              <w:rPr>
                <w:rFonts w:ascii="Times New Roman" w:eastAsia="Times New Roman" w:hAnsi="Times New Roman" w:cs="Times New Roman"/>
                <w:b/>
                <w:color w:val="202124"/>
                <w:sz w:val="20"/>
                <w:szCs w:val="20"/>
                <w:highlight w:val="white"/>
              </w:rPr>
            </w:pPr>
            <w:r>
              <w:rPr>
                <w:rFonts w:ascii="Times New Roman" w:eastAsia="Times New Roman" w:hAnsi="Times New Roman" w:cs="Times New Roman"/>
                <w:b/>
                <w:color w:val="202124"/>
                <w:sz w:val="20"/>
                <w:szCs w:val="20"/>
                <w:highlight w:val="white"/>
              </w:rPr>
              <w:t>4.</w:t>
            </w:r>
          </w:p>
        </w:tc>
        <w:tc>
          <w:tcPr>
            <w:tcW w:w="4512" w:type="dxa"/>
            <w:tcBorders>
              <w:top w:val="nil"/>
              <w:left w:val="nil"/>
              <w:bottom w:val="single" w:sz="5" w:space="0" w:color="000000"/>
              <w:right w:val="single" w:sz="5" w:space="0" w:color="000000"/>
            </w:tcBorders>
            <w:tcMar>
              <w:top w:w="0" w:type="dxa"/>
              <w:left w:w="100" w:type="dxa"/>
              <w:bottom w:w="0" w:type="dxa"/>
              <w:right w:w="100" w:type="dxa"/>
            </w:tcMar>
          </w:tcPr>
          <w:p w14:paraId="6E6C7C4C" w14:textId="77777777" w:rsidR="00072C71" w:rsidRDefault="00072C71" w:rsidP="00072C71">
            <w:pPr>
              <w:shd w:val="clear" w:color="auto" w:fill="FFFFFF"/>
              <w:spacing w:before="240" w:after="240"/>
              <w:jc w:val="both"/>
              <w:rPr>
                <w:color w:val="202124"/>
                <w:sz w:val="16"/>
                <w:szCs w:val="16"/>
                <w:highlight w:val="white"/>
              </w:rPr>
            </w:pPr>
            <w:r>
              <w:rPr>
                <w:color w:val="202124"/>
                <w:sz w:val="20"/>
                <w:szCs w:val="20"/>
                <w:highlight w:val="white"/>
              </w:rPr>
              <w:t>Identifica y categoriza otros recursos a respaldar para una gestión efectiva de la información.</w:t>
            </w:r>
          </w:p>
        </w:tc>
        <w:tc>
          <w:tcPr>
            <w:tcW w:w="4218" w:type="dxa"/>
            <w:tcBorders>
              <w:top w:val="nil"/>
              <w:left w:val="nil"/>
              <w:bottom w:val="single" w:sz="5" w:space="0" w:color="000000"/>
              <w:right w:val="single" w:sz="5" w:space="0" w:color="000000"/>
            </w:tcBorders>
            <w:tcMar>
              <w:top w:w="0" w:type="dxa"/>
              <w:left w:w="100" w:type="dxa"/>
              <w:bottom w:w="0" w:type="dxa"/>
              <w:right w:w="100" w:type="dxa"/>
            </w:tcMar>
          </w:tcPr>
          <w:p w14:paraId="52E9749B" w14:textId="7A83D25E" w:rsidR="00072C71" w:rsidRDefault="00072C71" w:rsidP="00072C71">
            <w:pPr>
              <w:shd w:val="clear" w:color="auto" w:fill="FFFFFF"/>
              <w:spacing w:before="240" w:after="240"/>
              <w:jc w:val="both"/>
              <w:rPr>
                <w:color w:val="202124"/>
                <w:sz w:val="20"/>
                <w:szCs w:val="20"/>
                <w:highlight w:val="white"/>
              </w:rPr>
            </w:pPr>
            <w:r w:rsidRPr="00C96738">
              <w:rPr>
                <w:color w:val="202124"/>
                <w:sz w:val="20"/>
                <w:szCs w:val="20"/>
                <w:highlight w:val="white"/>
              </w:rPr>
              <w:t>Grupo de trabajo del proyecto Farming-Cor</w:t>
            </w:r>
          </w:p>
        </w:tc>
      </w:tr>
      <w:tr w:rsidR="00072C71" w14:paraId="7D26C9F2" w14:textId="77777777" w:rsidTr="00072C71">
        <w:trPr>
          <w:trHeight w:val="495"/>
        </w:trPr>
        <w:tc>
          <w:tcPr>
            <w:tcW w:w="2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477400F" w14:textId="77777777" w:rsidR="00072C71" w:rsidRDefault="00072C71" w:rsidP="00072C71">
            <w:pPr>
              <w:shd w:val="clear" w:color="auto" w:fill="FFFFFF"/>
              <w:spacing w:before="240" w:after="240"/>
              <w:jc w:val="center"/>
              <w:rPr>
                <w:rFonts w:ascii="Times New Roman" w:eastAsia="Times New Roman" w:hAnsi="Times New Roman" w:cs="Times New Roman"/>
                <w:b/>
                <w:color w:val="202124"/>
                <w:sz w:val="20"/>
                <w:szCs w:val="20"/>
                <w:highlight w:val="white"/>
              </w:rPr>
            </w:pPr>
            <w:r>
              <w:rPr>
                <w:rFonts w:ascii="Times New Roman" w:eastAsia="Times New Roman" w:hAnsi="Times New Roman" w:cs="Times New Roman"/>
                <w:b/>
                <w:color w:val="202124"/>
                <w:sz w:val="20"/>
                <w:szCs w:val="20"/>
                <w:highlight w:val="white"/>
              </w:rPr>
              <w:lastRenderedPageBreak/>
              <w:t>5.</w:t>
            </w:r>
          </w:p>
        </w:tc>
        <w:tc>
          <w:tcPr>
            <w:tcW w:w="4512" w:type="dxa"/>
            <w:tcBorders>
              <w:top w:val="nil"/>
              <w:left w:val="nil"/>
              <w:bottom w:val="single" w:sz="5" w:space="0" w:color="000000"/>
              <w:right w:val="single" w:sz="5" w:space="0" w:color="000000"/>
            </w:tcBorders>
            <w:tcMar>
              <w:top w:w="0" w:type="dxa"/>
              <w:left w:w="100" w:type="dxa"/>
              <w:bottom w:w="0" w:type="dxa"/>
              <w:right w:w="100" w:type="dxa"/>
            </w:tcMar>
          </w:tcPr>
          <w:p w14:paraId="7DE16187" w14:textId="62ECEE91" w:rsidR="00072C71" w:rsidRDefault="00072C71" w:rsidP="00072C71">
            <w:pPr>
              <w:shd w:val="clear" w:color="auto" w:fill="FFFFFF"/>
              <w:spacing w:before="240" w:after="240"/>
              <w:jc w:val="both"/>
              <w:rPr>
                <w:color w:val="202124"/>
                <w:sz w:val="16"/>
                <w:szCs w:val="16"/>
                <w:highlight w:val="white"/>
              </w:rPr>
            </w:pPr>
            <w:r w:rsidRPr="00072C71">
              <w:rPr>
                <w:color w:val="202124"/>
                <w:sz w:val="20"/>
                <w:szCs w:val="20"/>
              </w:rPr>
              <w:t>Se establecerán actividades específicas para la realización de copias de seguridad de datos, sistemas y otros recursos, siguiendo el cronograma establecido.</w:t>
            </w:r>
          </w:p>
        </w:tc>
        <w:tc>
          <w:tcPr>
            <w:tcW w:w="4218" w:type="dxa"/>
            <w:tcBorders>
              <w:top w:val="nil"/>
              <w:left w:val="nil"/>
              <w:bottom w:val="single" w:sz="5" w:space="0" w:color="000000"/>
              <w:right w:val="single" w:sz="5" w:space="0" w:color="000000"/>
            </w:tcBorders>
            <w:tcMar>
              <w:top w:w="0" w:type="dxa"/>
              <w:left w:w="100" w:type="dxa"/>
              <w:bottom w:w="0" w:type="dxa"/>
              <w:right w:w="100" w:type="dxa"/>
            </w:tcMar>
          </w:tcPr>
          <w:p w14:paraId="4A676F54" w14:textId="28130D39" w:rsidR="00072C71" w:rsidRDefault="00072C71" w:rsidP="00072C71">
            <w:pPr>
              <w:shd w:val="clear" w:color="auto" w:fill="FFFFFF"/>
              <w:spacing w:before="240" w:after="240"/>
              <w:jc w:val="both"/>
              <w:rPr>
                <w:color w:val="202124"/>
                <w:sz w:val="20"/>
                <w:szCs w:val="20"/>
                <w:highlight w:val="white"/>
              </w:rPr>
            </w:pPr>
            <w:r w:rsidRPr="00C96738">
              <w:rPr>
                <w:color w:val="202124"/>
                <w:sz w:val="20"/>
                <w:szCs w:val="20"/>
                <w:highlight w:val="white"/>
              </w:rPr>
              <w:t>Grupo de trabajo del proyecto Farming-Cor</w:t>
            </w:r>
          </w:p>
        </w:tc>
      </w:tr>
      <w:tr w:rsidR="00072C71" w14:paraId="2A4A453F" w14:textId="77777777" w:rsidTr="00072C71">
        <w:trPr>
          <w:trHeight w:val="495"/>
        </w:trPr>
        <w:tc>
          <w:tcPr>
            <w:tcW w:w="2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41E4059" w14:textId="77777777" w:rsidR="00072C71" w:rsidRDefault="00072C71" w:rsidP="00072C71">
            <w:pPr>
              <w:shd w:val="clear" w:color="auto" w:fill="FFFFFF"/>
              <w:spacing w:before="240" w:after="240"/>
              <w:jc w:val="center"/>
              <w:rPr>
                <w:rFonts w:ascii="Times New Roman" w:eastAsia="Times New Roman" w:hAnsi="Times New Roman" w:cs="Times New Roman"/>
                <w:b/>
                <w:color w:val="202124"/>
                <w:sz w:val="20"/>
                <w:szCs w:val="20"/>
                <w:highlight w:val="white"/>
              </w:rPr>
            </w:pPr>
            <w:r>
              <w:rPr>
                <w:rFonts w:ascii="Times New Roman" w:eastAsia="Times New Roman" w:hAnsi="Times New Roman" w:cs="Times New Roman"/>
                <w:b/>
                <w:color w:val="202124"/>
                <w:sz w:val="20"/>
                <w:szCs w:val="20"/>
                <w:highlight w:val="white"/>
              </w:rPr>
              <w:t>6.</w:t>
            </w:r>
          </w:p>
        </w:tc>
        <w:tc>
          <w:tcPr>
            <w:tcW w:w="4512" w:type="dxa"/>
            <w:tcBorders>
              <w:top w:val="nil"/>
              <w:left w:val="nil"/>
              <w:bottom w:val="single" w:sz="5" w:space="0" w:color="000000"/>
              <w:right w:val="single" w:sz="5" w:space="0" w:color="000000"/>
            </w:tcBorders>
            <w:tcMar>
              <w:top w:w="0" w:type="dxa"/>
              <w:left w:w="100" w:type="dxa"/>
              <w:bottom w:w="0" w:type="dxa"/>
              <w:right w:w="100" w:type="dxa"/>
            </w:tcMar>
          </w:tcPr>
          <w:p w14:paraId="279784DA" w14:textId="7DB46085" w:rsidR="00072C71" w:rsidRDefault="00072C71" w:rsidP="00072C71">
            <w:pPr>
              <w:shd w:val="clear" w:color="auto" w:fill="FFFFFF"/>
              <w:spacing w:before="240" w:after="240"/>
              <w:jc w:val="both"/>
              <w:rPr>
                <w:color w:val="202124"/>
                <w:sz w:val="20"/>
                <w:szCs w:val="20"/>
                <w:highlight w:val="white"/>
              </w:rPr>
            </w:pPr>
            <w:r w:rsidRPr="00072C71">
              <w:rPr>
                <w:color w:val="202124"/>
                <w:sz w:val="20"/>
                <w:szCs w:val="20"/>
              </w:rPr>
              <w:t>Se verificará que las copias de seguridad se hayan completado correctamente y que todos los recursos respaldados estén intactos y sin cambios.</w:t>
            </w:r>
          </w:p>
        </w:tc>
        <w:tc>
          <w:tcPr>
            <w:tcW w:w="4218" w:type="dxa"/>
            <w:tcBorders>
              <w:top w:val="nil"/>
              <w:left w:val="nil"/>
              <w:bottom w:val="single" w:sz="5" w:space="0" w:color="000000"/>
              <w:right w:val="single" w:sz="5" w:space="0" w:color="000000"/>
            </w:tcBorders>
            <w:tcMar>
              <w:top w:w="0" w:type="dxa"/>
              <w:left w:w="100" w:type="dxa"/>
              <w:bottom w:w="0" w:type="dxa"/>
              <w:right w:w="100" w:type="dxa"/>
            </w:tcMar>
          </w:tcPr>
          <w:p w14:paraId="7AD075F6" w14:textId="57C946FD" w:rsidR="00072C71" w:rsidRDefault="00072C71" w:rsidP="00072C71">
            <w:pPr>
              <w:shd w:val="clear" w:color="auto" w:fill="FFFFFF"/>
              <w:spacing w:before="240" w:after="240"/>
              <w:jc w:val="both"/>
              <w:rPr>
                <w:color w:val="202124"/>
                <w:sz w:val="20"/>
                <w:szCs w:val="20"/>
                <w:highlight w:val="white"/>
              </w:rPr>
            </w:pPr>
            <w:r w:rsidRPr="00C96738">
              <w:rPr>
                <w:color w:val="202124"/>
                <w:sz w:val="20"/>
                <w:szCs w:val="20"/>
                <w:highlight w:val="white"/>
              </w:rPr>
              <w:t>Grupo de trabajo del proyecto Farming-Cor</w:t>
            </w:r>
          </w:p>
        </w:tc>
      </w:tr>
      <w:tr w:rsidR="00072C71" w14:paraId="21483761" w14:textId="77777777" w:rsidTr="00072C71">
        <w:trPr>
          <w:trHeight w:val="495"/>
        </w:trPr>
        <w:tc>
          <w:tcPr>
            <w:tcW w:w="2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E4F447F" w14:textId="77777777" w:rsidR="00072C71" w:rsidRDefault="00072C71" w:rsidP="00072C71">
            <w:pPr>
              <w:shd w:val="clear" w:color="auto" w:fill="FFFFFF"/>
              <w:spacing w:before="240" w:after="240"/>
              <w:jc w:val="center"/>
              <w:rPr>
                <w:rFonts w:ascii="Times New Roman" w:eastAsia="Times New Roman" w:hAnsi="Times New Roman" w:cs="Times New Roman"/>
                <w:b/>
                <w:color w:val="202124"/>
                <w:sz w:val="20"/>
                <w:szCs w:val="20"/>
                <w:highlight w:val="white"/>
              </w:rPr>
            </w:pPr>
            <w:r>
              <w:rPr>
                <w:rFonts w:ascii="Times New Roman" w:eastAsia="Times New Roman" w:hAnsi="Times New Roman" w:cs="Times New Roman"/>
                <w:b/>
                <w:color w:val="202124"/>
                <w:sz w:val="20"/>
                <w:szCs w:val="20"/>
                <w:highlight w:val="white"/>
              </w:rPr>
              <w:t>7.</w:t>
            </w:r>
          </w:p>
        </w:tc>
        <w:tc>
          <w:tcPr>
            <w:tcW w:w="4512" w:type="dxa"/>
            <w:tcBorders>
              <w:top w:val="nil"/>
              <w:left w:val="nil"/>
              <w:bottom w:val="single" w:sz="5" w:space="0" w:color="000000"/>
              <w:right w:val="single" w:sz="5" w:space="0" w:color="000000"/>
            </w:tcBorders>
            <w:tcMar>
              <w:top w:w="0" w:type="dxa"/>
              <w:left w:w="100" w:type="dxa"/>
              <w:bottom w:w="0" w:type="dxa"/>
              <w:right w:w="100" w:type="dxa"/>
            </w:tcMar>
          </w:tcPr>
          <w:p w14:paraId="4203A855" w14:textId="7F231C88" w:rsidR="00072C71" w:rsidRDefault="00072C71" w:rsidP="00072C71">
            <w:pPr>
              <w:shd w:val="clear" w:color="auto" w:fill="FFFFFF"/>
              <w:spacing w:before="240" w:after="240"/>
              <w:jc w:val="both"/>
              <w:rPr>
                <w:color w:val="202124"/>
                <w:sz w:val="20"/>
                <w:szCs w:val="20"/>
                <w:highlight w:val="white"/>
              </w:rPr>
            </w:pPr>
            <w:r w:rsidRPr="00072C71">
              <w:rPr>
                <w:color w:val="202124"/>
                <w:sz w:val="20"/>
                <w:szCs w:val="20"/>
              </w:rPr>
              <w:t>Se programarán y realizarán pruebas periódicas a las copias de seguridad de datos para verificar su efectividad y fiabilidad.</w:t>
            </w:r>
          </w:p>
        </w:tc>
        <w:tc>
          <w:tcPr>
            <w:tcW w:w="4218" w:type="dxa"/>
            <w:tcBorders>
              <w:top w:val="nil"/>
              <w:left w:val="nil"/>
              <w:bottom w:val="single" w:sz="5" w:space="0" w:color="000000"/>
              <w:right w:val="single" w:sz="5" w:space="0" w:color="000000"/>
            </w:tcBorders>
            <w:tcMar>
              <w:top w:w="0" w:type="dxa"/>
              <w:left w:w="100" w:type="dxa"/>
              <w:bottom w:w="0" w:type="dxa"/>
              <w:right w:w="100" w:type="dxa"/>
            </w:tcMar>
          </w:tcPr>
          <w:p w14:paraId="215DA9CF" w14:textId="4816C3D5" w:rsidR="00072C71" w:rsidRDefault="00072C71" w:rsidP="00072C71">
            <w:pPr>
              <w:shd w:val="clear" w:color="auto" w:fill="FFFFFF"/>
              <w:spacing w:before="240" w:after="240"/>
              <w:jc w:val="both"/>
              <w:rPr>
                <w:color w:val="202124"/>
                <w:sz w:val="20"/>
                <w:szCs w:val="20"/>
                <w:highlight w:val="white"/>
              </w:rPr>
            </w:pPr>
            <w:r w:rsidRPr="00C96738">
              <w:rPr>
                <w:color w:val="202124"/>
                <w:sz w:val="20"/>
                <w:szCs w:val="20"/>
                <w:highlight w:val="white"/>
              </w:rPr>
              <w:t>Grupo de trabajo del proyecto Farming-Cor</w:t>
            </w:r>
          </w:p>
        </w:tc>
      </w:tr>
      <w:tr w:rsidR="00072C71" w14:paraId="75C5B393" w14:textId="77777777" w:rsidTr="00072C71">
        <w:trPr>
          <w:trHeight w:val="255"/>
        </w:trPr>
        <w:tc>
          <w:tcPr>
            <w:tcW w:w="2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A813B29" w14:textId="77777777" w:rsidR="00072C71" w:rsidRDefault="00072C71" w:rsidP="00072C71">
            <w:pPr>
              <w:shd w:val="clear" w:color="auto" w:fill="FFFFFF"/>
              <w:spacing w:before="240" w:after="240"/>
              <w:jc w:val="center"/>
              <w:rPr>
                <w:rFonts w:ascii="Times New Roman" w:eastAsia="Times New Roman" w:hAnsi="Times New Roman" w:cs="Times New Roman"/>
                <w:b/>
                <w:color w:val="202124"/>
                <w:sz w:val="20"/>
                <w:szCs w:val="20"/>
                <w:highlight w:val="white"/>
              </w:rPr>
            </w:pPr>
            <w:r>
              <w:rPr>
                <w:rFonts w:ascii="Times New Roman" w:eastAsia="Times New Roman" w:hAnsi="Times New Roman" w:cs="Times New Roman"/>
                <w:b/>
                <w:color w:val="202124"/>
                <w:sz w:val="20"/>
                <w:szCs w:val="20"/>
                <w:highlight w:val="white"/>
              </w:rPr>
              <w:t>8.</w:t>
            </w:r>
          </w:p>
        </w:tc>
        <w:tc>
          <w:tcPr>
            <w:tcW w:w="4512" w:type="dxa"/>
            <w:tcBorders>
              <w:top w:val="nil"/>
              <w:left w:val="nil"/>
              <w:bottom w:val="single" w:sz="5" w:space="0" w:color="000000"/>
              <w:right w:val="single" w:sz="5" w:space="0" w:color="000000"/>
            </w:tcBorders>
            <w:tcMar>
              <w:top w:w="0" w:type="dxa"/>
              <w:left w:w="100" w:type="dxa"/>
              <w:bottom w:w="0" w:type="dxa"/>
              <w:right w:w="100" w:type="dxa"/>
            </w:tcMar>
          </w:tcPr>
          <w:p w14:paraId="7AC77333" w14:textId="5815C75B" w:rsidR="00072C71" w:rsidRDefault="00072C71" w:rsidP="00072C71">
            <w:pPr>
              <w:shd w:val="clear" w:color="auto" w:fill="FFFFFF"/>
              <w:spacing w:before="240" w:after="240"/>
              <w:jc w:val="both"/>
              <w:rPr>
                <w:color w:val="202124"/>
                <w:sz w:val="20"/>
                <w:szCs w:val="20"/>
                <w:highlight w:val="white"/>
              </w:rPr>
            </w:pPr>
            <w:r w:rsidRPr="00072C71">
              <w:rPr>
                <w:color w:val="202124"/>
                <w:sz w:val="20"/>
                <w:szCs w:val="20"/>
              </w:rPr>
              <w:t>Se actualizarán los sistemas y tecnologías de respaldo según sea necesario para mantener la eficiencia y seguridad de la información del proyecto Farming-COR.</w:t>
            </w:r>
          </w:p>
        </w:tc>
        <w:tc>
          <w:tcPr>
            <w:tcW w:w="4218" w:type="dxa"/>
            <w:tcBorders>
              <w:top w:val="nil"/>
              <w:left w:val="nil"/>
              <w:bottom w:val="single" w:sz="5" w:space="0" w:color="000000"/>
              <w:right w:val="single" w:sz="5" w:space="0" w:color="000000"/>
            </w:tcBorders>
            <w:tcMar>
              <w:top w:w="0" w:type="dxa"/>
              <w:left w:w="100" w:type="dxa"/>
              <w:bottom w:w="0" w:type="dxa"/>
              <w:right w:w="100" w:type="dxa"/>
            </w:tcMar>
          </w:tcPr>
          <w:p w14:paraId="509B6D87" w14:textId="03F42774" w:rsidR="00072C71" w:rsidRDefault="00072C71" w:rsidP="00072C71">
            <w:pPr>
              <w:shd w:val="clear" w:color="auto" w:fill="FFFFFF"/>
              <w:spacing w:before="240" w:after="240"/>
              <w:jc w:val="both"/>
              <w:rPr>
                <w:color w:val="202124"/>
                <w:sz w:val="20"/>
                <w:szCs w:val="20"/>
                <w:highlight w:val="white"/>
              </w:rPr>
            </w:pPr>
            <w:r w:rsidRPr="00C96738">
              <w:rPr>
                <w:color w:val="202124"/>
                <w:sz w:val="20"/>
                <w:szCs w:val="20"/>
                <w:highlight w:val="white"/>
              </w:rPr>
              <w:t>Grupo de trabajo del proyecto Farming-Cor</w:t>
            </w:r>
          </w:p>
        </w:tc>
      </w:tr>
    </w:tbl>
    <w:p w14:paraId="7B332D4D" w14:textId="77777777" w:rsidR="001D79F9" w:rsidRDefault="001D79F9">
      <w:pPr>
        <w:shd w:val="clear" w:color="auto" w:fill="FFFFFF"/>
        <w:spacing w:before="240" w:after="240"/>
        <w:jc w:val="both"/>
        <w:rPr>
          <w:b/>
          <w:color w:val="202124"/>
          <w:sz w:val="24"/>
          <w:szCs w:val="24"/>
          <w:highlight w:val="white"/>
        </w:rPr>
      </w:pPr>
    </w:p>
    <w:p w14:paraId="755DCAE6" w14:textId="77777777" w:rsidR="001D79F9" w:rsidRDefault="001D79F9">
      <w:pPr>
        <w:shd w:val="clear" w:color="auto" w:fill="FFFFFF"/>
        <w:spacing w:before="60" w:after="60"/>
        <w:jc w:val="both"/>
        <w:rPr>
          <w:color w:val="1F1F1F"/>
          <w:sz w:val="24"/>
          <w:szCs w:val="24"/>
          <w:highlight w:val="white"/>
        </w:rPr>
      </w:pPr>
    </w:p>
    <w:p w14:paraId="2EB10E85" w14:textId="53A8AA70" w:rsidR="00184E76" w:rsidRPr="00234D29" w:rsidRDefault="00184E76" w:rsidP="00A8542E">
      <w:pPr>
        <w:pStyle w:val="Prrafodelista"/>
        <w:numPr>
          <w:ilvl w:val="0"/>
          <w:numId w:val="22"/>
        </w:numPr>
        <w:shd w:val="clear" w:color="auto" w:fill="FFFFFF"/>
        <w:spacing w:before="240" w:after="240"/>
        <w:jc w:val="both"/>
        <w:rPr>
          <w:b/>
          <w:color w:val="1F1F1F"/>
          <w:sz w:val="24"/>
          <w:szCs w:val="24"/>
          <w:highlight w:val="white"/>
        </w:rPr>
      </w:pPr>
      <w:r w:rsidRPr="00234D29">
        <w:rPr>
          <w:b/>
          <w:color w:val="1F1F1F"/>
          <w:sz w:val="24"/>
          <w:szCs w:val="24"/>
          <w:highlight w:val="white"/>
        </w:rPr>
        <w:t>Responsabilidades de los Miembros del Equipo</w:t>
      </w:r>
    </w:p>
    <w:p w14:paraId="2F5B002F" w14:textId="77777777" w:rsidR="00C23282" w:rsidRPr="00C23282" w:rsidRDefault="00C23282" w:rsidP="00C23282">
      <w:pPr>
        <w:numPr>
          <w:ilvl w:val="0"/>
          <w:numId w:val="11"/>
        </w:numPr>
        <w:shd w:val="clear" w:color="auto" w:fill="FFFFFF"/>
        <w:spacing w:after="60"/>
        <w:jc w:val="both"/>
        <w:rPr>
          <w:sz w:val="24"/>
          <w:szCs w:val="24"/>
          <w:highlight w:val="white"/>
        </w:rPr>
      </w:pPr>
      <w:r w:rsidRPr="00C23282">
        <w:rPr>
          <w:color w:val="0D0D0D"/>
          <w:sz w:val="24"/>
          <w:szCs w:val="24"/>
          <w:shd w:val="clear" w:color="auto" w:fill="FFFFFF"/>
        </w:rPr>
        <w:t>Cada miembro del equipo deberá guardar una copia del sistema y estar preparado para restaurarlo en caso de una caída.</w:t>
      </w:r>
    </w:p>
    <w:p w14:paraId="66732E16" w14:textId="08047DCE" w:rsidR="001D79F9" w:rsidRPr="00C23282" w:rsidRDefault="00C23282" w:rsidP="00C23282">
      <w:pPr>
        <w:numPr>
          <w:ilvl w:val="0"/>
          <w:numId w:val="11"/>
        </w:numPr>
        <w:shd w:val="clear" w:color="auto" w:fill="FFFFFF"/>
        <w:spacing w:after="60"/>
        <w:jc w:val="both"/>
        <w:rPr>
          <w:sz w:val="24"/>
          <w:szCs w:val="24"/>
          <w:highlight w:val="white"/>
        </w:rPr>
      </w:pPr>
      <w:r w:rsidRPr="00C23282">
        <w:rPr>
          <w:color w:val="0D0D0D"/>
          <w:sz w:val="24"/>
          <w:szCs w:val="24"/>
          <w:shd w:val="clear" w:color="auto" w:fill="FFFFFF"/>
        </w:rPr>
        <w:t>Todos los miembros del equipo son responsables de mantener este plan como referencia en caso de interrupciones del sistema, asegurando así una respuesta rápida y efectiva ante cualquier eventualidad.</w:t>
      </w:r>
    </w:p>
    <w:p w14:paraId="405ED194" w14:textId="77777777" w:rsidR="00C23282" w:rsidRPr="00C23282" w:rsidRDefault="00C23282" w:rsidP="00C23282">
      <w:pPr>
        <w:shd w:val="clear" w:color="auto" w:fill="FFFFFF"/>
        <w:spacing w:after="60"/>
        <w:ind w:left="720"/>
        <w:jc w:val="both"/>
        <w:rPr>
          <w:sz w:val="24"/>
          <w:szCs w:val="24"/>
          <w:highlight w:val="white"/>
        </w:rPr>
      </w:pPr>
    </w:p>
    <w:p w14:paraId="503C5232" w14:textId="77777777" w:rsidR="001D79F9" w:rsidRDefault="001D79F9">
      <w:pPr>
        <w:shd w:val="clear" w:color="auto" w:fill="FFFFFF"/>
        <w:spacing w:before="60" w:after="60"/>
        <w:jc w:val="both"/>
        <w:rPr>
          <w:b/>
          <w:color w:val="1F1F1F"/>
          <w:sz w:val="24"/>
          <w:szCs w:val="24"/>
        </w:rPr>
      </w:pPr>
    </w:p>
    <w:p w14:paraId="258F59FF" w14:textId="77777777" w:rsidR="00C23282" w:rsidRDefault="00C23282">
      <w:pPr>
        <w:shd w:val="clear" w:color="auto" w:fill="FFFFFF"/>
        <w:spacing w:before="60" w:after="60"/>
        <w:jc w:val="both"/>
        <w:rPr>
          <w:b/>
          <w:color w:val="1F1F1F"/>
          <w:sz w:val="24"/>
          <w:szCs w:val="24"/>
        </w:rPr>
      </w:pPr>
    </w:p>
    <w:p w14:paraId="48BB5D19" w14:textId="77777777" w:rsidR="00C23282" w:rsidRDefault="00C23282">
      <w:pPr>
        <w:shd w:val="clear" w:color="auto" w:fill="FFFFFF"/>
        <w:spacing w:before="60" w:after="60"/>
        <w:jc w:val="both"/>
        <w:rPr>
          <w:color w:val="1F1F1F"/>
          <w:sz w:val="24"/>
          <w:szCs w:val="24"/>
        </w:rPr>
      </w:pPr>
    </w:p>
    <w:p w14:paraId="352A1E2F" w14:textId="2F26C179" w:rsidR="001D79F9" w:rsidRPr="00234D29" w:rsidRDefault="00000000" w:rsidP="00A8542E">
      <w:pPr>
        <w:pStyle w:val="Prrafodelista"/>
        <w:numPr>
          <w:ilvl w:val="0"/>
          <w:numId w:val="22"/>
        </w:numPr>
        <w:shd w:val="clear" w:color="auto" w:fill="FFFFFF"/>
        <w:spacing w:before="240" w:after="240"/>
        <w:jc w:val="both"/>
        <w:rPr>
          <w:b/>
          <w:color w:val="1F1F1F"/>
          <w:sz w:val="24"/>
          <w:szCs w:val="24"/>
        </w:rPr>
      </w:pPr>
      <w:r w:rsidRPr="00234D29">
        <w:rPr>
          <w:b/>
          <w:color w:val="1F1F1F"/>
          <w:sz w:val="24"/>
          <w:szCs w:val="24"/>
        </w:rPr>
        <w:t>Opciones de Software</w:t>
      </w:r>
    </w:p>
    <w:p w14:paraId="2BD4B8A2" w14:textId="77777777" w:rsidR="001D79F9" w:rsidRDefault="00000000">
      <w:pPr>
        <w:numPr>
          <w:ilvl w:val="0"/>
          <w:numId w:val="8"/>
        </w:numPr>
        <w:shd w:val="clear" w:color="auto" w:fill="FFFFFF"/>
        <w:spacing w:before="60" w:after="60"/>
      </w:pPr>
      <w:r>
        <w:rPr>
          <w:b/>
          <w:color w:val="1F1F1F"/>
          <w:sz w:val="24"/>
          <w:szCs w:val="24"/>
        </w:rPr>
        <w:t>Google Cloud Storage:</w:t>
      </w:r>
      <w:r>
        <w:rPr>
          <w:color w:val="1F1F1F"/>
          <w:sz w:val="24"/>
          <w:szCs w:val="24"/>
        </w:rPr>
        <w:t xml:space="preserve"> Es un servicio de almacenamiento en la nube escalable y seguro que ofrece una amplia gama de funciones, incluyendo copia de seguridad y recuperación de datos.</w:t>
      </w:r>
    </w:p>
    <w:p w14:paraId="1ABBE43D" w14:textId="77777777" w:rsidR="001D79F9" w:rsidRDefault="001D79F9">
      <w:pPr>
        <w:shd w:val="clear" w:color="auto" w:fill="FFFFFF"/>
        <w:spacing w:before="60" w:after="60"/>
        <w:ind w:left="720"/>
        <w:rPr>
          <w:color w:val="1F1F1F"/>
          <w:sz w:val="24"/>
          <w:szCs w:val="24"/>
        </w:rPr>
      </w:pPr>
    </w:p>
    <w:p w14:paraId="352FB348" w14:textId="0DA0FC3A" w:rsidR="001D79F9" w:rsidRPr="00234D29" w:rsidRDefault="00000000" w:rsidP="00A8542E">
      <w:pPr>
        <w:pStyle w:val="Prrafodelista"/>
        <w:numPr>
          <w:ilvl w:val="0"/>
          <w:numId w:val="22"/>
        </w:numPr>
        <w:shd w:val="clear" w:color="auto" w:fill="FFFFFF"/>
        <w:spacing w:before="240" w:after="240"/>
        <w:jc w:val="both"/>
        <w:rPr>
          <w:b/>
          <w:color w:val="1F1F1F"/>
          <w:sz w:val="24"/>
          <w:szCs w:val="24"/>
        </w:rPr>
      </w:pPr>
      <w:r w:rsidRPr="00234D29">
        <w:rPr>
          <w:b/>
          <w:color w:val="1F1F1F"/>
          <w:sz w:val="24"/>
          <w:szCs w:val="24"/>
        </w:rPr>
        <w:t>Software de Copia de Seguridad para MySQL</w:t>
      </w:r>
    </w:p>
    <w:p w14:paraId="0E510FE5" w14:textId="72847169" w:rsidR="001D79F9" w:rsidRDefault="00000000" w:rsidP="00C23282">
      <w:pPr>
        <w:shd w:val="clear" w:color="auto" w:fill="FFFFFF"/>
        <w:spacing w:before="240" w:after="240"/>
        <w:jc w:val="both"/>
        <w:rPr>
          <w:color w:val="1F1F1F"/>
          <w:sz w:val="24"/>
          <w:szCs w:val="24"/>
        </w:rPr>
      </w:pPr>
      <w:r>
        <w:rPr>
          <w:color w:val="1F1F1F"/>
          <w:sz w:val="24"/>
          <w:szCs w:val="24"/>
        </w:rPr>
        <w:lastRenderedPageBreak/>
        <w:t xml:space="preserve">La mejor opción de software de copia de seguridad para MySQL depende de sus necesidades específicas. Sin embargo, Acronis True </w:t>
      </w:r>
      <w:proofErr w:type="spellStart"/>
      <w:r>
        <w:rPr>
          <w:color w:val="1F1F1F"/>
          <w:sz w:val="24"/>
          <w:szCs w:val="24"/>
        </w:rPr>
        <w:t>Image</w:t>
      </w:r>
      <w:proofErr w:type="spellEnd"/>
      <w:r>
        <w:rPr>
          <w:color w:val="1F1F1F"/>
          <w:sz w:val="24"/>
          <w:szCs w:val="24"/>
        </w:rPr>
        <w:t xml:space="preserve"> y Veeam </w:t>
      </w:r>
      <w:proofErr w:type="spellStart"/>
      <w:r>
        <w:rPr>
          <w:color w:val="1F1F1F"/>
          <w:sz w:val="24"/>
          <w:szCs w:val="24"/>
        </w:rPr>
        <w:t>Backup</w:t>
      </w:r>
      <w:proofErr w:type="spellEnd"/>
      <w:r>
        <w:rPr>
          <w:color w:val="1F1F1F"/>
          <w:sz w:val="24"/>
          <w:szCs w:val="24"/>
        </w:rPr>
        <w:t xml:space="preserve"> &amp; </w:t>
      </w:r>
      <w:proofErr w:type="spellStart"/>
      <w:r>
        <w:rPr>
          <w:color w:val="1F1F1F"/>
          <w:sz w:val="24"/>
          <w:szCs w:val="24"/>
        </w:rPr>
        <w:t>Replication</w:t>
      </w:r>
      <w:proofErr w:type="spellEnd"/>
      <w:r>
        <w:rPr>
          <w:color w:val="1F1F1F"/>
          <w:sz w:val="24"/>
          <w:szCs w:val="24"/>
        </w:rPr>
        <w:t xml:space="preserve"> son dos opciones populares que ofrecen una amplia gama de funciones y son compatibles con MySQL.</w:t>
      </w:r>
    </w:p>
    <w:p w14:paraId="3EAA274A" w14:textId="77777777" w:rsidR="00A8542E" w:rsidRDefault="00A8542E" w:rsidP="00C23282">
      <w:pPr>
        <w:shd w:val="clear" w:color="auto" w:fill="FFFFFF"/>
        <w:spacing w:before="240" w:after="240"/>
        <w:jc w:val="both"/>
        <w:rPr>
          <w:color w:val="1F1F1F"/>
          <w:sz w:val="24"/>
          <w:szCs w:val="24"/>
        </w:rPr>
      </w:pPr>
    </w:p>
    <w:p w14:paraId="0DADF740" w14:textId="7C877A49" w:rsidR="00A8542E" w:rsidRDefault="00A8542E" w:rsidP="00A8542E">
      <w:pPr>
        <w:pStyle w:val="Prrafodelista"/>
        <w:numPr>
          <w:ilvl w:val="0"/>
          <w:numId w:val="22"/>
        </w:numPr>
        <w:shd w:val="clear" w:color="auto" w:fill="FFFFFF"/>
        <w:spacing w:before="240" w:after="240"/>
        <w:jc w:val="both"/>
        <w:rPr>
          <w:b/>
          <w:bCs/>
          <w:color w:val="1F1F1F"/>
          <w:sz w:val="24"/>
          <w:szCs w:val="24"/>
        </w:rPr>
      </w:pPr>
      <w:r w:rsidRPr="00A8542E">
        <w:rPr>
          <w:b/>
          <w:bCs/>
          <w:color w:val="1F1F1F"/>
          <w:sz w:val="24"/>
          <w:szCs w:val="24"/>
        </w:rPr>
        <w:t>Conclusión.</w:t>
      </w:r>
    </w:p>
    <w:p w14:paraId="5822D311" w14:textId="06CF135B" w:rsidR="00A8542E" w:rsidRPr="00A8542E" w:rsidRDefault="00A8542E" w:rsidP="00A8542E">
      <w:pPr>
        <w:shd w:val="clear" w:color="auto" w:fill="FFFFFF"/>
        <w:spacing w:before="240" w:after="240"/>
        <w:jc w:val="both"/>
        <w:rPr>
          <w:color w:val="1F1F1F"/>
          <w:sz w:val="24"/>
          <w:szCs w:val="24"/>
        </w:rPr>
      </w:pPr>
      <w:r w:rsidRPr="00A8542E">
        <w:rPr>
          <w:color w:val="1F1F1F"/>
          <w:sz w:val="24"/>
          <w:szCs w:val="24"/>
        </w:rPr>
        <w:t>El plan de respaldo de datos presentado es fundamental para asegurar la disponibilidad y la integridad de la información crítica del proyecto Farming-COR. Este plan se basa en una estrategia integral que combina diferentes métodos de almacenamiento y ubicaciones para garantizar la redundancia y la protección contra la pérdida de datos.</w:t>
      </w:r>
    </w:p>
    <w:p w14:paraId="0EB231E1" w14:textId="77777777" w:rsidR="00A8542E" w:rsidRPr="00A8542E" w:rsidRDefault="00A8542E" w:rsidP="00A8542E">
      <w:pPr>
        <w:shd w:val="clear" w:color="auto" w:fill="FFFFFF"/>
        <w:spacing w:before="240" w:after="240"/>
        <w:ind w:left="360"/>
        <w:jc w:val="both"/>
        <w:rPr>
          <w:b/>
          <w:bCs/>
          <w:color w:val="1F1F1F"/>
          <w:sz w:val="24"/>
          <w:szCs w:val="24"/>
        </w:rPr>
      </w:pPr>
    </w:p>
    <w:p w14:paraId="1FE8752A" w14:textId="77777777" w:rsidR="00A8542E" w:rsidRPr="00C23282" w:rsidRDefault="00A8542E" w:rsidP="00C23282">
      <w:pPr>
        <w:shd w:val="clear" w:color="auto" w:fill="FFFFFF"/>
        <w:spacing w:before="240" w:after="240"/>
        <w:jc w:val="both"/>
        <w:rPr>
          <w:color w:val="1F1F1F"/>
          <w:sz w:val="24"/>
          <w:szCs w:val="24"/>
        </w:rPr>
      </w:pPr>
    </w:p>
    <w:sectPr w:rsidR="00A8542E" w:rsidRPr="00C23282">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A61A8" w14:textId="77777777" w:rsidR="00206662" w:rsidRDefault="00206662" w:rsidP="008602D4">
      <w:pPr>
        <w:spacing w:line="240" w:lineRule="auto"/>
      </w:pPr>
      <w:r>
        <w:separator/>
      </w:r>
    </w:p>
  </w:endnote>
  <w:endnote w:type="continuationSeparator" w:id="0">
    <w:p w14:paraId="1D93661B" w14:textId="77777777" w:rsidR="00206662" w:rsidRDefault="00206662" w:rsidP="008602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72503" w14:textId="77777777" w:rsidR="00206662" w:rsidRDefault="00206662" w:rsidP="008602D4">
      <w:pPr>
        <w:spacing w:line="240" w:lineRule="auto"/>
      </w:pPr>
      <w:r>
        <w:separator/>
      </w:r>
    </w:p>
  </w:footnote>
  <w:footnote w:type="continuationSeparator" w:id="0">
    <w:p w14:paraId="5FC59E9D" w14:textId="77777777" w:rsidR="00206662" w:rsidRDefault="00206662" w:rsidP="008602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742367"/>
      <w:docPartObj>
        <w:docPartGallery w:val="Page Numbers (Top of Page)"/>
        <w:docPartUnique/>
      </w:docPartObj>
    </w:sdtPr>
    <w:sdtContent>
      <w:p w14:paraId="49CF401E" w14:textId="0D13756A" w:rsidR="008602D4" w:rsidRDefault="008602D4">
        <w:pPr>
          <w:pStyle w:val="Encabezado"/>
          <w:jc w:val="right"/>
        </w:pPr>
        <w:r>
          <w:fldChar w:fldCharType="begin"/>
        </w:r>
        <w:r>
          <w:instrText>PAGE   \* MERGEFORMAT</w:instrText>
        </w:r>
        <w:r>
          <w:fldChar w:fldCharType="separate"/>
        </w:r>
        <w:r>
          <w:rPr>
            <w:lang w:val="es-MX"/>
          </w:rPr>
          <w:t>2</w:t>
        </w:r>
        <w:r>
          <w:fldChar w:fldCharType="end"/>
        </w:r>
      </w:p>
    </w:sdtContent>
  </w:sdt>
  <w:p w14:paraId="557223AE" w14:textId="77777777" w:rsidR="008602D4" w:rsidRDefault="008602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5D31"/>
    <w:multiLevelType w:val="multilevel"/>
    <w:tmpl w:val="00B814C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6F7EAD"/>
    <w:multiLevelType w:val="multilevel"/>
    <w:tmpl w:val="0EF40C7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AA7E83"/>
    <w:multiLevelType w:val="multilevel"/>
    <w:tmpl w:val="8F9608D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544DBE"/>
    <w:multiLevelType w:val="hybridMultilevel"/>
    <w:tmpl w:val="46BC04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6A202BD"/>
    <w:multiLevelType w:val="multilevel"/>
    <w:tmpl w:val="530C74A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226C89"/>
    <w:multiLevelType w:val="multilevel"/>
    <w:tmpl w:val="00B814C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AA3E2C"/>
    <w:multiLevelType w:val="multilevel"/>
    <w:tmpl w:val="AA38CDD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326048"/>
    <w:multiLevelType w:val="multilevel"/>
    <w:tmpl w:val="75C4722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6E1C53"/>
    <w:multiLevelType w:val="multilevel"/>
    <w:tmpl w:val="9C7A791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E16BEE"/>
    <w:multiLevelType w:val="multilevel"/>
    <w:tmpl w:val="9AA2B0E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397072"/>
    <w:multiLevelType w:val="multilevel"/>
    <w:tmpl w:val="D0A849DC"/>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8CF182C"/>
    <w:multiLevelType w:val="multilevel"/>
    <w:tmpl w:val="0AFEEF2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3835DF"/>
    <w:multiLevelType w:val="multilevel"/>
    <w:tmpl w:val="F5AE9BF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305298"/>
    <w:multiLevelType w:val="multilevel"/>
    <w:tmpl w:val="D9F895AC"/>
    <w:lvl w:ilvl="0">
      <w:start w:val="1"/>
      <w:numFmt w:val="decimal"/>
      <w:lvlText w:val="%1."/>
      <w:lvlJc w:val="left"/>
      <w:pPr>
        <w:ind w:left="432"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088" w:hanging="720"/>
      </w:pPr>
      <w:rPr>
        <w:rFonts w:hint="default"/>
      </w:rPr>
    </w:lvl>
    <w:lvl w:ilvl="3">
      <w:start w:val="1"/>
      <w:numFmt w:val="decimal"/>
      <w:isLgl/>
      <w:lvlText w:val="%1.%2.%3.%4"/>
      <w:lvlJc w:val="left"/>
      <w:pPr>
        <w:ind w:left="3096" w:hanging="1080"/>
      </w:pPr>
      <w:rPr>
        <w:rFonts w:hint="default"/>
      </w:rPr>
    </w:lvl>
    <w:lvl w:ilvl="4">
      <w:start w:val="1"/>
      <w:numFmt w:val="decimal"/>
      <w:isLgl/>
      <w:lvlText w:val="%1.%2.%3.%4.%5"/>
      <w:lvlJc w:val="left"/>
      <w:pPr>
        <w:ind w:left="3744" w:hanging="1080"/>
      </w:pPr>
      <w:rPr>
        <w:rFonts w:hint="default"/>
      </w:rPr>
    </w:lvl>
    <w:lvl w:ilvl="5">
      <w:start w:val="1"/>
      <w:numFmt w:val="decimal"/>
      <w:isLgl/>
      <w:lvlText w:val="%1.%2.%3.%4.%5.%6"/>
      <w:lvlJc w:val="left"/>
      <w:pPr>
        <w:ind w:left="4752"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408" w:hanging="1800"/>
      </w:pPr>
      <w:rPr>
        <w:rFonts w:hint="default"/>
      </w:rPr>
    </w:lvl>
    <w:lvl w:ilvl="8">
      <w:start w:val="1"/>
      <w:numFmt w:val="decimal"/>
      <w:isLgl/>
      <w:lvlText w:val="%1.%2.%3.%4.%5.%6.%7.%8.%9"/>
      <w:lvlJc w:val="left"/>
      <w:pPr>
        <w:ind w:left="7056" w:hanging="1800"/>
      </w:pPr>
      <w:rPr>
        <w:rFonts w:hint="default"/>
      </w:rPr>
    </w:lvl>
  </w:abstractNum>
  <w:abstractNum w:abstractNumId="14" w15:restartNumberingAfterBreak="0">
    <w:nsid w:val="42F33884"/>
    <w:multiLevelType w:val="multilevel"/>
    <w:tmpl w:val="BE4842E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CB4AB5"/>
    <w:multiLevelType w:val="hybridMultilevel"/>
    <w:tmpl w:val="AEBCDD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C4405A5"/>
    <w:multiLevelType w:val="multilevel"/>
    <w:tmpl w:val="00B814C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E83096"/>
    <w:multiLevelType w:val="multilevel"/>
    <w:tmpl w:val="5D96B6D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163B16"/>
    <w:multiLevelType w:val="hybridMultilevel"/>
    <w:tmpl w:val="ECBA5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2A93BAA"/>
    <w:multiLevelType w:val="multilevel"/>
    <w:tmpl w:val="4B8A766A"/>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68B31E3"/>
    <w:multiLevelType w:val="multilevel"/>
    <w:tmpl w:val="42B23CA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5D1FF6"/>
    <w:multiLevelType w:val="hybridMultilevel"/>
    <w:tmpl w:val="6C2EB5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DF803BE"/>
    <w:multiLevelType w:val="multilevel"/>
    <w:tmpl w:val="75C4722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0A77C04"/>
    <w:multiLevelType w:val="multilevel"/>
    <w:tmpl w:val="E77E77E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5172927">
    <w:abstractNumId w:val="8"/>
  </w:num>
  <w:num w:numId="2" w16cid:durableId="348067369">
    <w:abstractNumId w:val="9"/>
  </w:num>
  <w:num w:numId="3" w16cid:durableId="531764498">
    <w:abstractNumId w:val="22"/>
  </w:num>
  <w:num w:numId="4" w16cid:durableId="1437212686">
    <w:abstractNumId w:val="20"/>
  </w:num>
  <w:num w:numId="5" w16cid:durableId="1256862807">
    <w:abstractNumId w:val="17"/>
  </w:num>
  <w:num w:numId="6" w16cid:durableId="845750271">
    <w:abstractNumId w:val="2"/>
  </w:num>
  <w:num w:numId="7" w16cid:durableId="1512648406">
    <w:abstractNumId w:val="6"/>
  </w:num>
  <w:num w:numId="8" w16cid:durableId="1318727613">
    <w:abstractNumId w:val="1"/>
  </w:num>
  <w:num w:numId="9" w16cid:durableId="1899396063">
    <w:abstractNumId w:val="14"/>
  </w:num>
  <w:num w:numId="10" w16cid:durableId="1381127374">
    <w:abstractNumId w:val="5"/>
  </w:num>
  <w:num w:numId="11" w16cid:durableId="1973319624">
    <w:abstractNumId w:val="23"/>
  </w:num>
  <w:num w:numId="12" w16cid:durableId="1151482204">
    <w:abstractNumId w:val="4"/>
  </w:num>
  <w:num w:numId="13" w16cid:durableId="929972671">
    <w:abstractNumId w:val="19"/>
  </w:num>
  <w:num w:numId="14" w16cid:durableId="1238518925">
    <w:abstractNumId w:val="11"/>
  </w:num>
  <w:num w:numId="15" w16cid:durableId="1457748533">
    <w:abstractNumId w:val="12"/>
  </w:num>
  <w:num w:numId="16" w16cid:durableId="300113941">
    <w:abstractNumId w:val="18"/>
  </w:num>
  <w:num w:numId="17" w16cid:durableId="464197860">
    <w:abstractNumId w:val="7"/>
  </w:num>
  <w:num w:numId="18" w16cid:durableId="130441721">
    <w:abstractNumId w:val="16"/>
  </w:num>
  <w:num w:numId="19" w16cid:durableId="1545748583">
    <w:abstractNumId w:val="0"/>
  </w:num>
  <w:num w:numId="20" w16cid:durableId="407730935">
    <w:abstractNumId w:val="21"/>
  </w:num>
  <w:num w:numId="21" w16cid:durableId="1314410068">
    <w:abstractNumId w:val="13"/>
  </w:num>
  <w:num w:numId="22" w16cid:durableId="168718344">
    <w:abstractNumId w:val="3"/>
  </w:num>
  <w:num w:numId="23" w16cid:durableId="298801323">
    <w:abstractNumId w:val="15"/>
  </w:num>
  <w:num w:numId="24" w16cid:durableId="7571699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9F9"/>
    <w:rsid w:val="00072C71"/>
    <w:rsid w:val="00151DCC"/>
    <w:rsid w:val="00184E76"/>
    <w:rsid w:val="001D79F9"/>
    <w:rsid w:val="00206662"/>
    <w:rsid w:val="00234D29"/>
    <w:rsid w:val="00390416"/>
    <w:rsid w:val="008602D4"/>
    <w:rsid w:val="00903E4F"/>
    <w:rsid w:val="009420D7"/>
    <w:rsid w:val="009C5E5D"/>
    <w:rsid w:val="00A8542E"/>
    <w:rsid w:val="00C232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4474"/>
  <w15:docId w15:val="{2CEE4A6C-2635-4790-A822-30D7CC3B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420D7"/>
    <w:pPr>
      <w:ind w:left="720"/>
      <w:contextualSpacing/>
    </w:pPr>
  </w:style>
  <w:style w:type="paragraph" w:styleId="Encabezado">
    <w:name w:val="header"/>
    <w:basedOn w:val="Normal"/>
    <w:link w:val="EncabezadoCar"/>
    <w:uiPriority w:val="99"/>
    <w:unhideWhenUsed/>
    <w:rsid w:val="008602D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602D4"/>
  </w:style>
  <w:style w:type="paragraph" w:styleId="Piedepgina">
    <w:name w:val="footer"/>
    <w:basedOn w:val="Normal"/>
    <w:link w:val="PiedepginaCar"/>
    <w:uiPriority w:val="99"/>
    <w:unhideWhenUsed/>
    <w:rsid w:val="008602D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60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95114">
      <w:bodyDiv w:val="1"/>
      <w:marLeft w:val="0"/>
      <w:marRight w:val="0"/>
      <w:marTop w:val="0"/>
      <w:marBottom w:val="0"/>
      <w:divBdr>
        <w:top w:val="none" w:sz="0" w:space="0" w:color="auto"/>
        <w:left w:val="none" w:sz="0" w:space="0" w:color="auto"/>
        <w:bottom w:val="none" w:sz="0" w:space="0" w:color="auto"/>
        <w:right w:val="none" w:sz="0" w:space="0" w:color="auto"/>
      </w:divBdr>
    </w:div>
    <w:div w:id="1655991663">
      <w:bodyDiv w:val="1"/>
      <w:marLeft w:val="0"/>
      <w:marRight w:val="0"/>
      <w:marTop w:val="0"/>
      <w:marBottom w:val="0"/>
      <w:divBdr>
        <w:top w:val="none" w:sz="0" w:space="0" w:color="auto"/>
        <w:left w:val="none" w:sz="0" w:space="0" w:color="auto"/>
        <w:bottom w:val="none" w:sz="0" w:space="0" w:color="auto"/>
        <w:right w:val="none" w:sz="0" w:space="0" w:color="auto"/>
      </w:divBdr>
    </w:div>
    <w:div w:id="2061706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EC804-F82F-47EC-AAF2-954238F77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1592</Words>
  <Characters>8759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Sergio Alejandro Calderón Perdomo</cp:lastModifiedBy>
  <cp:revision>7</cp:revision>
  <dcterms:created xsi:type="dcterms:W3CDTF">2024-03-18T22:02:00Z</dcterms:created>
  <dcterms:modified xsi:type="dcterms:W3CDTF">2024-03-22T01:09:00Z</dcterms:modified>
</cp:coreProperties>
</file>