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6BC4" w14:textId="77777777" w:rsidR="00A62961" w:rsidRDefault="00A62961" w:rsidP="00A62961">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UNIVERSIDAD NACIONAL FEDERICO VILLARREAL</w:t>
      </w:r>
    </w:p>
    <w:p w14:paraId="15682AA1" w14:textId="77777777" w:rsidR="00A62961" w:rsidRDefault="00A62961" w:rsidP="00A62961">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FACULTAD DE INGENIERÍA INDUSTRIAL Y DE SISTEMAS</w:t>
      </w:r>
    </w:p>
    <w:p w14:paraId="58380F98" w14:textId="77777777" w:rsidR="00A62961" w:rsidRDefault="00A62961" w:rsidP="00A62961">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ESCUELA PROFESIONAL DE INGENIERÍA DE SISTEMAS</w:t>
      </w:r>
    </w:p>
    <w:p w14:paraId="79BB2164" w14:textId="77777777" w:rsidR="00A62961" w:rsidRDefault="00A62961" w:rsidP="00A62961">
      <w:pPr>
        <w:jc w:val="center"/>
        <w:rPr>
          <w:rFonts w:ascii="Times New Roman" w:eastAsia="Times New Roman" w:hAnsi="Times New Roman" w:cs="Times New Roman"/>
        </w:rPr>
      </w:pPr>
    </w:p>
    <w:p w14:paraId="1AFCFE1B" w14:textId="77777777" w:rsidR="00A62961" w:rsidRDefault="00A62961" w:rsidP="00A62961">
      <w:pPr>
        <w:jc w:val="center"/>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14:anchorId="2F67C667" wp14:editId="3B333CE1">
            <wp:extent cx="792480" cy="2087880"/>
            <wp:effectExtent l="0" t="0" r="0" b="0"/>
            <wp:docPr id="4" name="image2.png" descr="UNIVERSIDAD NACIONAL FEDERICO VILLARREAL FACULTAD DE PSICOLOGÍA 2016"/>
            <wp:cNvGraphicFramePr/>
            <a:graphic xmlns:a="http://schemas.openxmlformats.org/drawingml/2006/main">
              <a:graphicData uri="http://schemas.openxmlformats.org/drawingml/2006/picture">
                <pic:pic xmlns:pic="http://schemas.openxmlformats.org/drawingml/2006/picture">
                  <pic:nvPicPr>
                    <pic:cNvPr id="0" name="image2.png" descr="UNIVERSIDAD NACIONAL FEDERICO VILLARREAL FACULTAD DE PSICOLOGÍA 2016"/>
                    <pic:cNvPicPr preferRelativeResize="0"/>
                  </pic:nvPicPr>
                  <pic:blipFill>
                    <a:blip r:embed="rId7"/>
                    <a:srcRect/>
                    <a:stretch>
                      <a:fillRect/>
                    </a:stretch>
                  </pic:blipFill>
                  <pic:spPr>
                    <a:xfrm>
                      <a:off x="0" y="0"/>
                      <a:ext cx="792480" cy="2087880"/>
                    </a:xfrm>
                    <a:prstGeom prst="rect">
                      <a:avLst/>
                    </a:prstGeom>
                    <a:ln/>
                  </pic:spPr>
                </pic:pic>
              </a:graphicData>
            </a:graphic>
          </wp:inline>
        </w:drawing>
      </w:r>
    </w:p>
    <w:p w14:paraId="446CF0B8" w14:textId="77777777" w:rsidR="00A62961" w:rsidRDefault="00A62961" w:rsidP="00A62961">
      <w:pPr>
        <w:jc w:val="center"/>
        <w:rPr>
          <w:rFonts w:ascii="Times New Roman" w:eastAsia="Times New Roman" w:hAnsi="Times New Roman" w:cs="Times New Roman"/>
          <w:b/>
          <w:bCs/>
          <w:sz w:val="24"/>
          <w:szCs w:val="24"/>
        </w:rPr>
      </w:pPr>
    </w:p>
    <w:p w14:paraId="1EDAD3FE" w14:textId="79E5F538" w:rsidR="00A62961" w:rsidRDefault="00A62961" w:rsidP="00A6296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INFORME:</w:t>
      </w:r>
    </w:p>
    <w:p w14:paraId="61A40644" w14:textId="4392DA48" w:rsidR="00A62961" w:rsidRPr="00A62961" w:rsidRDefault="00A62961" w:rsidP="00A62961">
      <w:pPr>
        <w:jc w:val="center"/>
        <w:rPr>
          <w:rFonts w:ascii="Times New Roman" w:eastAsia="Times New Roman" w:hAnsi="Times New Roman" w:cs="Times New Roman"/>
          <w:sz w:val="24"/>
          <w:szCs w:val="24"/>
        </w:rPr>
      </w:pPr>
      <w:r w:rsidRPr="00A62961">
        <w:rPr>
          <w:rFonts w:ascii="Times New Roman" w:eastAsia="Times New Roman" w:hAnsi="Times New Roman" w:cs="Times New Roman"/>
          <w:sz w:val="24"/>
          <w:szCs w:val="24"/>
        </w:rPr>
        <w:t xml:space="preserve">Metodologías de prueba de penetración en virtual machine </w:t>
      </w:r>
      <w:proofErr w:type="spellStart"/>
      <w:r w:rsidRPr="00A62961">
        <w:rPr>
          <w:rFonts w:ascii="Times New Roman" w:eastAsia="Times New Roman" w:hAnsi="Times New Roman" w:cs="Times New Roman"/>
          <w:sz w:val="24"/>
          <w:szCs w:val="24"/>
        </w:rPr>
        <w:t>kali</w:t>
      </w:r>
      <w:proofErr w:type="spellEnd"/>
      <w:r w:rsidRPr="00A62961">
        <w:rPr>
          <w:rFonts w:ascii="Times New Roman" w:eastAsia="Times New Roman" w:hAnsi="Times New Roman" w:cs="Times New Roman"/>
          <w:sz w:val="24"/>
          <w:szCs w:val="24"/>
        </w:rPr>
        <w:t xml:space="preserve"> </w:t>
      </w:r>
      <w:proofErr w:type="spellStart"/>
      <w:r w:rsidRPr="00A62961">
        <w:rPr>
          <w:rFonts w:ascii="Times New Roman" w:eastAsia="Times New Roman" w:hAnsi="Times New Roman" w:cs="Times New Roman"/>
          <w:sz w:val="24"/>
          <w:szCs w:val="24"/>
        </w:rPr>
        <w:t>linux</w:t>
      </w:r>
      <w:proofErr w:type="spellEnd"/>
    </w:p>
    <w:p w14:paraId="3EB51BCA" w14:textId="77777777" w:rsidR="00A62961" w:rsidRDefault="00A62961" w:rsidP="00A62961">
      <w:pPr>
        <w:jc w:val="center"/>
        <w:rPr>
          <w:rFonts w:ascii="Times New Roman" w:eastAsia="Times New Roman" w:hAnsi="Times New Roman" w:cs="Times New Roman"/>
          <w:b/>
          <w:bCs/>
          <w:sz w:val="24"/>
          <w:szCs w:val="24"/>
        </w:rPr>
      </w:pPr>
    </w:p>
    <w:p w14:paraId="30A6C769" w14:textId="4C03893F" w:rsidR="00A62961" w:rsidRPr="00A62961" w:rsidRDefault="00A62961" w:rsidP="00A62961">
      <w:pPr>
        <w:jc w:val="center"/>
        <w:rPr>
          <w:rFonts w:ascii="Times New Roman" w:eastAsia="Times New Roman" w:hAnsi="Times New Roman" w:cs="Times New Roman"/>
          <w:b/>
          <w:bCs/>
          <w:sz w:val="24"/>
          <w:szCs w:val="24"/>
        </w:rPr>
      </w:pPr>
      <w:r w:rsidRPr="00A62961">
        <w:rPr>
          <w:rFonts w:ascii="Times New Roman" w:eastAsia="Times New Roman" w:hAnsi="Times New Roman" w:cs="Times New Roman"/>
          <w:b/>
          <w:bCs/>
          <w:sz w:val="24"/>
          <w:szCs w:val="24"/>
        </w:rPr>
        <w:t>CURSO</w:t>
      </w:r>
      <w:r>
        <w:rPr>
          <w:rFonts w:ascii="Times New Roman" w:eastAsia="Times New Roman" w:hAnsi="Times New Roman" w:cs="Times New Roman"/>
          <w:b/>
          <w:bCs/>
          <w:sz w:val="24"/>
          <w:szCs w:val="24"/>
        </w:rPr>
        <w:t xml:space="preserve"> - SECCIÓN</w:t>
      </w:r>
      <w:r w:rsidRPr="00A62961">
        <w:rPr>
          <w:rFonts w:ascii="Times New Roman" w:eastAsia="Times New Roman" w:hAnsi="Times New Roman" w:cs="Times New Roman"/>
          <w:b/>
          <w:bCs/>
          <w:sz w:val="24"/>
          <w:szCs w:val="24"/>
        </w:rPr>
        <w:t>:</w:t>
      </w:r>
    </w:p>
    <w:p w14:paraId="76AD0030" w14:textId="2B883808" w:rsidR="00A62961" w:rsidRPr="00A62961" w:rsidRDefault="00A62961" w:rsidP="00A62961">
      <w:pPr>
        <w:jc w:val="center"/>
        <w:rPr>
          <w:rFonts w:ascii="Times New Roman" w:eastAsia="Times New Roman" w:hAnsi="Times New Roman" w:cs="Times New Roman"/>
          <w:sz w:val="24"/>
          <w:szCs w:val="24"/>
        </w:rPr>
      </w:pPr>
      <w:r w:rsidRPr="00A62961">
        <w:rPr>
          <w:rFonts w:ascii="Times New Roman" w:eastAsia="Times New Roman" w:hAnsi="Times New Roman" w:cs="Times New Roman"/>
          <w:sz w:val="24"/>
          <w:szCs w:val="24"/>
        </w:rPr>
        <w:t>Ciberseguridad</w:t>
      </w:r>
      <w:r>
        <w:rPr>
          <w:rFonts w:ascii="Times New Roman" w:eastAsia="Times New Roman" w:hAnsi="Times New Roman" w:cs="Times New Roman"/>
          <w:sz w:val="24"/>
          <w:szCs w:val="24"/>
        </w:rPr>
        <w:t xml:space="preserve"> - B</w:t>
      </w:r>
    </w:p>
    <w:p w14:paraId="545777C6" w14:textId="77777777" w:rsidR="00A62961" w:rsidRDefault="00A62961" w:rsidP="00A62961">
      <w:pPr>
        <w:jc w:val="center"/>
        <w:rPr>
          <w:rFonts w:ascii="Times New Roman" w:eastAsia="Times New Roman" w:hAnsi="Times New Roman" w:cs="Times New Roman"/>
          <w:sz w:val="24"/>
          <w:szCs w:val="24"/>
        </w:rPr>
      </w:pPr>
    </w:p>
    <w:p w14:paraId="3A9ACFFB" w14:textId="77777777" w:rsidR="00A62961" w:rsidRDefault="00A62961" w:rsidP="00A62961">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DOCENTE:</w:t>
      </w:r>
    </w:p>
    <w:p w14:paraId="60299CFC" w14:textId="77777777" w:rsidR="00A62961" w:rsidRDefault="00A62961" w:rsidP="00A6296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Villafuerte Barreto Oswaldo Hernan</w:t>
      </w:r>
    </w:p>
    <w:p w14:paraId="3778505B" w14:textId="77777777" w:rsidR="00A62961" w:rsidRDefault="00A62961" w:rsidP="00A62961">
      <w:pPr>
        <w:jc w:val="center"/>
        <w:rPr>
          <w:rFonts w:ascii="Times New Roman" w:eastAsia="Times New Roman" w:hAnsi="Times New Roman" w:cs="Times New Roman"/>
          <w:sz w:val="24"/>
          <w:szCs w:val="24"/>
        </w:rPr>
      </w:pPr>
    </w:p>
    <w:p w14:paraId="1DAF809D" w14:textId="4F2F0EF6" w:rsidR="00A62961" w:rsidRDefault="00A62961" w:rsidP="00A62961">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ALUMNO:</w:t>
      </w:r>
    </w:p>
    <w:p w14:paraId="382E2564" w14:textId="77777777" w:rsidR="00A62961" w:rsidRDefault="00A62961" w:rsidP="00A6296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Mayta Laura Enzo Ivan</w:t>
      </w:r>
    </w:p>
    <w:p w14:paraId="59F1E194" w14:textId="77777777" w:rsidR="00A62961" w:rsidRDefault="00A62961" w:rsidP="00A62961">
      <w:pPr>
        <w:rPr>
          <w:rFonts w:ascii="Times New Roman" w:hAnsi="Times New Roman" w:cs="Times New Roman"/>
          <w:b/>
          <w:bCs/>
          <w:sz w:val="36"/>
          <w:szCs w:val="36"/>
          <w:u w:val="single"/>
          <w:lang w:val="es-ES"/>
        </w:rPr>
      </w:pPr>
      <w:r>
        <w:br w:type="page"/>
      </w:r>
    </w:p>
    <w:p w14:paraId="3924974A" w14:textId="788D8737" w:rsidR="0003739B" w:rsidRPr="0003739B" w:rsidRDefault="00E57A00" w:rsidP="0003739B">
      <w:pPr>
        <w:rPr>
          <w:rFonts w:ascii="Times New Roman" w:hAnsi="Times New Roman" w:cs="Times New Roman"/>
          <w:b/>
          <w:bCs/>
        </w:rPr>
      </w:pPr>
      <w:r>
        <w:rPr>
          <w:rFonts w:ascii="Times New Roman" w:hAnsi="Times New Roman" w:cs="Times New Roman"/>
          <w:b/>
          <w:bCs/>
        </w:rPr>
        <w:lastRenderedPageBreak/>
        <w:t xml:space="preserve">1. </w:t>
      </w:r>
      <w:r w:rsidR="0003739B" w:rsidRPr="0003739B">
        <w:rPr>
          <w:rFonts w:ascii="Times New Roman" w:hAnsi="Times New Roman" w:cs="Times New Roman"/>
          <w:b/>
          <w:bCs/>
        </w:rPr>
        <w:t>Metodologías de Pruebas de Penetración</w:t>
      </w:r>
    </w:p>
    <w:p w14:paraId="4BCCB1DF" w14:textId="68893600" w:rsidR="0003739B" w:rsidRPr="0003739B" w:rsidRDefault="0003739B" w:rsidP="0003739B">
      <w:pPr>
        <w:rPr>
          <w:rFonts w:ascii="Times New Roman" w:hAnsi="Times New Roman" w:cs="Times New Roman"/>
          <w:b/>
          <w:bCs/>
        </w:rPr>
      </w:pPr>
      <w:r w:rsidRPr="0003739B">
        <w:rPr>
          <w:rFonts w:ascii="Times New Roman" w:hAnsi="Times New Roman" w:cs="Times New Roman"/>
          <w:b/>
          <w:bCs/>
        </w:rPr>
        <w:t>1.</w:t>
      </w:r>
      <w:r w:rsidR="00E57A00">
        <w:rPr>
          <w:rFonts w:ascii="Times New Roman" w:hAnsi="Times New Roman" w:cs="Times New Roman"/>
          <w:b/>
          <w:bCs/>
        </w:rPr>
        <w:t>1</w:t>
      </w:r>
      <w:r w:rsidRPr="0003739B">
        <w:rPr>
          <w:rFonts w:ascii="Times New Roman" w:hAnsi="Times New Roman" w:cs="Times New Roman"/>
          <w:b/>
          <w:bCs/>
        </w:rPr>
        <w:t xml:space="preserve"> MITRE ATT&amp;CK</w:t>
      </w:r>
    </w:p>
    <w:p w14:paraId="6241FE36" w14:textId="5F6E066D" w:rsidR="0003739B" w:rsidRDefault="0003739B" w:rsidP="0003739B">
      <w:pPr>
        <w:ind w:firstLine="708"/>
        <w:jc w:val="both"/>
        <w:rPr>
          <w:rFonts w:ascii="Times New Roman" w:hAnsi="Times New Roman" w:cs="Times New Roman"/>
        </w:rPr>
      </w:pPr>
      <w:r>
        <w:rPr>
          <w:rFonts w:ascii="Times New Roman" w:hAnsi="Times New Roman" w:cs="Times New Roman"/>
        </w:rPr>
        <w:t>E</w:t>
      </w:r>
      <w:r w:rsidRPr="0003739B">
        <w:rPr>
          <w:rFonts w:ascii="Times New Roman" w:hAnsi="Times New Roman" w:cs="Times New Roman"/>
        </w:rPr>
        <w:t>s una matriz de conocimiento globalmente accesible que documenta las tácticas y técnicas de los adversarios basadas en observaciones del mundo real. A diferencia de otras metodologías que se enfocan en pasos a seguir, ATT&amp;CK se utiliza como un mapa para comprender el comportamiento de un atacante (</w:t>
      </w:r>
      <w:proofErr w:type="spellStart"/>
      <w:r w:rsidRPr="0003739B">
        <w:rPr>
          <w:rFonts w:ascii="Times New Roman" w:hAnsi="Times New Roman" w:cs="Times New Roman"/>
        </w:rPr>
        <w:t>TTPs</w:t>
      </w:r>
      <w:proofErr w:type="spellEnd"/>
      <w:r w:rsidRPr="0003739B">
        <w:rPr>
          <w:rFonts w:ascii="Times New Roman" w:hAnsi="Times New Roman" w:cs="Times New Roman"/>
        </w:rPr>
        <w:t>), permitiendo emular amenazas específicas y verificar si sus sistemas de detección y respuesta son capaces de detener comportamientos maliciosos concretos en cada fase de un ataque.</w:t>
      </w:r>
    </w:p>
    <w:p w14:paraId="0B2A61DA" w14:textId="60CE37DD" w:rsidR="0003739B" w:rsidRPr="0003739B" w:rsidRDefault="0003739B" w:rsidP="0003739B">
      <w:pPr>
        <w:rPr>
          <w:rFonts w:ascii="Times New Roman" w:hAnsi="Times New Roman" w:cs="Times New Roman"/>
        </w:rPr>
      </w:pPr>
      <w:r w:rsidRPr="0003739B">
        <w:rPr>
          <w:rFonts w:ascii="Times New Roman" w:hAnsi="Times New Roman" w:cs="Times New Roman"/>
          <w:b/>
          <w:bCs/>
        </w:rPr>
        <w:t>Enfoque:</w:t>
      </w:r>
    </w:p>
    <w:p w14:paraId="73F8A842" w14:textId="77777777" w:rsidR="0003739B" w:rsidRPr="0003739B" w:rsidRDefault="0003739B" w:rsidP="0003739B">
      <w:pPr>
        <w:numPr>
          <w:ilvl w:val="0"/>
          <w:numId w:val="1"/>
        </w:numPr>
        <w:rPr>
          <w:rFonts w:ascii="Times New Roman" w:hAnsi="Times New Roman" w:cs="Times New Roman"/>
        </w:rPr>
      </w:pPr>
      <w:r w:rsidRPr="0003739B">
        <w:rPr>
          <w:rFonts w:ascii="Times New Roman" w:hAnsi="Times New Roman" w:cs="Times New Roman"/>
        </w:rPr>
        <w:t xml:space="preserve">Basado en comportamiento de adversarios </w:t>
      </w:r>
    </w:p>
    <w:p w14:paraId="255BD16E" w14:textId="77777777" w:rsidR="0003739B" w:rsidRPr="0003739B" w:rsidRDefault="0003739B" w:rsidP="0003739B">
      <w:pPr>
        <w:numPr>
          <w:ilvl w:val="0"/>
          <w:numId w:val="1"/>
        </w:numPr>
        <w:rPr>
          <w:rFonts w:ascii="Times New Roman" w:hAnsi="Times New Roman" w:cs="Times New Roman"/>
        </w:rPr>
      </w:pPr>
      <w:r w:rsidRPr="0003739B">
        <w:rPr>
          <w:rFonts w:ascii="Times New Roman" w:hAnsi="Times New Roman" w:cs="Times New Roman"/>
        </w:rPr>
        <w:t xml:space="preserve">Orientado a detección y respuesta </w:t>
      </w:r>
    </w:p>
    <w:p w14:paraId="4E7E40B4"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 xml:space="preserve">Uso en </w:t>
      </w:r>
      <w:proofErr w:type="spellStart"/>
      <w:r w:rsidRPr="0003739B">
        <w:rPr>
          <w:rFonts w:ascii="Times New Roman" w:hAnsi="Times New Roman" w:cs="Times New Roman"/>
          <w:b/>
          <w:bCs/>
        </w:rPr>
        <w:t>pentesting</w:t>
      </w:r>
      <w:proofErr w:type="spellEnd"/>
      <w:r w:rsidRPr="0003739B">
        <w:rPr>
          <w:rFonts w:ascii="Times New Roman" w:hAnsi="Times New Roman" w:cs="Times New Roman"/>
          <w:b/>
          <w:bCs/>
        </w:rPr>
        <w:t>:</w:t>
      </w:r>
    </w:p>
    <w:p w14:paraId="5C8507C4" w14:textId="77777777" w:rsidR="0003739B" w:rsidRPr="0003739B" w:rsidRDefault="0003739B" w:rsidP="0003739B">
      <w:pPr>
        <w:numPr>
          <w:ilvl w:val="0"/>
          <w:numId w:val="2"/>
        </w:numPr>
        <w:rPr>
          <w:rFonts w:ascii="Times New Roman" w:hAnsi="Times New Roman" w:cs="Times New Roman"/>
        </w:rPr>
      </w:pPr>
      <w:r w:rsidRPr="0003739B">
        <w:rPr>
          <w:rFonts w:ascii="Times New Roman" w:hAnsi="Times New Roman" w:cs="Times New Roman"/>
        </w:rPr>
        <w:t xml:space="preserve">Simulación de ataques reales (red </w:t>
      </w:r>
      <w:proofErr w:type="spellStart"/>
      <w:r w:rsidRPr="0003739B">
        <w:rPr>
          <w:rFonts w:ascii="Times New Roman" w:hAnsi="Times New Roman" w:cs="Times New Roman"/>
        </w:rPr>
        <w:t>team</w:t>
      </w:r>
      <w:proofErr w:type="spellEnd"/>
      <w:r w:rsidRPr="0003739B">
        <w:rPr>
          <w:rFonts w:ascii="Times New Roman" w:hAnsi="Times New Roman" w:cs="Times New Roman"/>
        </w:rPr>
        <w:t xml:space="preserve">) </w:t>
      </w:r>
    </w:p>
    <w:p w14:paraId="7687C3E4" w14:textId="77777777" w:rsidR="0003739B" w:rsidRPr="0003739B" w:rsidRDefault="0003739B" w:rsidP="0003739B">
      <w:pPr>
        <w:numPr>
          <w:ilvl w:val="0"/>
          <w:numId w:val="2"/>
        </w:numPr>
        <w:rPr>
          <w:rFonts w:ascii="Times New Roman" w:hAnsi="Times New Roman" w:cs="Times New Roman"/>
        </w:rPr>
      </w:pPr>
      <w:r w:rsidRPr="0003739B">
        <w:rPr>
          <w:rFonts w:ascii="Times New Roman" w:hAnsi="Times New Roman" w:cs="Times New Roman"/>
        </w:rPr>
        <w:t xml:space="preserve">Evaluación de defensas existentes </w:t>
      </w:r>
    </w:p>
    <w:p w14:paraId="5172EBED" w14:textId="2816C31B" w:rsidR="0003739B" w:rsidRPr="0003739B" w:rsidRDefault="0003739B" w:rsidP="0003739B">
      <w:pPr>
        <w:rPr>
          <w:rFonts w:ascii="Times New Roman" w:hAnsi="Times New Roman" w:cs="Times New Roman"/>
        </w:rPr>
      </w:pPr>
    </w:p>
    <w:p w14:paraId="1DB50E9A" w14:textId="0350B1A4" w:rsidR="00E57A00" w:rsidRDefault="00E57A00" w:rsidP="0003739B">
      <w:pPr>
        <w:rPr>
          <w:rFonts w:ascii="Times New Roman" w:hAnsi="Times New Roman" w:cs="Times New Roman"/>
          <w:b/>
          <w:bCs/>
          <w:lang w:val="en-US"/>
        </w:rPr>
      </w:pPr>
      <w:r>
        <w:rPr>
          <w:rFonts w:ascii="Times New Roman" w:hAnsi="Times New Roman" w:cs="Times New Roman"/>
          <w:b/>
          <w:bCs/>
          <w:lang w:val="en-US"/>
        </w:rPr>
        <w:t>1.</w:t>
      </w:r>
      <w:r w:rsidR="0003739B" w:rsidRPr="0003739B">
        <w:rPr>
          <w:rFonts w:ascii="Times New Roman" w:hAnsi="Times New Roman" w:cs="Times New Roman"/>
          <w:b/>
          <w:bCs/>
          <w:lang w:val="en-US"/>
        </w:rPr>
        <w:t>2. OWASP Web Security Testing Guide (WSTG)</w:t>
      </w:r>
    </w:p>
    <w:p w14:paraId="4A750769" w14:textId="694D8ED9" w:rsidR="0003739B" w:rsidRPr="00BA4DA2" w:rsidRDefault="00E57A00" w:rsidP="00E57A00">
      <w:pPr>
        <w:ind w:firstLine="708"/>
        <w:jc w:val="both"/>
        <w:rPr>
          <w:rFonts w:ascii="Times New Roman" w:hAnsi="Times New Roman" w:cs="Times New Roman"/>
          <w:b/>
          <w:bCs/>
        </w:rPr>
      </w:pPr>
      <w:r w:rsidRPr="00E57A00">
        <w:rPr>
          <w:rFonts w:ascii="Times New Roman" w:hAnsi="Times New Roman" w:cs="Times New Roman"/>
        </w:rPr>
        <w:t>Representa el marco de trabajo más completo para evaluar la seguridad de aplicaciones y servicios web. Est</w:t>
      </w:r>
      <w:r>
        <w:rPr>
          <w:rFonts w:ascii="Times New Roman" w:hAnsi="Times New Roman" w:cs="Times New Roman"/>
        </w:rPr>
        <w:t>a guía</w:t>
      </w:r>
      <w:r w:rsidRPr="00E57A00">
        <w:rPr>
          <w:rFonts w:ascii="Times New Roman" w:hAnsi="Times New Roman" w:cs="Times New Roman"/>
        </w:rPr>
        <w:t xml:space="preserve"> detalla un conjunto de pruebas técnicas que cubren todo el ciclo de vida de una aplicación, desde la fase de desarrollo hasta el despliegue. Se enfoca en identificar vulnerabilidades críticas como errores de lógica de negocio, fallos en la autenticación y debilidades en la configuración del servidor, siendo el estándar de referencia para los auditores de aplicaciones web.</w:t>
      </w:r>
    </w:p>
    <w:p w14:paraId="06AA19F2"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Enfoque:</w:t>
      </w:r>
    </w:p>
    <w:p w14:paraId="46B20160" w14:textId="77777777" w:rsidR="0003739B" w:rsidRPr="0003739B" w:rsidRDefault="0003739B" w:rsidP="0003739B">
      <w:pPr>
        <w:numPr>
          <w:ilvl w:val="0"/>
          <w:numId w:val="3"/>
        </w:numPr>
        <w:rPr>
          <w:rFonts w:ascii="Times New Roman" w:hAnsi="Times New Roman" w:cs="Times New Roman"/>
        </w:rPr>
      </w:pPr>
      <w:r w:rsidRPr="0003739B">
        <w:rPr>
          <w:rFonts w:ascii="Times New Roman" w:hAnsi="Times New Roman" w:cs="Times New Roman"/>
        </w:rPr>
        <w:t xml:space="preserve">Vulnerabilidades web (inyecciones, </w:t>
      </w:r>
      <w:proofErr w:type="spellStart"/>
      <w:r w:rsidRPr="0003739B">
        <w:rPr>
          <w:rFonts w:ascii="Times New Roman" w:hAnsi="Times New Roman" w:cs="Times New Roman"/>
        </w:rPr>
        <w:t>auth</w:t>
      </w:r>
      <w:proofErr w:type="spellEnd"/>
      <w:r w:rsidRPr="0003739B">
        <w:rPr>
          <w:rFonts w:ascii="Times New Roman" w:hAnsi="Times New Roman" w:cs="Times New Roman"/>
        </w:rPr>
        <w:t xml:space="preserve">, sesiones) </w:t>
      </w:r>
    </w:p>
    <w:p w14:paraId="35EB9D03" w14:textId="77777777" w:rsidR="0003739B" w:rsidRPr="0003739B" w:rsidRDefault="0003739B" w:rsidP="0003739B">
      <w:pPr>
        <w:numPr>
          <w:ilvl w:val="0"/>
          <w:numId w:val="3"/>
        </w:numPr>
        <w:rPr>
          <w:rFonts w:ascii="Times New Roman" w:hAnsi="Times New Roman" w:cs="Times New Roman"/>
        </w:rPr>
      </w:pPr>
      <w:r w:rsidRPr="0003739B">
        <w:rPr>
          <w:rFonts w:ascii="Times New Roman" w:hAnsi="Times New Roman" w:cs="Times New Roman"/>
        </w:rPr>
        <w:t xml:space="preserve">Metodología estructurada por fases </w:t>
      </w:r>
    </w:p>
    <w:p w14:paraId="2AF34D77"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Uso:</w:t>
      </w:r>
    </w:p>
    <w:p w14:paraId="52EF8BBF" w14:textId="77777777" w:rsidR="0003739B" w:rsidRPr="0003739B" w:rsidRDefault="0003739B" w:rsidP="0003739B">
      <w:pPr>
        <w:numPr>
          <w:ilvl w:val="0"/>
          <w:numId w:val="4"/>
        </w:numPr>
        <w:rPr>
          <w:rFonts w:ascii="Times New Roman" w:hAnsi="Times New Roman" w:cs="Times New Roman"/>
        </w:rPr>
      </w:pPr>
      <w:proofErr w:type="spellStart"/>
      <w:r w:rsidRPr="0003739B">
        <w:rPr>
          <w:rFonts w:ascii="Times New Roman" w:hAnsi="Times New Roman" w:cs="Times New Roman"/>
        </w:rPr>
        <w:t>Pentesting</w:t>
      </w:r>
      <w:proofErr w:type="spellEnd"/>
      <w:r w:rsidRPr="0003739B">
        <w:rPr>
          <w:rFonts w:ascii="Times New Roman" w:hAnsi="Times New Roman" w:cs="Times New Roman"/>
        </w:rPr>
        <w:t xml:space="preserve"> web </w:t>
      </w:r>
    </w:p>
    <w:p w14:paraId="4AD0FD19" w14:textId="77777777" w:rsidR="0003739B" w:rsidRPr="0003739B" w:rsidRDefault="0003739B" w:rsidP="0003739B">
      <w:pPr>
        <w:numPr>
          <w:ilvl w:val="0"/>
          <w:numId w:val="4"/>
        </w:numPr>
        <w:rPr>
          <w:rFonts w:ascii="Times New Roman" w:hAnsi="Times New Roman" w:cs="Times New Roman"/>
        </w:rPr>
      </w:pPr>
      <w:r w:rsidRPr="0003739B">
        <w:rPr>
          <w:rFonts w:ascii="Times New Roman" w:hAnsi="Times New Roman" w:cs="Times New Roman"/>
        </w:rPr>
        <w:t xml:space="preserve">Auditorías de aplicaciones </w:t>
      </w:r>
    </w:p>
    <w:p w14:paraId="4E8A7256" w14:textId="1CCAB88D" w:rsidR="0003739B" w:rsidRPr="0003739B" w:rsidRDefault="0003739B" w:rsidP="0003739B">
      <w:pPr>
        <w:rPr>
          <w:rFonts w:ascii="Times New Roman" w:hAnsi="Times New Roman" w:cs="Times New Roman"/>
        </w:rPr>
      </w:pPr>
    </w:p>
    <w:p w14:paraId="3051274F" w14:textId="3CB5A88E" w:rsidR="0003739B" w:rsidRDefault="00E57A00" w:rsidP="0003739B">
      <w:pPr>
        <w:rPr>
          <w:rFonts w:ascii="Times New Roman" w:hAnsi="Times New Roman" w:cs="Times New Roman"/>
          <w:b/>
          <w:bCs/>
        </w:rPr>
      </w:pPr>
      <w:r>
        <w:rPr>
          <w:rFonts w:ascii="Times New Roman" w:hAnsi="Times New Roman" w:cs="Times New Roman"/>
          <w:b/>
          <w:bCs/>
        </w:rPr>
        <w:t>1.</w:t>
      </w:r>
      <w:r w:rsidR="0003739B" w:rsidRPr="0003739B">
        <w:rPr>
          <w:rFonts w:ascii="Times New Roman" w:hAnsi="Times New Roman" w:cs="Times New Roman"/>
          <w:b/>
          <w:bCs/>
        </w:rPr>
        <w:t>3. NIST SP 800-115</w:t>
      </w:r>
    </w:p>
    <w:p w14:paraId="609C3383" w14:textId="65BAD6DB" w:rsidR="00E57A00" w:rsidRPr="0003739B" w:rsidRDefault="00E57A00" w:rsidP="00E57A00">
      <w:pPr>
        <w:ind w:firstLine="708"/>
        <w:jc w:val="both"/>
        <w:rPr>
          <w:rFonts w:ascii="Times New Roman" w:hAnsi="Times New Roman" w:cs="Times New Roman"/>
        </w:rPr>
      </w:pPr>
      <w:r w:rsidRPr="00E57A00">
        <w:rPr>
          <w:rFonts w:ascii="Times New Roman" w:hAnsi="Times New Roman" w:cs="Times New Roman"/>
        </w:rPr>
        <w:t>Es una guía técnica de nivel gubernamental que proporciona principios fundamentales para la planificación y ejecución de pruebas de seguridad de la información. Su enfoque es más organizativo que procedimental, definiendo cómo las instituciones deben integrar las pruebas de penetración y el escaneo de vulnerabilidades dentro de sus procesos de gestión de riesgos. Es ideal para organizaciones que buscan un marco formal y estructurado que garantice que las evaluaciones de seguridad sean consistentes y cumplan con estándares de cumplimiento normativo.</w:t>
      </w:r>
    </w:p>
    <w:p w14:paraId="0BE4FB0A"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Enfoque:</w:t>
      </w:r>
    </w:p>
    <w:p w14:paraId="6A7F579E" w14:textId="77777777" w:rsidR="0003739B" w:rsidRPr="0003739B" w:rsidRDefault="0003739B" w:rsidP="0003739B">
      <w:pPr>
        <w:numPr>
          <w:ilvl w:val="0"/>
          <w:numId w:val="5"/>
        </w:numPr>
        <w:rPr>
          <w:rFonts w:ascii="Times New Roman" w:hAnsi="Times New Roman" w:cs="Times New Roman"/>
        </w:rPr>
      </w:pPr>
      <w:r w:rsidRPr="0003739B">
        <w:rPr>
          <w:rFonts w:ascii="Times New Roman" w:hAnsi="Times New Roman" w:cs="Times New Roman"/>
        </w:rPr>
        <w:t xml:space="preserve">Planificación, ejecución y reporte </w:t>
      </w:r>
    </w:p>
    <w:p w14:paraId="32512FF3" w14:textId="77777777" w:rsidR="0003739B" w:rsidRPr="0003739B" w:rsidRDefault="0003739B" w:rsidP="0003739B">
      <w:pPr>
        <w:numPr>
          <w:ilvl w:val="0"/>
          <w:numId w:val="5"/>
        </w:numPr>
        <w:rPr>
          <w:rFonts w:ascii="Times New Roman" w:hAnsi="Times New Roman" w:cs="Times New Roman"/>
        </w:rPr>
      </w:pPr>
      <w:r w:rsidRPr="0003739B">
        <w:rPr>
          <w:rFonts w:ascii="Times New Roman" w:hAnsi="Times New Roman" w:cs="Times New Roman"/>
        </w:rPr>
        <w:lastRenderedPageBreak/>
        <w:t xml:space="preserve">Alto nivel y formal </w:t>
      </w:r>
    </w:p>
    <w:p w14:paraId="6FA9582A"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Uso:</w:t>
      </w:r>
    </w:p>
    <w:p w14:paraId="4EA829C2" w14:textId="77777777" w:rsidR="0003739B" w:rsidRPr="0003739B" w:rsidRDefault="0003739B" w:rsidP="0003739B">
      <w:pPr>
        <w:numPr>
          <w:ilvl w:val="0"/>
          <w:numId w:val="6"/>
        </w:numPr>
        <w:rPr>
          <w:rFonts w:ascii="Times New Roman" w:hAnsi="Times New Roman" w:cs="Times New Roman"/>
        </w:rPr>
      </w:pPr>
      <w:r w:rsidRPr="0003739B">
        <w:rPr>
          <w:rFonts w:ascii="Times New Roman" w:hAnsi="Times New Roman" w:cs="Times New Roman"/>
        </w:rPr>
        <w:t xml:space="preserve">Entornos corporativos y gubernamentales </w:t>
      </w:r>
    </w:p>
    <w:p w14:paraId="2456E3E6" w14:textId="77777777" w:rsidR="0003739B" w:rsidRPr="0003739B" w:rsidRDefault="0003739B" w:rsidP="0003739B">
      <w:pPr>
        <w:numPr>
          <w:ilvl w:val="0"/>
          <w:numId w:val="6"/>
        </w:numPr>
        <w:rPr>
          <w:rFonts w:ascii="Times New Roman" w:hAnsi="Times New Roman" w:cs="Times New Roman"/>
        </w:rPr>
      </w:pPr>
      <w:r w:rsidRPr="0003739B">
        <w:rPr>
          <w:rFonts w:ascii="Times New Roman" w:hAnsi="Times New Roman" w:cs="Times New Roman"/>
        </w:rPr>
        <w:t xml:space="preserve">Auditorías formales </w:t>
      </w:r>
    </w:p>
    <w:p w14:paraId="3471C207" w14:textId="0AE56119" w:rsidR="0003739B" w:rsidRPr="0003739B" w:rsidRDefault="0003739B" w:rsidP="0003739B">
      <w:pPr>
        <w:rPr>
          <w:rFonts w:ascii="Times New Roman" w:hAnsi="Times New Roman" w:cs="Times New Roman"/>
        </w:rPr>
      </w:pPr>
    </w:p>
    <w:p w14:paraId="0B2D475C" w14:textId="23CD91E8" w:rsidR="0003739B" w:rsidRPr="0003739B" w:rsidRDefault="00E57A00" w:rsidP="0003739B">
      <w:pPr>
        <w:rPr>
          <w:rFonts w:ascii="Times New Roman" w:hAnsi="Times New Roman" w:cs="Times New Roman"/>
          <w:b/>
          <w:bCs/>
        </w:rPr>
      </w:pPr>
      <w:r>
        <w:rPr>
          <w:rFonts w:ascii="Times New Roman" w:hAnsi="Times New Roman" w:cs="Times New Roman"/>
          <w:b/>
          <w:bCs/>
        </w:rPr>
        <w:t>1.</w:t>
      </w:r>
      <w:r w:rsidR="0003739B" w:rsidRPr="0003739B">
        <w:rPr>
          <w:rFonts w:ascii="Times New Roman" w:hAnsi="Times New Roman" w:cs="Times New Roman"/>
          <w:b/>
          <w:bCs/>
        </w:rPr>
        <w:t>4. OSSTMM</w:t>
      </w:r>
    </w:p>
    <w:p w14:paraId="3C43BA09" w14:textId="6A542C10" w:rsidR="00E57A00" w:rsidRPr="00E57A00" w:rsidRDefault="00E57A00" w:rsidP="00E57A00">
      <w:pPr>
        <w:ind w:firstLine="708"/>
        <w:jc w:val="both"/>
        <w:rPr>
          <w:rFonts w:ascii="Times New Roman" w:hAnsi="Times New Roman" w:cs="Times New Roman"/>
        </w:rPr>
      </w:pPr>
      <w:r w:rsidRPr="00E57A00">
        <w:rPr>
          <w:rFonts w:ascii="Times New Roman" w:hAnsi="Times New Roman" w:cs="Times New Roman"/>
        </w:rPr>
        <w:t>Se distingue por ser una metodología basada en la ciencia y la medición precisa de la seguridad operativa. En lugar de limitarse a encontrar vulnerabilidades, este manual se centra en cuantificar el nivel de protección de una organización a través de canales físicos, humanos y digitales</w:t>
      </w:r>
      <w:r>
        <w:rPr>
          <w:rFonts w:ascii="Times New Roman" w:hAnsi="Times New Roman" w:cs="Times New Roman"/>
        </w:rPr>
        <w:t>,</w:t>
      </w:r>
      <w:r w:rsidRPr="00E57A00">
        <w:rPr>
          <w:rFonts w:ascii="Times New Roman" w:hAnsi="Times New Roman" w:cs="Times New Roman"/>
        </w:rPr>
        <w:t xml:space="preserve"> y medir la superficie de ataque mediante métricas exactas. Es una herramienta para aquellos que necesitan presentar resultados estadísticos y verificables sobre la efectividad de sus controles de seguridad.</w:t>
      </w:r>
    </w:p>
    <w:p w14:paraId="0FDD6C57" w14:textId="4BD16CB2" w:rsidR="0003739B" w:rsidRPr="0003739B" w:rsidRDefault="0003739B" w:rsidP="0003739B">
      <w:pPr>
        <w:rPr>
          <w:rFonts w:ascii="Times New Roman" w:hAnsi="Times New Roman" w:cs="Times New Roman"/>
        </w:rPr>
      </w:pPr>
      <w:r w:rsidRPr="0003739B">
        <w:rPr>
          <w:rFonts w:ascii="Times New Roman" w:hAnsi="Times New Roman" w:cs="Times New Roman"/>
          <w:b/>
          <w:bCs/>
        </w:rPr>
        <w:t>Enfoque:</w:t>
      </w:r>
    </w:p>
    <w:p w14:paraId="3C9209CA" w14:textId="77777777" w:rsidR="0003739B" w:rsidRPr="0003739B" w:rsidRDefault="0003739B" w:rsidP="0003739B">
      <w:pPr>
        <w:numPr>
          <w:ilvl w:val="0"/>
          <w:numId w:val="7"/>
        </w:numPr>
        <w:rPr>
          <w:rFonts w:ascii="Times New Roman" w:hAnsi="Times New Roman" w:cs="Times New Roman"/>
          <w:lang w:val="en-US"/>
        </w:rPr>
      </w:pPr>
      <w:proofErr w:type="spellStart"/>
      <w:r w:rsidRPr="0003739B">
        <w:rPr>
          <w:rFonts w:ascii="Times New Roman" w:hAnsi="Times New Roman" w:cs="Times New Roman"/>
          <w:lang w:val="en-US"/>
        </w:rPr>
        <w:t>Métricas</w:t>
      </w:r>
      <w:proofErr w:type="spellEnd"/>
      <w:r w:rsidRPr="0003739B">
        <w:rPr>
          <w:rFonts w:ascii="Times New Roman" w:hAnsi="Times New Roman" w:cs="Times New Roman"/>
          <w:lang w:val="en-US"/>
        </w:rPr>
        <w:t xml:space="preserve"> (RAV – Risk Assessment Values) </w:t>
      </w:r>
    </w:p>
    <w:p w14:paraId="498E6F76" w14:textId="77777777" w:rsidR="0003739B" w:rsidRPr="0003739B" w:rsidRDefault="0003739B" w:rsidP="0003739B">
      <w:pPr>
        <w:numPr>
          <w:ilvl w:val="0"/>
          <w:numId w:val="7"/>
        </w:numPr>
        <w:rPr>
          <w:rFonts w:ascii="Times New Roman" w:hAnsi="Times New Roman" w:cs="Times New Roman"/>
        </w:rPr>
      </w:pPr>
      <w:r w:rsidRPr="0003739B">
        <w:rPr>
          <w:rFonts w:ascii="Times New Roman" w:hAnsi="Times New Roman" w:cs="Times New Roman"/>
        </w:rPr>
        <w:t xml:space="preserve">Cobertura amplia (físico, humano, redes) </w:t>
      </w:r>
    </w:p>
    <w:p w14:paraId="7856DCFA"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Uso:</w:t>
      </w:r>
    </w:p>
    <w:p w14:paraId="37685E3A" w14:textId="77777777" w:rsidR="0003739B" w:rsidRPr="0003739B" w:rsidRDefault="0003739B" w:rsidP="0003739B">
      <w:pPr>
        <w:numPr>
          <w:ilvl w:val="0"/>
          <w:numId w:val="8"/>
        </w:numPr>
        <w:rPr>
          <w:rFonts w:ascii="Times New Roman" w:hAnsi="Times New Roman" w:cs="Times New Roman"/>
        </w:rPr>
      </w:pPr>
      <w:r w:rsidRPr="0003739B">
        <w:rPr>
          <w:rFonts w:ascii="Times New Roman" w:hAnsi="Times New Roman" w:cs="Times New Roman"/>
        </w:rPr>
        <w:t xml:space="preserve">Auditorías completas </w:t>
      </w:r>
    </w:p>
    <w:p w14:paraId="39F3B734" w14:textId="77777777" w:rsidR="0003739B" w:rsidRPr="0003739B" w:rsidRDefault="0003739B" w:rsidP="0003739B">
      <w:pPr>
        <w:numPr>
          <w:ilvl w:val="0"/>
          <w:numId w:val="8"/>
        </w:numPr>
        <w:rPr>
          <w:rFonts w:ascii="Times New Roman" w:hAnsi="Times New Roman" w:cs="Times New Roman"/>
        </w:rPr>
      </w:pPr>
      <w:r w:rsidRPr="0003739B">
        <w:rPr>
          <w:rFonts w:ascii="Times New Roman" w:hAnsi="Times New Roman" w:cs="Times New Roman"/>
        </w:rPr>
        <w:t xml:space="preserve">Evaluación objetiva de seguridad </w:t>
      </w:r>
    </w:p>
    <w:p w14:paraId="55C82174" w14:textId="5EA213FB" w:rsidR="0003739B" w:rsidRPr="0003739B" w:rsidRDefault="0003739B" w:rsidP="0003739B">
      <w:pPr>
        <w:rPr>
          <w:rFonts w:ascii="Times New Roman" w:hAnsi="Times New Roman" w:cs="Times New Roman"/>
        </w:rPr>
      </w:pPr>
    </w:p>
    <w:p w14:paraId="79B837A1" w14:textId="17F307BA" w:rsidR="0003739B" w:rsidRPr="0003739B" w:rsidRDefault="00E57A00" w:rsidP="0003739B">
      <w:pPr>
        <w:rPr>
          <w:rFonts w:ascii="Times New Roman" w:hAnsi="Times New Roman" w:cs="Times New Roman"/>
          <w:b/>
          <w:bCs/>
        </w:rPr>
      </w:pPr>
      <w:r>
        <w:rPr>
          <w:rFonts w:ascii="Times New Roman" w:hAnsi="Times New Roman" w:cs="Times New Roman"/>
          <w:b/>
          <w:bCs/>
        </w:rPr>
        <w:t>1.</w:t>
      </w:r>
      <w:r w:rsidR="0003739B" w:rsidRPr="0003739B">
        <w:rPr>
          <w:rFonts w:ascii="Times New Roman" w:hAnsi="Times New Roman" w:cs="Times New Roman"/>
          <w:b/>
          <w:bCs/>
        </w:rPr>
        <w:t>5. PTES</w:t>
      </w:r>
    </w:p>
    <w:p w14:paraId="2B3B092F" w14:textId="560C08BF" w:rsidR="0003739B" w:rsidRPr="0003739B" w:rsidRDefault="00E57A00" w:rsidP="00E57A00">
      <w:pPr>
        <w:ind w:firstLine="708"/>
        <w:jc w:val="both"/>
        <w:rPr>
          <w:rFonts w:ascii="Times New Roman" w:hAnsi="Times New Roman" w:cs="Times New Roman"/>
        </w:rPr>
      </w:pPr>
      <w:r w:rsidRPr="00E57A00">
        <w:rPr>
          <w:rFonts w:ascii="Times New Roman" w:hAnsi="Times New Roman" w:cs="Times New Roman"/>
        </w:rPr>
        <w:t xml:space="preserve">Fue diseñada para estandarizar la ejecución de las pruebas de penetración, asegurando que el cliente reciba un análisis que aporte valor real al negocio. Esta metodología se divide en siete etapas clave que van desde la </w:t>
      </w:r>
      <w:proofErr w:type="spellStart"/>
      <w:r w:rsidRPr="00E57A00">
        <w:rPr>
          <w:rFonts w:ascii="Times New Roman" w:hAnsi="Times New Roman" w:cs="Times New Roman"/>
        </w:rPr>
        <w:t>pre-interacción</w:t>
      </w:r>
      <w:proofErr w:type="spellEnd"/>
      <w:r w:rsidRPr="00E57A00">
        <w:rPr>
          <w:rFonts w:ascii="Times New Roman" w:hAnsi="Times New Roman" w:cs="Times New Roman"/>
        </w:rPr>
        <w:t xml:space="preserve"> hasta el informe final, destacando especialmente por su profundidad en el modelado de amenazas y la </w:t>
      </w:r>
      <w:proofErr w:type="spellStart"/>
      <w:r w:rsidRPr="00E57A00">
        <w:rPr>
          <w:rFonts w:ascii="Times New Roman" w:hAnsi="Times New Roman" w:cs="Times New Roman"/>
        </w:rPr>
        <w:t>post-explotación</w:t>
      </w:r>
      <w:proofErr w:type="spellEnd"/>
      <w:r w:rsidRPr="00E57A00">
        <w:rPr>
          <w:rFonts w:ascii="Times New Roman" w:hAnsi="Times New Roman" w:cs="Times New Roman"/>
        </w:rPr>
        <w:t>. Su objetivo es que el auditor no solo encuentre un agujero de seguridad, sino que demuestre el impacto económico o estratégico que tendría dicho fallo para la empresa.</w:t>
      </w:r>
    </w:p>
    <w:p w14:paraId="12DC26EB"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Enfoque:</w:t>
      </w:r>
    </w:p>
    <w:p w14:paraId="22CDCCDB" w14:textId="77777777" w:rsidR="0003739B" w:rsidRPr="0003739B" w:rsidRDefault="0003739B" w:rsidP="0003739B">
      <w:pPr>
        <w:numPr>
          <w:ilvl w:val="0"/>
          <w:numId w:val="9"/>
        </w:numPr>
        <w:rPr>
          <w:rFonts w:ascii="Times New Roman" w:hAnsi="Times New Roman" w:cs="Times New Roman"/>
        </w:rPr>
      </w:pPr>
      <w:r w:rsidRPr="0003739B">
        <w:rPr>
          <w:rFonts w:ascii="Times New Roman" w:hAnsi="Times New Roman" w:cs="Times New Roman"/>
        </w:rPr>
        <w:t xml:space="preserve">Ciclo completo del </w:t>
      </w:r>
      <w:proofErr w:type="spellStart"/>
      <w:r w:rsidRPr="0003739B">
        <w:rPr>
          <w:rFonts w:ascii="Times New Roman" w:hAnsi="Times New Roman" w:cs="Times New Roman"/>
        </w:rPr>
        <w:t>pentest</w:t>
      </w:r>
      <w:proofErr w:type="spellEnd"/>
      <w:r w:rsidRPr="0003739B">
        <w:rPr>
          <w:rFonts w:ascii="Times New Roman" w:hAnsi="Times New Roman" w:cs="Times New Roman"/>
        </w:rPr>
        <w:t xml:space="preserve"> </w:t>
      </w:r>
    </w:p>
    <w:p w14:paraId="4C38ABF9" w14:textId="77777777" w:rsidR="0003739B" w:rsidRPr="0003739B" w:rsidRDefault="0003739B" w:rsidP="0003739B">
      <w:pPr>
        <w:numPr>
          <w:ilvl w:val="0"/>
          <w:numId w:val="9"/>
        </w:numPr>
        <w:rPr>
          <w:rFonts w:ascii="Times New Roman" w:hAnsi="Times New Roman" w:cs="Times New Roman"/>
        </w:rPr>
      </w:pPr>
      <w:r w:rsidRPr="0003739B">
        <w:rPr>
          <w:rFonts w:ascii="Times New Roman" w:hAnsi="Times New Roman" w:cs="Times New Roman"/>
        </w:rPr>
        <w:t xml:space="preserve">Enfoque técnico y realista </w:t>
      </w:r>
    </w:p>
    <w:p w14:paraId="352A5510"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Fases clave:</w:t>
      </w:r>
    </w:p>
    <w:p w14:paraId="340E05FA" w14:textId="77777777" w:rsidR="0003739B" w:rsidRPr="0003739B" w:rsidRDefault="0003739B" w:rsidP="0003739B">
      <w:pPr>
        <w:numPr>
          <w:ilvl w:val="0"/>
          <w:numId w:val="10"/>
        </w:numPr>
        <w:rPr>
          <w:rFonts w:ascii="Times New Roman" w:hAnsi="Times New Roman" w:cs="Times New Roman"/>
        </w:rPr>
      </w:pPr>
      <w:r w:rsidRPr="0003739B">
        <w:rPr>
          <w:rFonts w:ascii="Times New Roman" w:hAnsi="Times New Roman" w:cs="Times New Roman"/>
        </w:rPr>
        <w:t xml:space="preserve">Reconocimiento </w:t>
      </w:r>
    </w:p>
    <w:p w14:paraId="19082662" w14:textId="77777777" w:rsidR="0003739B" w:rsidRPr="0003739B" w:rsidRDefault="0003739B" w:rsidP="0003739B">
      <w:pPr>
        <w:numPr>
          <w:ilvl w:val="0"/>
          <w:numId w:val="10"/>
        </w:numPr>
        <w:rPr>
          <w:rFonts w:ascii="Times New Roman" w:hAnsi="Times New Roman" w:cs="Times New Roman"/>
        </w:rPr>
      </w:pPr>
      <w:r w:rsidRPr="0003739B">
        <w:rPr>
          <w:rFonts w:ascii="Times New Roman" w:hAnsi="Times New Roman" w:cs="Times New Roman"/>
        </w:rPr>
        <w:t xml:space="preserve">Explotación </w:t>
      </w:r>
    </w:p>
    <w:p w14:paraId="0B7BCEAE" w14:textId="2DDFF433" w:rsidR="0003739B" w:rsidRDefault="0003739B" w:rsidP="0003739B">
      <w:pPr>
        <w:numPr>
          <w:ilvl w:val="0"/>
          <w:numId w:val="10"/>
        </w:numPr>
        <w:rPr>
          <w:rFonts w:ascii="Times New Roman" w:hAnsi="Times New Roman" w:cs="Times New Roman"/>
        </w:rPr>
      </w:pPr>
      <w:proofErr w:type="spellStart"/>
      <w:r w:rsidRPr="0003739B">
        <w:rPr>
          <w:rFonts w:ascii="Times New Roman" w:hAnsi="Times New Roman" w:cs="Times New Roman"/>
        </w:rPr>
        <w:t>Post-explotación</w:t>
      </w:r>
      <w:proofErr w:type="spellEnd"/>
      <w:r w:rsidRPr="0003739B">
        <w:rPr>
          <w:rFonts w:ascii="Times New Roman" w:hAnsi="Times New Roman" w:cs="Times New Roman"/>
        </w:rPr>
        <w:t xml:space="preserve"> </w:t>
      </w:r>
    </w:p>
    <w:p w14:paraId="6138E47A" w14:textId="77777777" w:rsidR="0003739B" w:rsidRPr="0003739B" w:rsidRDefault="0003739B" w:rsidP="0003739B">
      <w:pPr>
        <w:rPr>
          <w:rFonts w:ascii="Times New Roman" w:hAnsi="Times New Roman" w:cs="Times New Roman"/>
        </w:rPr>
      </w:pPr>
    </w:p>
    <w:p w14:paraId="27B4A8AD" w14:textId="73964D23" w:rsidR="0003739B" w:rsidRPr="0003739B" w:rsidRDefault="00E57A00" w:rsidP="0003739B">
      <w:pPr>
        <w:rPr>
          <w:rFonts w:ascii="Times New Roman" w:hAnsi="Times New Roman" w:cs="Times New Roman"/>
          <w:b/>
          <w:bCs/>
        </w:rPr>
      </w:pPr>
      <w:r>
        <w:rPr>
          <w:rFonts w:ascii="Times New Roman" w:hAnsi="Times New Roman" w:cs="Times New Roman"/>
          <w:b/>
          <w:bCs/>
        </w:rPr>
        <w:t>1.</w:t>
      </w:r>
      <w:r w:rsidR="0003739B" w:rsidRPr="0003739B">
        <w:rPr>
          <w:rFonts w:ascii="Times New Roman" w:hAnsi="Times New Roman" w:cs="Times New Roman"/>
          <w:b/>
          <w:bCs/>
        </w:rPr>
        <w:t>6. ISSAF</w:t>
      </w:r>
    </w:p>
    <w:p w14:paraId="7050AC01" w14:textId="55CA3714" w:rsidR="00E57A00" w:rsidRPr="0003739B" w:rsidRDefault="00E57A00" w:rsidP="00E57A00">
      <w:pPr>
        <w:ind w:firstLine="708"/>
        <w:jc w:val="both"/>
        <w:rPr>
          <w:rFonts w:ascii="Times New Roman" w:hAnsi="Times New Roman" w:cs="Times New Roman"/>
        </w:rPr>
      </w:pPr>
      <w:r>
        <w:rPr>
          <w:rFonts w:ascii="Times New Roman" w:hAnsi="Times New Roman" w:cs="Times New Roman"/>
        </w:rPr>
        <w:t>E</w:t>
      </w:r>
      <w:r w:rsidRPr="00E57A00">
        <w:rPr>
          <w:rFonts w:ascii="Times New Roman" w:hAnsi="Times New Roman" w:cs="Times New Roman"/>
        </w:rPr>
        <w:t xml:space="preserve">s una estructura de evaluación extremadamente detallada que vincula las necesidades de seguridad con las herramientas y técnicas específicas para evaluarlas. Se organiza en dominios que cubren desde la seguridad de la red hasta los sistemas operativos y las bases de datos. </w:t>
      </w:r>
    </w:p>
    <w:p w14:paraId="1DA3B192"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lastRenderedPageBreak/>
        <w:t>Enfoque:</w:t>
      </w:r>
    </w:p>
    <w:p w14:paraId="2BDFEB7B" w14:textId="77777777" w:rsidR="0003739B" w:rsidRPr="0003739B" w:rsidRDefault="0003739B" w:rsidP="0003739B">
      <w:pPr>
        <w:numPr>
          <w:ilvl w:val="0"/>
          <w:numId w:val="11"/>
        </w:numPr>
        <w:rPr>
          <w:rFonts w:ascii="Times New Roman" w:hAnsi="Times New Roman" w:cs="Times New Roman"/>
        </w:rPr>
      </w:pPr>
      <w:r w:rsidRPr="0003739B">
        <w:rPr>
          <w:rFonts w:ascii="Times New Roman" w:hAnsi="Times New Roman" w:cs="Times New Roman"/>
        </w:rPr>
        <w:t xml:space="preserve">Muy técnico y extenso </w:t>
      </w:r>
    </w:p>
    <w:p w14:paraId="4859A56D" w14:textId="77777777" w:rsidR="0003739B" w:rsidRPr="0003739B" w:rsidRDefault="0003739B" w:rsidP="0003739B">
      <w:pPr>
        <w:numPr>
          <w:ilvl w:val="0"/>
          <w:numId w:val="11"/>
        </w:numPr>
        <w:rPr>
          <w:rFonts w:ascii="Times New Roman" w:hAnsi="Times New Roman" w:cs="Times New Roman"/>
        </w:rPr>
      </w:pPr>
      <w:r w:rsidRPr="0003739B">
        <w:rPr>
          <w:rFonts w:ascii="Times New Roman" w:hAnsi="Times New Roman" w:cs="Times New Roman"/>
        </w:rPr>
        <w:t xml:space="preserve">Incluye herramientas y procedimientos </w:t>
      </w:r>
    </w:p>
    <w:p w14:paraId="322C14F9" w14:textId="77777777" w:rsidR="0003739B" w:rsidRPr="0003739B" w:rsidRDefault="0003739B" w:rsidP="0003739B">
      <w:pPr>
        <w:rPr>
          <w:rFonts w:ascii="Times New Roman" w:hAnsi="Times New Roman" w:cs="Times New Roman"/>
        </w:rPr>
      </w:pPr>
      <w:r w:rsidRPr="0003739B">
        <w:rPr>
          <w:rFonts w:ascii="Times New Roman" w:hAnsi="Times New Roman" w:cs="Times New Roman"/>
          <w:b/>
          <w:bCs/>
        </w:rPr>
        <w:t>Uso:</w:t>
      </w:r>
    </w:p>
    <w:p w14:paraId="602D6E25" w14:textId="77777777" w:rsidR="0003739B" w:rsidRPr="0003739B" w:rsidRDefault="0003739B" w:rsidP="0003739B">
      <w:pPr>
        <w:numPr>
          <w:ilvl w:val="0"/>
          <w:numId w:val="12"/>
        </w:numPr>
        <w:rPr>
          <w:rFonts w:ascii="Times New Roman" w:hAnsi="Times New Roman" w:cs="Times New Roman"/>
        </w:rPr>
      </w:pPr>
      <w:proofErr w:type="spellStart"/>
      <w:r w:rsidRPr="0003739B">
        <w:rPr>
          <w:rFonts w:ascii="Times New Roman" w:hAnsi="Times New Roman" w:cs="Times New Roman"/>
        </w:rPr>
        <w:t>Pentesters</w:t>
      </w:r>
      <w:proofErr w:type="spellEnd"/>
      <w:r w:rsidRPr="0003739B">
        <w:rPr>
          <w:rFonts w:ascii="Times New Roman" w:hAnsi="Times New Roman" w:cs="Times New Roman"/>
        </w:rPr>
        <w:t xml:space="preserve"> avanzados </w:t>
      </w:r>
    </w:p>
    <w:p w14:paraId="6336EF60" w14:textId="4813B470" w:rsidR="00D63572" w:rsidRDefault="0003739B" w:rsidP="00E57A00">
      <w:pPr>
        <w:numPr>
          <w:ilvl w:val="0"/>
          <w:numId w:val="12"/>
        </w:numPr>
        <w:rPr>
          <w:rFonts w:ascii="Times New Roman" w:hAnsi="Times New Roman" w:cs="Times New Roman"/>
        </w:rPr>
      </w:pPr>
      <w:r w:rsidRPr="0003739B">
        <w:rPr>
          <w:rFonts w:ascii="Times New Roman" w:hAnsi="Times New Roman" w:cs="Times New Roman"/>
        </w:rPr>
        <w:t>Auditorías profundas</w:t>
      </w:r>
    </w:p>
    <w:p w14:paraId="14ED7CB8" w14:textId="77777777" w:rsidR="00E57A00" w:rsidRDefault="00E57A00" w:rsidP="00E57A00">
      <w:pPr>
        <w:rPr>
          <w:rFonts w:ascii="Times New Roman" w:hAnsi="Times New Roman" w:cs="Times New Roman"/>
        </w:rPr>
      </w:pPr>
    </w:p>
    <w:p w14:paraId="515AAD3C" w14:textId="1EB4AF97" w:rsidR="00E57A00" w:rsidRDefault="00E57A00" w:rsidP="00DC5D1C">
      <w:pPr>
        <w:jc w:val="both"/>
        <w:rPr>
          <w:rFonts w:ascii="Times New Roman" w:hAnsi="Times New Roman" w:cs="Times New Roman"/>
        </w:rPr>
      </w:pPr>
      <w:r>
        <w:rPr>
          <w:rFonts w:ascii="Times New Roman" w:hAnsi="Times New Roman" w:cs="Times New Roman"/>
        </w:rPr>
        <w:t>E</w:t>
      </w:r>
      <w:r w:rsidRPr="00E57A00">
        <w:rPr>
          <w:rFonts w:ascii="Times New Roman" w:hAnsi="Times New Roman" w:cs="Times New Roman"/>
        </w:rPr>
        <w:t xml:space="preserve">stas metodologías enseñan que la ciberseguridad no es un proceso </w:t>
      </w:r>
      <w:r>
        <w:rPr>
          <w:rFonts w:ascii="Times New Roman" w:hAnsi="Times New Roman" w:cs="Times New Roman"/>
        </w:rPr>
        <w:t>que engloba todos escenarios</w:t>
      </w:r>
      <w:r w:rsidRPr="00E57A00">
        <w:rPr>
          <w:rFonts w:ascii="Times New Roman" w:hAnsi="Times New Roman" w:cs="Times New Roman"/>
        </w:rPr>
        <w:t>. La elección de una u otra depende totalmente de qué estés protegiendo y qué nivel de profundidad necesites alcanzar.</w:t>
      </w:r>
    </w:p>
    <w:p w14:paraId="48DEC963" w14:textId="77777777" w:rsidR="00E57A00" w:rsidRDefault="00E57A00" w:rsidP="00E57A00">
      <w:pPr>
        <w:rPr>
          <w:rFonts w:ascii="Times New Roman" w:hAnsi="Times New Roman" w:cs="Times New Roman"/>
        </w:rPr>
      </w:pPr>
    </w:p>
    <w:p w14:paraId="50BAA5E0" w14:textId="3C834CF0" w:rsidR="00E57A00" w:rsidRDefault="00E57A00" w:rsidP="00E57A00">
      <w:pPr>
        <w:rPr>
          <w:rFonts w:ascii="Times New Roman" w:hAnsi="Times New Roman" w:cs="Times New Roman"/>
          <w:b/>
          <w:bCs/>
        </w:rPr>
      </w:pPr>
      <w:r w:rsidRPr="00E57A00">
        <w:rPr>
          <w:rFonts w:ascii="Times New Roman" w:hAnsi="Times New Roman" w:cs="Times New Roman"/>
          <w:b/>
          <w:bCs/>
        </w:rPr>
        <w:t>2. Máquina Virtual Kali Linux</w:t>
      </w:r>
    </w:p>
    <w:p w14:paraId="1A66AB12" w14:textId="636DC715" w:rsidR="00DC5D1C" w:rsidRDefault="00DC5D1C" w:rsidP="00DC5D1C">
      <w:pPr>
        <w:ind w:firstLine="708"/>
        <w:jc w:val="both"/>
        <w:rPr>
          <w:rFonts w:ascii="Times New Roman" w:hAnsi="Times New Roman" w:cs="Times New Roman"/>
        </w:rPr>
      </w:pPr>
      <w:r w:rsidRPr="00DC5D1C">
        <w:rPr>
          <w:rFonts w:ascii="Times New Roman" w:hAnsi="Times New Roman" w:cs="Times New Roman"/>
        </w:rPr>
        <w:t>Está</w:t>
      </w:r>
      <w:r w:rsidR="00E57A00" w:rsidRPr="00DC5D1C">
        <w:rPr>
          <w:rFonts w:ascii="Times New Roman" w:hAnsi="Times New Roman" w:cs="Times New Roman"/>
        </w:rPr>
        <w:t xml:space="preserve"> diseñada específicamente para la auditoría y seguridad informática. Es un sistema operativo donde ya viene preinstalada con cientos de herramientas para realizar pruebas de penetración, investigación forense e ingeniería inversa.</w:t>
      </w:r>
    </w:p>
    <w:p w14:paraId="6B0C13E7" w14:textId="77777777" w:rsidR="00DC5D1C" w:rsidRDefault="00DC5D1C" w:rsidP="00DC5D1C">
      <w:pPr>
        <w:jc w:val="both"/>
        <w:rPr>
          <w:rFonts w:ascii="Times New Roman" w:hAnsi="Times New Roman" w:cs="Times New Roman"/>
        </w:rPr>
      </w:pPr>
    </w:p>
    <w:p w14:paraId="53B626DC" w14:textId="141E2493" w:rsidR="00DC5D1C" w:rsidRDefault="00DC5D1C" w:rsidP="00DC5D1C">
      <w:pPr>
        <w:jc w:val="both"/>
        <w:rPr>
          <w:rFonts w:ascii="Times New Roman" w:hAnsi="Times New Roman" w:cs="Times New Roman"/>
          <w:b/>
          <w:bCs/>
        </w:rPr>
      </w:pPr>
      <w:r w:rsidRPr="00DC5D1C">
        <w:rPr>
          <w:rFonts w:ascii="Times New Roman" w:hAnsi="Times New Roman" w:cs="Times New Roman"/>
          <w:b/>
          <w:bCs/>
        </w:rPr>
        <w:t>2.1 Instalación MV Kali Linux</w:t>
      </w:r>
    </w:p>
    <w:p w14:paraId="51BF8473" w14:textId="11FF4A3A" w:rsidR="00DC5D1C" w:rsidRPr="00DC5D1C" w:rsidRDefault="00DC5D1C" w:rsidP="00DC5D1C">
      <w:pPr>
        <w:jc w:val="both"/>
        <w:rPr>
          <w:rFonts w:ascii="Times New Roman" w:hAnsi="Times New Roman" w:cs="Times New Roman"/>
          <w:noProof/>
          <w14:ligatures w14:val="standardContextual"/>
        </w:rPr>
      </w:pPr>
      <w:r w:rsidRPr="00DC5D1C">
        <w:rPr>
          <w:rFonts w:ascii="Times New Roman" w:hAnsi="Times New Roman" w:cs="Times New Roman"/>
        </w:rPr>
        <w:t>Para descargar el ISO del sistema operativo nos dirigimos a la misma pagina de Kali</w:t>
      </w:r>
      <w:r w:rsidRPr="00DC5D1C">
        <w:rPr>
          <w:rFonts w:ascii="Times New Roman" w:hAnsi="Times New Roman" w:cs="Times New Roman"/>
          <w:noProof/>
          <w14:ligatures w14:val="standardContextual"/>
        </w:rPr>
        <w:t xml:space="preserve"> donde descargar la version respectiva para la máquina virtual a utilizar</w:t>
      </w:r>
      <w:r>
        <w:rPr>
          <w:rFonts w:ascii="Times New Roman" w:hAnsi="Times New Roman" w:cs="Times New Roman"/>
          <w:noProof/>
          <w14:ligatures w14:val="standardContextual"/>
        </w:rPr>
        <w:t>.</w:t>
      </w:r>
    </w:p>
    <w:p w14:paraId="0CDEF230" w14:textId="4B2E3F06" w:rsidR="00DC5D1C" w:rsidRPr="0019230F" w:rsidRDefault="00DC5D1C" w:rsidP="00923369">
      <w:pPr>
        <w:jc w:val="center"/>
        <w:rPr>
          <w:noProof/>
          <w14:ligatures w14:val="standardContextual"/>
        </w:rPr>
      </w:pPr>
      <w:r>
        <w:rPr>
          <w:noProof/>
          <w14:ligatures w14:val="standardContextual"/>
        </w:rPr>
        <w:drawing>
          <wp:inline distT="0" distB="0" distL="0" distR="0" wp14:anchorId="43100BF4" wp14:editId="0B1ABFA8">
            <wp:extent cx="4841240" cy="1569532"/>
            <wp:effectExtent l="0" t="0" r="0" b="0"/>
            <wp:docPr id="1366870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70260" name=""/>
                    <pic:cNvPicPr/>
                  </pic:nvPicPr>
                  <pic:blipFill>
                    <a:blip r:embed="rId8"/>
                    <a:stretch>
                      <a:fillRect/>
                    </a:stretch>
                  </pic:blipFill>
                  <pic:spPr>
                    <a:xfrm>
                      <a:off x="0" y="0"/>
                      <a:ext cx="4843958" cy="1570413"/>
                    </a:xfrm>
                    <a:prstGeom prst="rect">
                      <a:avLst/>
                    </a:prstGeom>
                  </pic:spPr>
                </pic:pic>
              </a:graphicData>
            </a:graphic>
          </wp:inline>
        </w:drawing>
      </w:r>
    </w:p>
    <w:p w14:paraId="4051397F" w14:textId="21199834" w:rsidR="00DC5D1C" w:rsidRDefault="00DC5D1C" w:rsidP="00DC5D1C">
      <w:pPr>
        <w:jc w:val="both"/>
        <w:rPr>
          <w:rFonts w:ascii="Times New Roman" w:hAnsi="Times New Roman" w:cs="Times New Roman"/>
          <w:noProof/>
          <w14:ligatures w14:val="standardContextual"/>
        </w:rPr>
      </w:pPr>
      <w:r w:rsidRPr="0019230F">
        <w:rPr>
          <w:rFonts w:ascii="Times New Roman" w:hAnsi="Times New Roman" w:cs="Times New Roman"/>
          <w:noProof/>
          <w14:ligatures w14:val="standardContextual"/>
        </w:rPr>
        <w:t>Otra opción es desde el mismo curso de N</w:t>
      </w:r>
      <w:r w:rsidR="0019230F" w:rsidRPr="0019230F">
        <w:rPr>
          <w:rFonts w:ascii="Times New Roman" w:hAnsi="Times New Roman" w:cs="Times New Roman"/>
          <w:noProof/>
          <w14:ligatures w14:val="standardContextual"/>
        </w:rPr>
        <w:t>etacad, descargar el archivo señalado en pantalla.</w:t>
      </w:r>
    </w:p>
    <w:p w14:paraId="5AB113CC" w14:textId="77777777" w:rsidR="00923369" w:rsidRPr="0019230F" w:rsidRDefault="00923369" w:rsidP="00DC5D1C">
      <w:pPr>
        <w:jc w:val="both"/>
        <w:rPr>
          <w:rFonts w:ascii="Times New Roman" w:hAnsi="Times New Roman" w:cs="Times New Roman"/>
          <w:b/>
          <w:bCs/>
        </w:rPr>
      </w:pPr>
    </w:p>
    <w:p w14:paraId="2E7F3D04" w14:textId="455C9C24" w:rsidR="00DC5D1C" w:rsidRDefault="00DC5D1C" w:rsidP="00923369">
      <w:pPr>
        <w:jc w:val="center"/>
        <w:rPr>
          <w:rFonts w:ascii="Times New Roman" w:hAnsi="Times New Roman" w:cs="Times New Roman"/>
          <w:b/>
          <w:bCs/>
        </w:rPr>
      </w:pPr>
      <w:r>
        <w:rPr>
          <w:noProof/>
          <w14:ligatures w14:val="standardContextual"/>
        </w:rPr>
        <w:drawing>
          <wp:inline distT="0" distB="0" distL="0" distR="0" wp14:anchorId="4F82A34A" wp14:editId="58446C40">
            <wp:extent cx="4339854" cy="1618259"/>
            <wp:effectExtent l="0" t="0" r="3810" b="1270"/>
            <wp:docPr id="390036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36636" name=""/>
                    <pic:cNvPicPr/>
                  </pic:nvPicPr>
                  <pic:blipFill>
                    <a:blip r:embed="rId9"/>
                    <a:stretch>
                      <a:fillRect/>
                    </a:stretch>
                  </pic:blipFill>
                  <pic:spPr>
                    <a:xfrm>
                      <a:off x="0" y="0"/>
                      <a:ext cx="4345701" cy="1620439"/>
                    </a:xfrm>
                    <a:prstGeom prst="rect">
                      <a:avLst/>
                    </a:prstGeom>
                  </pic:spPr>
                </pic:pic>
              </a:graphicData>
            </a:graphic>
          </wp:inline>
        </w:drawing>
      </w:r>
    </w:p>
    <w:p w14:paraId="47433DCD" w14:textId="4E152D34" w:rsidR="0019230F" w:rsidRPr="0019230F" w:rsidRDefault="0019230F" w:rsidP="00923369">
      <w:pPr>
        <w:jc w:val="center"/>
        <w:rPr>
          <w:rFonts w:ascii="Times New Roman" w:hAnsi="Times New Roman" w:cs="Times New Roman"/>
        </w:rPr>
      </w:pPr>
      <w:r w:rsidRPr="0019230F">
        <w:rPr>
          <w:rFonts w:ascii="Times New Roman" w:hAnsi="Times New Roman" w:cs="Times New Roman"/>
        </w:rPr>
        <w:t>Ya sea la opción 1 o 2, se importará el ISO a la máquina virtual</w:t>
      </w:r>
    </w:p>
    <w:p w14:paraId="41B81950" w14:textId="77777777" w:rsidR="0019230F" w:rsidRDefault="0019230F" w:rsidP="00DC5D1C">
      <w:pPr>
        <w:jc w:val="both"/>
        <w:rPr>
          <w:rFonts w:ascii="Times New Roman" w:hAnsi="Times New Roman" w:cs="Times New Roman"/>
          <w:b/>
          <w:bCs/>
        </w:rPr>
      </w:pPr>
    </w:p>
    <w:p w14:paraId="1B38D575" w14:textId="193CE8B3" w:rsidR="0019230F" w:rsidRDefault="0019230F" w:rsidP="0019230F">
      <w:pPr>
        <w:jc w:val="center"/>
        <w:rPr>
          <w:rFonts w:ascii="Times New Roman" w:hAnsi="Times New Roman" w:cs="Times New Roman"/>
          <w:b/>
          <w:bCs/>
        </w:rPr>
      </w:pPr>
      <w:r>
        <w:rPr>
          <w:noProof/>
          <w14:ligatures w14:val="standardContextual"/>
        </w:rPr>
        <w:lastRenderedPageBreak/>
        <w:drawing>
          <wp:inline distT="0" distB="0" distL="0" distR="0" wp14:anchorId="61A43CAD" wp14:editId="74B893A8">
            <wp:extent cx="5105400" cy="2200275"/>
            <wp:effectExtent l="0" t="0" r="0" b="9525"/>
            <wp:docPr id="99992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2134" name=""/>
                    <pic:cNvPicPr/>
                  </pic:nvPicPr>
                  <pic:blipFill>
                    <a:blip r:embed="rId10"/>
                    <a:stretch>
                      <a:fillRect/>
                    </a:stretch>
                  </pic:blipFill>
                  <pic:spPr>
                    <a:xfrm>
                      <a:off x="0" y="0"/>
                      <a:ext cx="5105400" cy="2200275"/>
                    </a:xfrm>
                    <a:prstGeom prst="rect">
                      <a:avLst/>
                    </a:prstGeom>
                  </pic:spPr>
                </pic:pic>
              </a:graphicData>
            </a:graphic>
          </wp:inline>
        </w:drawing>
      </w:r>
    </w:p>
    <w:p w14:paraId="372C3485" w14:textId="24B4F3FF" w:rsidR="0019230F" w:rsidRDefault="0019230F" w:rsidP="00DC5D1C">
      <w:pPr>
        <w:jc w:val="both"/>
        <w:rPr>
          <w:rFonts w:ascii="Times New Roman" w:hAnsi="Times New Roman" w:cs="Times New Roman"/>
          <w:b/>
          <w:bCs/>
        </w:rPr>
      </w:pPr>
      <w:r>
        <w:rPr>
          <w:rFonts w:ascii="Times New Roman" w:hAnsi="Times New Roman" w:cs="Times New Roman"/>
          <w:b/>
          <w:bCs/>
        </w:rPr>
        <w:t xml:space="preserve">Al seleccionar “Open a </w:t>
      </w:r>
      <w:proofErr w:type="gramStart"/>
      <w:r>
        <w:rPr>
          <w:rFonts w:ascii="Times New Roman" w:hAnsi="Times New Roman" w:cs="Times New Roman"/>
          <w:b/>
          <w:bCs/>
        </w:rPr>
        <w:t>Virtual  Machine</w:t>
      </w:r>
      <w:proofErr w:type="gramEnd"/>
      <w:r>
        <w:rPr>
          <w:rFonts w:ascii="Times New Roman" w:hAnsi="Times New Roman" w:cs="Times New Roman"/>
          <w:b/>
          <w:bCs/>
        </w:rPr>
        <w:t>” saldrá la siguiente venta, donde pedirá el nombre que le pondrás a la MV y el directorio donde se encuentra el ISO.</w:t>
      </w:r>
    </w:p>
    <w:p w14:paraId="561413E6" w14:textId="77777777" w:rsidR="0019230F" w:rsidRDefault="0019230F" w:rsidP="00DC5D1C">
      <w:pPr>
        <w:jc w:val="both"/>
        <w:rPr>
          <w:rFonts w:ascii="Times New Roman" w:hAnsi="Times New Roman" w:cs="Times New Roman"/>
          <w:b/>
          <w:bCs/>
        </w:rPr>
      </w:pPr>
    </w:p>
    <w:p w14:paraId="05C88163" w14:textId="17E56302" w:rsidR="0019230F" w:rsidRDefault="0019230F" w:rsidP="0019230F">
      <w:pPr>
        <w:jc w:val="center"/>
        <w:rPr>
          <w:rFonts w:ascii="Times New Roman" w:hAnsi="Times New Roman" w:cs="Times New Roman"/>
          <w:b/>
          <w:bCs/>
        </w:rPr>
      </w:pPr>
      <w:r>
        <w:rPr>
          <w:noProof/>
          <w14:ligatures w14:val="standardContextual"/>
        </w:rPr>
        <w:drawing>
          <wp:inline distT="0" distB="0" distL="0" distR="0" wp14:anchorId="6A0C47CE" wp14:editId="1B8EF732">
            <wp:extent cx="2762897" cy="2669117"/>
            <wp:effectExtent l="0" t="0" r="0" b="0"/>
            <wp:docPr id="2044595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5268" name=""/>
                    <pic:cNvPicPr/>
                  </pic:nvPicPr>
                  <pic:blipFill>
                    <a:blip r:embed="rId11"/>
                    <a:stretch>
                      <a:fillRect/>
                    </a:stretch>
                  </pic:blipFill>
                  <pic:spPr>
                    <a:xfrm>
                      <a:off x="0" y="0"/>
                      <a:ext cx="2763787" cy="2669977"/>
                    </a:xfrm>
                    <a:prstGeom prst="rect">
                      <a:avLst/>
                    </a:prstGeom>
                  </pic:spPr>
                </pic:pic>
              </a:graphicData>
            </a:graphic>
          </wp:inline>
        </w:drawing>
      </w:r>
    </w:p>
    <w:p w14:paraId="6A36976B" w14:textId="77777777" w:rsidR="0019230F" w:rsidRDefault="0019230F" w:rsidP="0019230F">
      <w:pPr>
        <w:jc w:val="center"/>
        <w:rPr>
          <w:rFonts w:ascii="Times New Roman" w:hAnsi="Times New Roman" w:cs="Times New Roman"/>
          <w:b/>
          <w:bCs/>
        </w:rPr>
      </w:pPr>
    </w:p>
    <w:p w14:paraId="1F853170" w14:textId="1717CE43" w:rsidR="0019230F" w:rsidRPr="0019230F" w:rsidRDefault="0019230F" w:rsidP="0019230F">
      <w:pPr>
        <w:rPr>
          <w:rFonts w:ascii="Times New Roman" w:hAnsi="Times New Roman" w:cs="Times New Roman"/>
        </w:rPr>
      </w:pPr>
      <w:r w:rsidRPr="0019230F">
        <w:rPr>
          <w:rFonts w:ascii="Times New Roman" w:hAnsi="Times New Roman" w:cs="Times New Roman"/>
        </w:rPr>
        <w:t>Una vez hecho saldrá la siguiente ventana para asignar los recursos que le daremos al VM</w:t>
      </w:r>
    </w:p>
    <w:p w14:paraId="1E46CA37" w14:textId="1917D1C5" w:rsidR="0019230F" w:rsidRDefault="0019230F" w:rsidP="0019230F">
      <w:pPr>
        <w:jc w:val="center"/>
        <w:rPr>
          <w:rFonts w:ascii="Times New Roman" w:hAnsi="Times New Roman" w:cs="Times New Roman"/>
          <w:b/>
          <w:bCs/>
        </w:rPr>
      </w:pPr>
      <w:r>
        <w:rPr>
          <w:noProof/>
          <w14:ligatures w14:val="standardContextual"/>
        </w:rPr>
        <w:drawing>
          <wp:inline distT="0" distB="0" distL="0" distR="0" wp14:anchorId="41D72046" wp14:editId="1E0887D0">
            <wp:extent cx="4127584" cy="2709334"/>
            <wp:effectExtent l="0" t="0" r="6350" b="0"/>
            <wp:docPr id="208239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0165" name=""/>
                    <pic:cNvPicPr/>
                  </pic:nvPicPr>
                  <pic:blipFill>
                    <a:blip r:embed="rId12"/>
                    <a:stretch>
                      <a:fillRect/>
                    </a:stretch>
                  </pic:blipFill>
                  <pic:spPr>
                    <a:xfrm>
                      <a:off x="0" y="0"/>
                      <a:ext cx="4146815" cy="2721957"/>
                    </a:xfrm>
                    <a:prstGeom prst="rect">
                      <a:avLst/>
                    </a:prstGeom>
                  </pic:spPr>
                </pic:pic>
              </a:graphicData>
            </a:graphic>
          </wp:inline>
        </w:drawing>
      </w:r>
    </w:p>
    <w:p w14:paraId="3CC47940" w14:textId="77777777" w:rsidR="0019230F" w:rsidRDefault="0019230F" w:rsidP="0019230F">
      <w:pPr>
        <w:jc w:val="center"/>
        <w:rPr>
          <w:rFonts w:ascii="Times New Roman" w:hAnsi="Times New Roman" w:cs="Times New Roman"/>
          <w:b/>
          <w:bCs/>
        </w:rPr>
      </w:pPr>
    </w:p>
    <w:p w14:paraId="44975754" w14:textId="6BEDE5DE" w:rsidR="0019230F" w:rsidRPr="0019230F" w:rsidRDefault="0019230F" w:rsidP="0019230F">
      <w:pPr>
        <w:rPr>
          <w:rFonts w:ascii="Times New Roman" w:hAnsi="Times New Roman" w:cs="Times New Roman"/>
        </w:rPr>
      </w:pPr>
      <w:r>
        <w:rPr>
          <w:rFonts w:ascii="Times New Roman" w:hAnsi="Times New Roman" w:cs="Times New Roman"/>
        </w:rPr>
        <w:t>Una vez termine de cargar el VM, en la pantalla de inicio pedirá usuario y contraseña, donde este mismo son el mismo nombre del ISO “Kali”</w:t>
      </w:r>
    </w:p>
    <w:p w14:paraId="52F12261" w14:textId="3DCD5B4D" w:rsidR="0019230F" w:rsidRDefault="0019230F" w:rsidP="0019230F">
      <w:pPr>
        <w:jc w:val="center"/>
        <w:rPr>
          <w:rFonts w:ascii="Times New Roman" w:hAnsi="Times New Roman" w:cs="Times New Roman"/>
          <w:b/>
          <w:bCs/>
        </w:rPr>
      </w:pPr>
      <w:r>
        <w:rPr>
          <w:noProof/>
          <w14:ligatures w14:val="standardContextual"/>
        </w:rPr>
        <w:drawing>
          <wp:inline distT="0" distB="0" distL="0" distR="0" wp14:anchorId="0A347AE8" wp14:editId="66A6121F">
            <wp:extent cx="3799092" cy="1877208"/>
            <wp:effectExtent l="0" t="0" r="0" b="8890"/>
            <wp:docPr id="1167199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9957" name=""/>
                    <pic:cNvPicPr/>
                  </pic:nvPicPr>
                  <pic:blipFill>
                    <a:blip r:embed="rId13"/>
                    <a:stretch>
                      <a:fillRect/>
                    </a:stretch>
                  </pic:blipFill>
                  <pic:spPr>
                    <a:xfrm>
                      <a:off x="0" y="0"/>
                      <a:ext cx="3803476" cy="1879374"/>
                    </a:xfrm>
                    <a:prstGeom prst="rect">
                      <a:avLst/>
                    </a:prstGeom>
                  </pic:spPr>
                </pic:pic>
              </a:graphicData>
            </a:graphic>
          </wp:inline>
        </w:drawing>
      </w:r>
    </w:p>
    <w:p w14:paraId="3C8E0AF5" w14:textId="64994F1A" w:rsidR="002D3AA6" w:rsidRDefault="002D3AA6" w:rsidP="002D3AA6">
      <w:pPr>
        <w:rPr>
          <w:rFonts w:ascii="Times New Roman" w:hAnsi="Times New Roman" w:cs="Times New Roman"/>
        </w:rPr>
      </w:pPr>
      <w:r w:rsidRPr="002D3AA6">
        <w:rPr>
          <w:rFonts w:ascii="Times New Roman" w:hAnsi="Times New Roman" w:cs="Times New Roman"/>
        </w:rPr>
        <w:t>Esto es en el caso de la 2da opción de importación, si se hizo uso de la 1ra opción saldrá de la siguiente maneta la carga del ISO.</w:t>
      </w:r>
    </w:p>
    <w:p w14:paraId="095E8A84" w14:textId="49C9DC80" w:rsidR="002D3AA6" w:rsidRDefault="002D3AA6" w:rsidP="002D3AA6">
      <w:pPr>
        <w:jc w:val="center"/>
        <w:rPr>
          <w:rFonts w:ascii="Times New Roman" w:hAnsi="Times New Roman" w:cs="Times New Roman"/>
        </w:rPr>
      </w:pPr>
      <w:r>
        <w:rPr>
          <w:noProof/>
          <w14:ligatures w14:val="standardContextual"/>
        </w:rPr>
        <w:drawing>
          <wp:inline distT="0" distB="0" distL="0" distR="0" wp14:anchorId="601CFAEE" wp14:editId="10BAA16E">
            <wp:extent cx="3581863" cy="2665918"/>
            <wp:effectExtent l="0" t="0" r="0" b="1270"/>
            <wp:docPr id="23653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4291" name=""/>
                    <pic:cNvPicPr/>
                  </pic:nvPicPr>
                  <pic:blipFill>
                    <a:blip r:embed="rId14"/>
                    <a:stretch>
                      <a:fillRect/>
                    </a:stretch>
                  </pic:blipFill>
                  <pic:spPr>
                    <a:xfrm>
                      <a:off x="0" y="0"/>
                      <a:ext cx="3585723" cy="2668791"/>
                    </a:xfrm>
                    <a:prstGeom prst="rect">
                      <a:avLst/>
                    </a:prstGeom>
                  </pic:spPr>
                </pic:pic>
              </a:graphicData>
            </a:graphic>
          </wp:inline>
        </w:drawing>
      </w:r>
    </w:p>
    <w:p w14:paraId="4DA5E51D" w14:textId="09BAD814" w:rsidR="002D3AA6" w:rsidRDefault="002D3AA6" w:rsidP="002D3AA6">
      <w:pPr>
        <w:jc w:val="center"/>
        <w:rPr>
          <w:rFonts w:ascii="Times New Roman" w:hAnsi="Times New Roman" w:cs="Times New Roman"/>
        </w:rPr>
      </w:pPr>
      <w:r>
        <w:rPr>
          <w:rFonts w:ascii="Times New Roman" w:hAnsi="Times New Roman" w:cs="Times New Roman"/>
        </w:rPr>
        <w:t xml:space="preserve">En esta ventana, se escoge la instalación gráfica, ya que con esta opción se </w:t>
      </w:r>
      <w:proofErr w:type="gramStart"/>
      <w:r>
        <w:rPr>
          <w:rFonts w:ascii="Times New Roman" w:hAnsi="Times New Roman" w:cs="Times New Roman"/>
        </w:rPr>
        <w:t>mostrara</w:t>
      </w:r>
      <w:proofErr w:type="gramEnd"/>
      <w:r>
        <w:rPr>
          <w:rFonts w:ascii="Times New Roman" w:hAnsi="Times New Roman" w:cs="Times New Roman"/>
        </w:rPr>
        <w:t xml:space="preserve"> con la interfaz grafica y no solo los comandos.</w:t>
      </w:r>
    </w:p>
    <w:p w14:paraId="0240A384" w14:textId="46AE5A83" w:rsidR="002D3AA6" w:rsidRDefault="002D3AA6" w:rsidP="002D3AA6">
      <w:pPr>
        <w:jc w:val="center"/>
        <w:rPr>
          <w:rFonts w:ascii="Times New Roman" w:hAnsi="Times New Roman" w:cs="Times New Roman"/>
        </w:rPr>
      </w:pPr>
      <w:r>
        <w:rPr>
          <w:noProof/>
          <w14:ligatures w14:val="standardContextual"/>
        </w:rPr>
        <w:drawing>
          <wp:inline distT="0" distB="0" distL="0" distR="0" wp14:anchorId="29D32A0F" wp14:editId="5A804BB8">
            <wp:extent cx="3325323" cy="2215578"/>
            <wp:effectExtent l="0" t="0" r="8890" b="0"/>
            <wp:docPr id="320795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95050" name=""/>
                    <pic:cNvPicPr/>
                  </pic:nvPicPr>
                  <pic:blipFill>
                    <a:blip r:embed="rId15"/>
                    <a:stretch>
                      <a:fillRect/>
                    </a:stretch>
                  </pic:blipFill>
                  <pic:spPr>
                    <a:xfrm>
                      <a:off x="0" y="0"/>
                      <a:ext cx="3325323" cy="2215578"/>
                    </a:xfrm>
                    <a:prstGeom prst="rect">
                      <a:avLst/>
                    </a:prstGeom>
                  </pic:spPr>
                </pic:pic>
              </a:graphicData>
            </a:graphic>
          </wp:inline>
        </w:drawing>
      </w:r>
    </w:p>
    <w:p w14:paraId="190F4817" w14:textId="1A3B8173" w:rsidR="00BA4DA2" w:rsidRDefault="002D3AA6" w:rsidP="002D3AA6">
      <w:pPr>
        <w:jc w:val="center"/>
        <w:rPr>
          <w:rFonts w:ascii="Times New Roman" w:hAnsi="Times New Roman" w:cs="Times New Roman"/>
        </w:rPr>
      </w:pPr>
      <w:r>
        <w:rPr>
          <w:rFonts w:ascii="Times New Roman" w:hAnsi="Times New Roman" w:cs="Times New Roman"/>
        </w:rPr>
        <w:t>Una vez hecha la instalación nos retornaría hacia el escritorio principal, y si se asignó alguna contraseña o usuario, pediría dicha información para ingresar al escritorio.</w:t>
      </w:r>
    </w:p>
    <w:p w14:paraId="100DE1F3" w14:textId="4DE18D2F" w:rsidR="00BA4DA2" w:rsidRDefault="00BA4DA2">
      <w:pPr>
        <w:rPr>
          <w:rFonts w:ascii="Times New Roman" w:hAnsi="Times New Roman" w:cs="Times New Roman"/>
        </w:rPr>
      </w:pPr>
      <w:r>
        <w:rPr>
          <w:rFonts w:ascii="Times New Roman" w:hAnsi="Times New Roman" w:cs="Times New Roman"/>
        </w:rPr>
        <w:lastRenderedPageBreak/>
        <w:t>2.2 Test Kali VM</w:t>
      </w:r>
    </w:p>
    <w:p w14:paraId="0586CE60" w14:textId="77777777" w:rsidR="00BA4DA2" w:rsidRDefault="00BA4DA2">
      <w:pPr>
        <w:rPr>
          <w:rFonts w:ascii="Times New Roman" w:hAnsi="Times New Roman" w:cs="Times New Roman"/>
        </w:rPr>
      </w:pPr>
    </w:p>
    <w:p w14:paraId="513056A0" w14:textId="2D008D49" w:rsidR="00BA4DA2" w:rsidRDefault="00BA4DA2">
      <w:pPr>
        <w:rPr>
          <w:rFonts w:ascii="Times New Roman" w:hAnsi="Times New Roman" w:cs="Times New Roman"/>
        </w:rPr>
      </w:pPr>
      <w:r>
        <w:rPr>
          <w:rFonts w:ascii="Times New Roman" w:hAnsi="Times New Roman" w:cs="Times New Roman"/>
        </w:rPr>
        <w:t xml:space="preserve">Listando el contenido dentro de la carpeta </w:t>
      </w:r>
      <w:proofErr w:type="spellStart"/>
      <w:r>
        <w:rPr>
          <w:rFonts w:ascii="Times New Roman" w:hAnsi="Times New Roman" w:cs="Times New Roman"/>
        </w:rPr>
        <w:t>imagenes</w:t>
      </w:r>
      <w:proofErr w:type="spellEnd"/>
    </w:p>
    <w:p w14:paraId="5558115E" w14:textId="7C0D75CD" w:rsidR="00BA4DA2" w:rsidRDefault="00BA4DA2">
      <w:pPr>
        <w:rPr>
          <w:rFonts w:ascii="Times New Roman" w:hAnsi="Times New Roman" w:cs="Times New Roman"/>
        </w:rPr>
      </w:pPr>
      <w:r>
        <w:rPr>
          <w:noProof/>
          <w14:ligatures w14:val="standardContextual"/>
        </w:rPr>
        <w:drawing>
          <wp:inline distT="0" distB="0" distL="0" distR="0" wp14:anchorId="2B6D2512" wp14:editId="2CDE3C56">
            <wp:extent cx="5400040" cy="2113280"/>
            <wp:effectExtent l="0" t="0" r="0" b="1270"/>
            <wp:docPr id="1803890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90475" name=""/>
                    <pic:cNvPicPr/>
                  </pic:nvPicPr>
                  <pic:blipFill>
                    <a:blip r:embed="rId16"/>
                    <a:stretch>
                      <a:fillRect/>
                    </a:stretch>
                  </pic:blipFill>
                  <pic:spPr>
                    <a:xfrm>
                      <a:off x="0" y="0"/>
                      <a:ext cx="5400040" cy="2113280"/>
                    </a:xfrm>
                    <a:prstGeom prst="rect">
                      <a:avLst/>
                    </a:prstGeom>
                  </pic:spPr>
                </pic:pic>
              </a:graphicData>
            </a:graphic>
          </wp:inline>
        </w:drawing>
      </w:r>
    </w:p>
    <w:p w14:paraId="2983E372" w14:textId="77777777" w:rsidR="00BA4DA2" w:rsidRDefault="00BA4DA2">
      <w:pPr>
        <w:rPr>
          <w:rFonts w:ascii="Times New Roman" w:hAnsi="Times New Roman" w:cs="Times New Roman"/>
        </w:rPr>
      </w:pPr>
    </w:p>
    <w:p w14:paraId="018DF60E" w14:textId="3AD21CEC" w:rsidR="00BA4DA2" w:rsidRDefault="00BA4DA2">
      <w:pPr>
        <w:rPr>
          <w:rFonts w:ascii="Times New Roman" w:hAnsi="Times New Roman" w:cs="Times New Roman"/>
        </w:rPr>
      </w:pPr>
      <w:r>
        <w:rPr>
          <w:rFonts w:ascii="Times New Roman" w:hAnsi="Times New Roman" w:cs="Times New Roman"/>
        </w:rPr>
        <w:t>Prueba de conexión ping a Google</w:t>
      </w:r>
    </w:p>
    <w:p w14:paraId="77E1DEE8" w14:textId="4BF9B7CE" w:rsidR="00BA4DA2" w:rsidRDefault="00BA4DA2">
      <w:pPr>
        <w:rPr>
          <w:rFonts w:ascii="Times New Roman" w:hAnsi="Times New Roman" w:cs="Times New Roman"/>
        </w:rPr>
      </w:pPr>
      <w:r>
        <w:rPr>
          <w:noProof/>
          <w14:ligatures w14:val="standardContextual"/>
        </w:rPr>
        <w:drawing>
          <wp:inline distT="0" distB="0" distL="0" distR="0" wp14:anchorId="459AF6EB" wp14:editId="74AF8923">
            <wp:extent cx="5400040" cy="3475355"/>
            <wp:effectExtent l="0" t="0" r="0" b="0"/>
            <wp:docPr id="1387427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7311" name=""/>
                    <pic:cNvPicPr/>
                  </pic:nvPicPr>
                  <pic:blipFill>
                    <a:blip r:embed="rId17"/>
                    <a:stretch>
                      <a:fillRect/>
                    </a:stretch>
                  </pic:blipFill>
                  <pic:spPr>
                    <a:xfrm>
                      <a:off x="0" y="0"/>
                      <a:ext cx="5400040" cy="3475355"/>
                    </a:xfrm>
                    <a:prstGeom prst="rect">
                      <a:avLst/>
                    </a:prstGeom>
                  </pic:spPr>
                </pic:pic>
              </a:graphicData>
            </a:graphic>
          </wp:inline>
        </w:drawing>
      </w:r>
    </w:p>
    <w:p w14:paraId="3B392489" w14:textId="77777777" w:rsidR="002D3AA6" w:rsidRDefault="002D3AA6" w:rsidP="002D3AA6">
      <w:pPr>
        <w:jc w:val="center"/>
        <w:rPr>
          <w:rFonts w:ascii="Times New Roman" w:hAnsi="Times New Roman" w:cs="Times New Roman"/>
        </w:rPr>
      </w:pPr>
    </w:p>
    <w:sectPr w:rsidR="002D3AA6" w:rsidSect="00923369">
      <w:footerReference w:type="first" r:id="rId18"/>
      <w:pgSz w:w="11906" w:h="16838"/>
      <w:pgMar w:top="1417" w:right="1701" w:bottom="99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374B8" w14:textId="77777777" w:rsidR="003B4DDA" w:rsidRDefault="003B4DDA" w:rsidP="00A62961">
      <w:pPr>
        <w:spacing w:after="0" w:line="240" w:lineRule="auto"/>
      </w:pPr>
      <w:r>
        <w:separator/>
      </w:r>
    </w:p>
  </w:endnote>
  <w:endnote w:type="continuationSeparator" w:id="0">
    <w:p w14:paraId="4B95F7C1" w14:textId="77777777" w:rsidR="003B4DDA" w:rsidRDefault="003B4DDA" w:rsidP="00A62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9234" w14:textId="0022390B" w:rsidR="00A62961" w:rsidRPr="00A62961" w:rsidRDefault="00A62961" w:rsidP="00A62961">
    <w:pPr>
      <w:pStyle w:val="Piedepgina"/>
      <w:jc w:val="center"/>
      <w:rPr>
        <w:rFonts w:ascii="Times New Roman" w:hAnsi="Times New Roman" w:cs="Times New Roman"/>
        <w:sz w:val="24"/>
        <w:szCs w:val="24"/>
        <w:lang w:val="es-ES"/>
      </w:rPr>
    </w:pPr>
    <w:r w:rsidRPr="00A62961">
      <w:rPr>
        <w:rFonts w:ascii="Times New Roman" w:hAnsi="Times New Roman" w:cs="Times New Roman"/>
        <w:sz w:val="24"/>
        <w:szCs w:val="24"/>
        <w:lang w:val="es-ES"/>
      </w:rPr>
      <w:t>LIMA – PERU</w:t>
    </w:r>
  </w:p>
  <w:p w14:paraId="285C26E3" w14:textId="51DC5937" w:rsidR="00A62961" w:rsidRPr="00A62961" w:rsidRDefault="00A62961" w:rsidP="00A62961">
    <w:pPr>
      <w:pStyle w:val="Piedepgina"/>
      <w:jc w:val="center"/>
      <w:rPr>
        <w:rFonts w:ascii="Times New Roman" w:hAnsi="Times New Roman" w:cs="Times New Roman"/>
        <w:sz w:val="24"/>
        <w:szCs w:val="24"/>
        <w:lang w:val="es-ES"/>
      </w:rPr>
    </w:pPr>
    <w:r w:rsidRPr="00A62961">
      <w:rPr>
        <w:rFonts w:ascii="Times New Roman" w:hAnsi="Times New Roman" w:cs="Times New Roman"/>
        <w:sz w:val="24"/>
        <w:szCs w:val="24"/>
        <w:lang w:val="es-ES"/>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E4AA3" w14:textId="77777777" w:rsidR="003B4DDA" w:rsidRDefault="003B4DDA" w:rsidP="00A62961">
      <w:pPr>
        <w:spacing w:after="0" w:line="240" w:lineRule="auto"/>
      </w:pPr>
      <w:r>
        <w:separator/>
      </w:r>
    </w:p>
  </w:footnote>
  <w:footnote w:type="continuationSeparator" w:id="0">
    <w:p w14:paraId="12AD4728" w14:textId="77777777" w:rsidR="003B4DDA" w:rsidRDefault="003B4DDA" w:rsidP="00A62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FC9"/>
    <w:multiLevelType w:val="multilevel"/>
    <w:tmpl w:val="E84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470FA"/>
    <w:multiLevelType w:val="multilevel"/>
    <w:tmpl w:val="138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D52FA"/>
    <w:multiLevelType w:val="multilevel"/>
    <w:tmpl w:val="054C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B6B82"/>
    <w:multiLevelType w:val="multilevel"/>
    <w:tmpl w:val="500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D0335"/>
    <w:multiLevelType w:val="multilevel"/>
    <w:tmpl w:val="68B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82E23"/>
    <w:multiLevelType w:val="multilevel"/>
    <w:tmpl w:val="437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1154F"/>
    <w:multiLevelType w:val="multilevel"/>
    <w:tmpl w:val="3E98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972C9"/>
    <w:multiLevelType w:val="multilevel"/>
    <w:tmpl w:val="902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77FB4"/>
    <w:multiLevelType w:val="multilevel"/>
    <w:tmpl w:val="C74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A567D"/>
    <w:multiLevelType w:val="multilevel"/>
    <w:tmpl w:val="7704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A1998"/>
    <w:multiLevelType w:val="multilevel"/>
    <w:tmpl w:val="02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F60B4"/>
    <w:multiLevelType w:val="multilevel"/>
    <w:tmpl w:val="36E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629626">
    <w:abstractNumId w:val="3"/>
  </w:num>
  <w:num w:numId="2" w16cid:durableId="1408187601">
    <w:abstractNumId w:val="5"/>
  </w:num>
  <w:num w:numId="3" w16cid:durableId="1690834504">
    <w:abstractNumId w:val="8"/>
  </w:num>
  <w:num w:numId="4" w16cid:durableId="530918871">
    <w:abstractNumId w:val="9"/>
  </w:num>
  <w:num w:numId="5" w16cid:durableId="1957447721">
    <w:abstractNumId w:val="6"/>
  </w:num>
  <w:num w:numId="6" w16cid:durableId="639576227">
    <w:abstractNumId w:val="0"/>
  </w:num>
  <w:num w:numId="7" w16cid:durableId="684789327">
    <w:abstractNumId w:val="1"/>
  </w:num>
  <w:num w:numId="8" w16cid:durableId="810291769">
    <w:abstractNumId w:val="2"/>
  </w:num>
  <w:num w:numId="9" w16cid:durableId="1877083917">
    <w:abstractNumId w:val="7"/>
  </w:num>
  <w:num w:numId="10" w16cid:durableId="788815267">
    <w:abstractNumId w:val="4"/>
  </w:num>
  <w:num w:numId="11" w16cid:durableId="416173597">
    <w:abstractNumId w:val="11"/>
  </w:num>
  <w:num w:numId="12" w16cid:durableId="1632320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61"/>
    <w:rsid w:val="0003739B"/>
    <w:rsid w:val="00133EE5"/>
    <w:rsid w:val="0019230F"/>
    <w:rsid w:val="00266EC7"/>
    <w:rsid w:val="002D3AA6"/>
    <w:rsid w:val="003B4DDA"/>
    <w:rsid w:val="00493A82"/>
    <w:rsid w:val="004D568D"/>
    <w:rsid w:val="005E4123"/>
    <w:rsid w:val="00641C07"/>
    <w:rsid w:val="00782E84"/>
    <w:rsid w:val="008952EE"/>
    <w:rsid w:val="00923369"/>
    <w:rsid w:val="00A6029F"/>
    <w:rsid w:val="00A62961"/>
    <w:rsid w:val="00BA4DA2"/>
    <w:rsid w:val="00D63572"/>
    <w:rsid w:val="00DA2811"/>
    <w:rsid w:val="00DC5D1C"/>
    <w:rsid w:val="00E57A00"/>
    <w:rsid w:val="00F611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07A0"/>
  <w15:chartTrackingRefBased/>
  <w15:docId w15:val="{335521D1-D941-405A-B5E8-BA36C42A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961"/>
    <w:rPr>
      <w:rFonts w:ascii="Aptos" w:eastAsia="Aptos" w:hAnsi="Aptos" w:cs="Aptos"/>
      <w:kern w:val="0"/>
      <w:lang w:eastAsia="es-PE"/>
      <w14:ligatures w14:val="none"/>
    </w:rPr>
  </w:style>
  <w:style w:type="paragraph" w:styleId="Ttulo1">
    <w:name w:val="heading 1"/>
    <w:basedOn w:val="Normal"/>
    <w:next w:val="Normal"/>
    <w:link w:val="Ttulo1Car"/>
    <w:uiPriority w:val="9"/>
    <w:qFormat/>
    <w:rsid w:val="00A62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2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29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9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9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9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9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9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9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9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9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29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9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9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9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9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9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961"/>
    <w:rPr>
      <w:rFonts w:eastAsiaTheme="majorEastAsia" w:cstheme="majorBidi"/>
      <w:color w:val="272727" w:themeColor="text1" w:themeTint="D8"/>
    </w:rPr>
  </w:style>
  <w:style w:type="paragraph" w:styleId="Ttulo">
    <w:name w:val="Title"/>
    <w:basedOn w:val="Normal"/>
    <w:next w:val="Normal"/>
    <w:link w:val="TtuloCar"/>
    <w:uiPriority w:val="10"/>
    <w:qFormat/>
    <w:rsid w:val="00A6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9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9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9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961"/>
    <w:pPr>
      <w:spacing w:before="160"/>
      <w:jc w:val="center"/>
    </w:pPr>
    <w:rPr>
      <w:i/>
      <w:iCs/>
      <w:color w:val="404040" w:themeColor="text1" w:themeTint="BF"/>
    </w:rPr>
  </w:style>
  <w:style w:type="character" w:customStyle="1" w:styleId="CitaCar">
    <w:name w:val="Cita Car"/>
    <w:basedOn w:val="Fuentedeprrafopredeter"/>
    <w:link w:val="Cita"/>
    <w:uiPriority w:val="29"/>
    <w:rsid w:val="00A62961"/>
    <w:rPr>
      <w:i/>
      <w:iCs/>
      <w:color w:val="404040" w:themeColor="text1" w:themeTint="BF"/>
    </w:rPr>
  </w:style>
  <w:style w:type="paragraph" w:styleId="Prrafodelista">
    <w:name w:val="List Paragraph"/>
    <w:basedOn w:val="Normal"/>
    <w:uiPriority w:val="34"/>
    <w:qFormat/>
    <w:rsid w:val="00A62961"/>
    <w:pPr>
      <w:ind w:left="720"/>
      <w:contextualSpacing/>
    </w:pPr>
  </w:style>
  <w:style w:type="character" w:styleId="nfasisintenso">
    <w:name w:val="Intense Emphasis"/>
    <w:basedOn w:val="Fuentedeprrafopredeter"/>
    <w:uiPriority w:val="21"/>
    <w:qFormat/>
    <w:rsid w:val="00A62961"/>
    <w:rPr>
      <w:i/>
      <w:iCs/>
      <w:color w:val="0F4761" w:themeColor="accent1" w:themeShade="BF"/>
    </w:rPr>
  </w:style>
  <w:style w:type="paragraph" w:styleId="Citadestacada">
    <w:name w:val="Intense Quote"/>
    <w:basedOn w:val="Normal"/>
    <w:next w:val="Normal"/>
    <w:link w:val="CitadestacadaCar"/>
    <w:uiPriority w:val="30"/>
    <w:qFormat/>
    <w:rsid w:val="00A62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961"/>
    <w:rPr>
      <w:i/>
      <w:iCs/>
      <w:color w:val="0F4761" w:themeColor="accent1" w:themeShade="BF"/>
    </w:rPr>
  </w:style>
  <w:style w:type="character" w:styleId="Referenciaintensa">
    <w:name w:val="Intense Reference"/>
    <w:basedOn w:val="Fuentedeprrafopredeter"/>
    <w:uiPriority w:val="32"/>
    <w:qFormat/>
    <w:rsid w:val="00A62961"/>
    <w:rPr>
      <w:b/>
      <w:bCs/>
      <w:smallCaps/>
      <w:color w:val="0F4761" w:themeColor="accent1" w:themeShade="BF"/>
      <w:spacing w:val="5"/>
    </w:rPr>
  </w:style>
  <w:style w:type="paragraph" w:styleId="Encabezado">
    <w:name w:val="header"/>
    <w:basedOn w:val="Normal"/>
    <w:link w:val="EncabezadoCar"/>
    <w:uiPriority w:val="99"/>
    <w:unhideWhenUsed/>
    <w:rsid w:val="00A629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2961"/>
    <w:rPr>
      <w:rFonts w:ascii="Aptos" w:eastAsia="Aptos" w:hAnsi="Aptos" w:cs="Aptos"/>
      <w:kern w:val="0"/>
      <w:lang w:eastAsia="es-PE"/>
      <w14:ligatures w14:val="none"/>
    </w:rPr>
  </w:style>
  <w:style w:type="paragraph" w:styleId="Piedepgina">
    <w:name w:val="footer"/>
    <w:basedOn w:val="Normal"/>
    <w:link w:val="PiedepginaCar"/>
    <w:uiPriority w:val="99"/>
    <w:unhideWhenUsed/>
    <w:rsid w:val="00A629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2961"/>
    <w:rPr>
      <w:rFonts w:ascii="Aptos" w:eastAsia="Aptos" w:hAnsi="Aptos" w:cs="Aptos"/>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916</Words>
  <Characters>5038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Ivan Mayta Laura</dc:creator>
  <cp:keywords/>
  <dc:description/>
  <cp:lastModifiedBy>Enzo Ivan Mayta Laura</cp:lastModifiedBy>
  <cp:revision>4</cp:revision>
  <cp:lastPrinted>2026-04-22T22:29:00Z</cp:lastPrinted>
  <dcterms:created xsi:type="dcterms:W3CDTF">2026-04-22T21:25:00Z</dcterms:created>
  <dcterms:modified xsi:type="dcterms:W3CDTF">2026-05-04T23:56:00Z</dcterms:modified>
</cp:coreProperties>
</file>