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6" w:name="pronunciación-para-entrevistas-técnicas"/>
    <w:p>
      <w:pPr>
        <w:pStyle w:val="Heading1"/>
      </w:pPr>
      <w:r>
        <w:t xml:space="preserve">Pronunciación para entrevistas técnicas</w:t>
      </w:r>
    </w:p>
    <w:p>
      <w:pPr>
        <w:pStyle w:val="FirstParagraph"/>
      </w:pPr>
      <w:r>
        <w:t xml:space="preserve">Oct 13, 2026 · @Enzo</w:t>
      </w:r>
    </w:p>
    <w:p>
      <w:pPr>
        <w:pStyle w:val="BodyText"/>
      </w:pPr>
      <w:r>
        <w:t xml:space="preserve">No hace falta sonar nativo: hace falta que te entiendan a la primera. Esta guía se enfoca en las palabras y sonidos que más confusión generan cuando un hispanohablante habla de testing y software. La pronunciación aparece en mayúsculas aproximadas (la sílaba en mayúscula es la acentuada).</w:t>
      </w:r>
    </w:p>
    <w:bookmarkStart w:id="20" w:name="X16a747e3c1b219d32a2599ea1d9096744b828de"/>
    <w:p>
      <w:pPr>
        <w:pStyle w:val="Heading2"/>
      </w:pPr>
      <w:r>
        <w:t xml:space="preserve">1. Palabras técnicas que se pronuncian mal seguido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  <w:tblBorders>
          <w:top w:val="single" w:sz="4" w:space="0" w:color="C9D1D9"/>
          <w:left w:val="single" w:sz="4" w:space="0" w:color="C9D1D9"/>
          <w:bottom w:val="single" w:sz="4" w:space="0" w:color="C9D1D9"/>
          <w:right w:val="single" w:sz="4" w:space="0" w:color="C9D1D9"/>
          <w:insideH w:val="single" w:sz="4" w:space="0" w:color="C9D1D9"/>
          <w:insideV w:val="single" w:sz="4" w:space="0" w:color="C9D1D9"/>
        </w:tblBorders>
      </w:tblPr>
      <w:tblGrid>
        <w:gridCol w:w="2640"/>
        <w:gridCol w:w="2640"/>
        <w:gridCol w:w="2640"/>
      </w:tblGrid>
      <w:tr>
        <w:trPr>
          <w:tblHeader w:val="true"/>
        </w:trPr>
        <w:tc>
          <w:tcPr>
            <w:shd w:val="clear" w:color="auto" w:fill="E8F0F8"/>
          </w:tcPr>
          <w:p>
            <w:pPr>
              <w:pStyle w:val="Compact"/>
              <w:jc w:val="left"/>
            </w:pPr>
            <w:r>
              <w:t xml:space="preserve">Palabra</w:t>
            </w:r>
          </w:p>
        </w:tc>
        <w:tc>
          <w:tcPr>
            <w:shd w:val="clear" w:color="auto" w:fill="E8F0F8"/>
          </w:tcPr>
          <w:p>
            <w:pPr>
              <w:pStyle w:val="Compact"/>
              <w:jc w:val="left"/>
            </w:pPr>
            <w:r>
              <w:t xml:space="preserve">Suena como</w:t>
            </w:r>
          </w:p>
        </w:tc>
        <w:tc>
          <w:tcPr>
            <w:shd w:val="clear" w:color="auto" w:fill="E8F0F8"/>
          </w:tcPr>
          <w:p>
            <w:pPr>
              <w:pStyle w:val="Compact"/>
              <w:jc w:val="left"/>
            </w:pPr>
            <w:r>
              <w:t xml:space="preserve">Error típico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cache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KASH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"ca-CHÉ"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queue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KYOO (igual que la letra Q)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"ku-É-u"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suite (test suite)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SWEET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"SUIT" (eso es traje)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DÉI-ta o DA-ta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Las dos formas son correctas; el error es decir "da-TA"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API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ei-pi-AI (letra por letra)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"A-pi"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SQL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ES-kiu-el o SII-kwel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"es-ku-ELE"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Linux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LI-nuks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"LAI-nuks"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GUI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GUU-i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"gu-I"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JSON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YEI-son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"YOT-son"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YAML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YA-mel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"ya-MAL"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Azure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A-zher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"a-SU-re"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Kubernetes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kuu-ber-NE-tis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"ku-ber-NE-tes"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nginx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EN-yin-EKS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"en-GINKS"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sudo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SUU-du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"SU-do"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Agile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A-yail o A-yel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"a-YIL"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debug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dii-BAG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"de-BUG"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deploy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di-PLOI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"DE-ploi"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automation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o-to-MEI-shon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"au-to-ma-SION"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environment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en-VAI-ron-ment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"en-vi-RON-ment"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development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di-VE-lop-ment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"de-ve-LOP-ment"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architecture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AR-ki-tek-cher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"ar-chi-tec-TU-re"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requirement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ri-KWAIR-ment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"re-ki-RE-ment"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feature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FII-cher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"fea-TU-re"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issue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I-shuu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"I-siu"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schedule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SKE-yul (US)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"sche-DU-le"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width / height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width: WIDZ (th suave al final) / height: JAIT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"JEIGT" (la gh no suena)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results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ri-ZALTS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"re-SULTS"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hierarchy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JAI-rar-ki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"je-RAR-kia"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algorithm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AL-go-ri-dhem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"al-go-RIT-mo"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Wednesday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WENZ-dei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"WED-nes-dei"</w:t>
            </w:r>
          </w:p>
        </w:tc>
      </w:tr>
    </w:tbl>
    <w:bookmarkEnd w:id="20"/>
    <w:bookmarkStart w:id="21" w:name="X357af736fbc16f9e1324f8bef2e4fba8e31dd11"/>
    <w:p>
      <w:pPr>
        <w:pStyle w:val="Heading2"/>
      </w:pPr>
      <w:r>
        <w:t xml:space="preserve">2. Terminación -ed: las tres pronunciaciones</w:t>
      </w:r>
    </w:p>
    <w:p>
      <w:pPr>
        <w:pStyle w:val="FirstParagraph"/>
      </w:pPr>
      <w:r>
        <w:t xml:space="preserve">Es clave porque el pasado de casi todos los verbos de tus logros termina en -ed. La -ed casi nunca suena como una sílaba "ed" extra.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  <w:tblBorders>
          <w:top w:val="single" w:sz="4" w:space="0" w:color="C9D1D9"/>
          <w:left w:val="single" w:sz="4" w:space="0" w:color="C9D1D9"/>
          <w:bottom w:val="single" w:sz="4" w:space="0" w:color="C9D1D9"/>
          <w:right w:val="single" w:sz="4" w:space="0" w:color="C9D1D9"/>
          <w:insideH w:val="single" w:sz="4" w:space="0" w:color="C9D1D9"/>
          <w:insideV w:val="single" w:sz="4" w:space="0" w:color="C9D1D9"/>
        </w:tblBorders>
      </w:tblPr>
      <w:tblGrid>
        <w:gridCol w:w="2640"/>
        <w:gridCol w:w="2640"/>
        <w:gridCol w:w="2640"/>
      </w:tblGrid>
      <w:tr>
        <w:trPr>
          <w:tblHeader w:val="true"/>
        </w:trPr>
        <w:tc>
          <w:tcPr>
            <w:shd w:val="clear" w:color="auto" w:fill="E8F0F8"/>
          </w:tcPr>
          <w:p>
            <w:pPr>
              <w:pStyle w:val="Compact"/>
              <w:jc w:val="left"/>
            </w:pPr>
            <w:r>
              <w:t xml:space="preserve">Sonido</w:t>
            </w:r>
          </w:p>
        </w:tc>
        <w:tc>
          <w:tcPr>
            <w:shd w:val="clear" w:color="auto" w:fill="E8F0F8"/>
          </w:tcPr>
          <w:p>
            <w:pPr>
              <w:pStyle w:val="Compact"/>
              <w:jc w:val="left"/>
            </w:pPr>
            <w:r>
              <w:t xml:space="preserve">Cuándo</w:t>
            </w:r>
          </w:p>
        </w:tc>
        <w:tc>
          <w:tcPr>
            <w:shd w:val="clear" w:color="auto" w:fill="E8F0F8"/>
          </w:tcPr>
          <w:p>
            <w:pPr>
              <w:pStyle w:val="Compact"/>
              <w:jc w:val="left"/>
            </w:pPr>
            <w:r>
              <w:t xml:space="preserve">Ejemplos de trabajo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/t/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 verbo termina en sonido sordo: p, k, s, sh, ch, f, 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fixed (FIKST), reduced (ri-DUUST), worked (WORKT), pushed (PUSHT), checked (CHEKT), released (ri-LIIST), increased (in-KRIIST)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/d/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 verbo termina en sonido sonoro: vocal, b, g, l, m, n, r, v, z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logged (LOGD), improved (im-PRUUVD), designed (di-ZAIND), solved (SOLVD), deployed (di-PLOID), configured (con-FI-gyurd)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/ɪd/ (sílaba extra "id")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Solo si el verbo termina en t o 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tested (TES-tid), automated (O-to-mei-tid), integrated (IN-te-grei-tid), migrated (MAI-grei-tid), added (A-did), needed (NII-did)</w:t>
            </w:r>
          </w:p>
        </w:tc>
      </w:tr>
    </w:tbl>
    <w:p>
      <w:pPr>
        <w:pStyle w:val="BodyText"/>
      </w:pPr>
      <w:r>
        <w:rPr>
          <w:bCs/>
          <w:b/>
        </w:rPr>
        <w:t xml:space="preserve">Error típico:</w:t>
      </w:r>
      <w:r>
        <w:t xml:space="preserve"> </w:t>
      </w:r>
      <w:r>
        <w:t xml:space="preserve">decir "fik-SED", "wor-KED", "re-du-CED". Si agregás una sílaba de más, el oyente puede no entender que estás hablando en pasado.</w:t>
      </w:r>
    </w:p>
    <w:p>
      <w:pPr>
        <w:pStyle w:val="BodyText"/>
      </w:pPr>
      <w:r>
        <w:rPr>
          <w:bCs/>
          <w:b/>
        </w:rPr>
        <w:t xml:space="preserve">Práctica:</w:t>
      </w:r>
      <w:r>
        <w:t xml:space="preserve"> </w:t>
      </w:r>
      <w:r>
        <w:t xml:space="preserve">leé en voz alta:</w:t>
      </w:r>
      <w:r>
        <w:t xml:space="preserve"> </w:t>
      </w:r>
      <w:r>
        <w:rPr>
          <w:iCs/>
          <w:i/>
        </w:rPr>
        <w:t xml:space="preserve">I worked on the API, fixed two bugs, tested the new flow, automated the checkout and deployed it to staging.</w:t>
      </w:r>
    </w:p>
    <w:bookmarkEnd w:id="21"/>
    <w:bookmarkStart w:id="22" w:name="Xa0280974c031d9ad0cbd9fef960ef75880db4d2"/>
    <w:p>
      <w:pPr>
        <w:pStyle w:val="Heading2"/>
      </w:pPr>
      <w:r>
        <w:t xml:space="preserve">3. Acento de palabra (word stress)</w:t>
      </w:r>
    </w:p>
    <w:p>
      <w:pPr>
        <w:pStyle w:val="FirstParagraph"/>
      </w:pPr>
      <w:r>
        <w:t xml:space="preserve">En inglés, poner el acento en la sílaba equivocada puede hacer que una palabra conocida suene irreconocible. Muchas palabras técnicas son parecidas al español pero con el acento en otro lugar.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  <w:tblBorders>
          <w:top w:val="single" w:sz="4" w:space="0" w:color="C9D1D9"/>
          <w:left w:val="single" w:sz="4" w:space="0" w:color="C9D1D9"/>
          <w:bottom w:val="single" w:sz="4" w:space="0" w:color="C9D1D9"/>
          <w:right w:val="single" w:sz="4" w:space="0" w:color="C9D1D9"/>
          <w:insideH w:val="single" w:sz="4" w:space="0" w:color="C9D1D9"/>
          <w:insideV w:val="single" w:sz="4" w:space="0" w:color="C9D1D9"/>
        </w:tblBorders>
      </w:tblPr>
      <w:tblGrid>
        <w:gridCol w:w="2640"/>
        <w:gridCol w:w="2640"/>
        <w:gridCol w:w="2640"/>
      </w:tblGrid>
      <w:tr>
        <w:trPr>
          <w:tblHeader w:val="true"/>
        </w:trPr>
        <w:tc>
          <w:tcPr>
            <w:shd w:val="clear" w:color="auto" w:fill="E8F0F8"/>
          </w:tcPr>
          <w:p>
            <w:pPr>
              <w:pStyle w:val="Compact"/>
              <w:jc w:val="left"/>
            </w:pPr>
            <w:r>
              <w:t xml:space="preserve">Palabra</w:t>
            </w:r>
          </w:p>
        </w:tc>
        <w:tc>
          <w:tcPr>
            <w:shd w:val="clear" w:color="auto" w:fill="E8F0F8"/>
          </w:tcPr>
          <w:p>
            <w:pPr>
              <w:pStyle w:val="Compact"/>
              <w:jc w:val="left"/>
            </w:pPr>
            <w:r>
              <w:t xml:space="preserve">Acento</w:t>
            </w:r>
          </w:p>
        </w:tc>
        <w:tc>
          <w:tcPr>
            <w:shd w:val="clear" w:color="auto" w:fill="E8F0F8"/>
          </w:tcPr>
          <w:p>
            <w:pPr>
              <w:pStyle w:val="Compact"/>
              <w:jc w:val="left"/>
            </w:pPr>
            <w:r>
              <w:t xml:space="preserve">Español (para comparar)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development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de-VE-lop-ment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desarrollo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environment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en-VI-ron-ment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entorno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technology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tek-NO-lo-yi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tecnología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analysis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a-NA-li-sis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análisis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analyze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A-na-laiz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analizar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category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KA-te-go-ri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categoría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component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com-PO-nent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componente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infrastructure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IN-fra-struc-cher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infraestructura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performance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per-FOR-mans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rendimiento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priority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prai-O-ri-ti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prioridad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reliability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ri-lai-a-BI-li-ti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confiabilidad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scalability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skei-la-BI-li-ti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escalabilidad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maintenance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MEIN-te-nans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mantenimiento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validate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VA-li-deit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validar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integrate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IN-te-greit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integrar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implement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IM-ple-ment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implementar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interesting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IN-tres-ting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interesante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comfortable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KAMF-ter-bel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cómodo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determine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de-TER-min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determinar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specific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spe-SI-fik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específico</w:t>
            </w:r>
          </w:p>
        </w:tc>
      </w:tr>
    </w:tbl>
    <w:p>
      <w:pPr>
        <w:pStyle w:val="BodyText"/>
      </w:pPr>
      <w:r>
        <w:rPr>
          <w:bCs/>
          <w:b/>
        </w:rPr>
        <w:t xml:space="preserve">Regla útil:</w:t>
      </w:r>
      <w:r>
        <w:t xml:space="preserve"> </w:t>
      </w:r>
      <w:r>
        <w:t xml:space="preserve">en las palabras terminadas en</w:t>
      </w:r>
      <w:r>
        <w:t xml:space="preserve"> </w:t>
      </w:r>
      <w:r>
        <w:rPr>
          <w:bCs/>
          <w:b/>
        </w:rPr>
        <w:t xml:space="preserve">-tion, -sion, -ic, -ity</w:t>
      </w:r>
      <w:r>
        <w:t xml:space="preserve">, el acento cae justo antes de esa terminación: automa-TION se dice o-to-MEI-shon, spe-CI-fic, relia-BI-lity.</w:t>
      </w:r>
    </w:p>
    <w:p>
      <w:pPr>
        <w:pStyle w:val="BodyText"/>
      </w:pPr>
      <w:r>
        <w:rPr>
          <w:bCs/>
          <w:b/>
        </w:rPr>
        <w:t xml:space="preserve">Sustantivo vs verbo:</w:t>
      </w:r>
      <w:r>
        <w:t xml:space="preserve"> </w:t>
      </w:r>
      <w:r>
        <w:t xml:space="preserve">algunas palabras cambian el acento.</w:t>
      </w:r>
      <w:r>
        <w:t xml:space="preserve"> </w:t>
      </w:r>
      <w:r>
        <w:rPr>
          <w:iCs/>
          <w:i/>
        </w:rPr>
        <w:t xml:space="preserve">a RE-cord</w:t>
      </w:r>
      <w:r>
        <w:t xml:space="preserve"> </w:t>
      </w:r>
      <w:r>
        <w:t xml:space="preserve">(un registro) /</w:t>
      </w:r>
      <w:r>
        <w:t xml:space="preserve"> </w:t>
      </w:r>
      <w:r>
        <w:rPr>
          <w:iCs/>
          <w:i/>
        </w:rPr>
        <w:t xml:space="preserve">to re-CORD</w:t>
      </w:r>
      <w:r>
        <w:t xml:space="preserve"> </w:t>
      </w:r>
      <w:r>
        <w:t xml:space="preserve">(grabar);</w:t>
      </w:r>
      <w:r>
        <w:t xml:space="preserve"> </w:t>
      </w:r>
      <w:r>
        <w:rPr>
          <w:iCs/>
          <w:i/>
        </w:rPr>
        <w:t xml:space="preserve">an IN-crease</w:t>
      </w:r>
      <w:r>
        <w:t xml:space="preserve"> </w:t>
      </w:r>
      <w:r>
        <w:t xml:space="preserve">/</w:t>
      </w:r>
      <w:r>
        <w:t xml:space="preserve"> </w:t>
      </w:r>
      <w:r>
        <w:rPr>
          <w:iCs/>
          <w:i/>
        </w:rPr>
        <w:t xml:space="preserve">to in-CREASE</w:t>
      </w:r>
      <w:r>
        <w:t xml:space="preserve">;</w:t>
      </w:r>
      <w:r>
        <w:t xml:space="preserve"> </w:t>
      </w:r>
      <w:r>
        <w:rPr>
          <w:iCs/>
          <w:i/>
        </w:rPr>
        <w:t xml:space="preserve">a PRO-ject</w:t>
      </w:r>
      <w:r>
        <w:t xml:space="preserve"> </w:t>
      </w:r>
      <w:r>
        <w:t xml:space="preserve">/</w:t>
      </w:r>
      <w:r>
        <w:t xml:space="preserve"> </w:t>
      </w:r>
      <w:r>
        <w:rPr>
          <w:iCs/>
          <w:i/>
        </w:rPr>
        <w:t xml:space="preserve">to pro-JECT</w:t>
      </w:r>
      <w:r>
        <w:t xml:space="preserve">.</w:t>
      </w:r>
    </w:p>
    <w:bookmarkEnd w:id="22"/>
    <w:bookmarkStart w:id="23" w:name="X09e85ae2977b52679bb92074cda739d69d9e268"/>
    <w:p>
      <w:pPr>
        <w:pStyle w:val="Heading2"/>
      </w:pPr>
      <w:r>
        <w:t xml:space="preserve">4. Sonidos difíciles para hispanohablantes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  <w:tblBorders>
          <w:top w:val="single" w:sz="4" w:space="0" w:color="C9D1D9"/>
          <w:left w:val="single" w:sz="4" w:space="0" w:color="C9D1D9"/>
          <w:bottom w:val="single" w:sz="4" w:space="0" w:color="C9D1D9"/>
          <w:right w:val="single" w:sz="4" w:space="0" w:color="C9D1D9"/>
          <w:insideH w:val="single" w:sz="4" w:space="0" w:color="C9D1D9"/>
          <w:insideV w:val="single" w:sz="4" w:space="0" w:color="C9D1D9"/>
        </w:tblBorders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>
            <w:shd w:val="clear" w:color="auto" w:fill="E8F0F8"/>
          </w:tcPr>
          <w:p>
            <w:pPr>
              <w:pStyle w:val="Compact"/>
              <w:jc w:val="left"/>
            </w:pPr>
            <w:r>
              <w:t xml:space="preserve">Sonido</w:t>
            </w:r>
          </w:p>
        </w:tc>
        <w:tc>
          <w:tcPr>
            <w:shd w:val="clear" w:color="auto" w:fill="E8F0F8"/>
          </w:tcPr>
          <w:p>
            <w:pPr>
              <w:pStyle w:val="Compact"/>
              <w:jc w:val="left"/>
            </w:pPr>
            <w:r>
              <w:t xml:space="preserve">El problema</w:t>
            </w:r>
          </w:p>
        </w:tc>
        <w:tc>
          <w:tcPr>
            <w:shd w:val="clear" w:color="auto" w:fill="E8F0F8"/>
          </w:tcPr>
          <w:p>
            <w:pPr>
              <w:pStyle w:val="Compact"/>
              <w:jc w:val="left"/>
            </w:pPr>
            <w:r>
              <w:t xml:space="preserve">Pares para practicar</w:t>
            </w:r>
          </w:p>
        </w:tc>
        <w:tc>
          <w:tcPr>
            <w:shd w:val="clear" w:color="auto" w:fill="E8F0F8"/>
          </w:tcPr>
          <w:p>
            <w:pPr>
              <w:pStyle w:val="Compact"/>
              <w:jc w:val="left"/>
            </w:pPr>
            <w:r>
              <w:t xml:space="preserve">Truco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 inicial + consonante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Agregamos una "e": "estart", "eskill"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start, stack, script, staging, skill, sprint, schema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Arrancá con un "sss" largo antes de la consonante.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Vocal corta /ɪ/ vs larga /iː/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Las decimos igual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ship / sheep, fit / feet, bit / beat, live / leave, fill / feel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 corta es más relajada, casi una "e".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/æ/ (la a de cat)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Sale como a española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bug / bag, cap / cup, track, stack, app, cache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Abrí la boca como para decir "a" pero con la lengua en posición de "e".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Schwa /ə/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Pronunciamos todas las vocales claras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about, problem, component, develop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Las sílabas sin acento se relajan en un sonido neutro, casi "e".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TH sorda /θ/ y sonora /ð/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Sale como t, d o 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think, method, both, auth / the, this, that, other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Lengua entre los dientes.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 vs 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Las decimos igual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very, value, version, video, verify / build, bug, branch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V: dientes de arriba sobre el labio de abajo.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Sale como j fuerte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hotfix, help, how, hash, header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 solo aire, suave, como empañar un vidrio.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Y / J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Sale como "sh" o "ch"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 / jest, year / Jenkins, YAML / JSON, Java, JavaScript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 es como "ch" sonora; Y es como la "i" de "hielo".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Consonantes finales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Las comemos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test, build, script, sprint, merged, fixed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Terminá cada palabra marcando la última consonante.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Sale como "gu"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work, write, window, workflow, webhook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Labios redondos, como para decir "u", sin g.</w:t>
            </w:r>
          </w:p>
        </w:tc>
      </w:tr>
    </w:tbl>
    <w:p>
      <w:pPr>
        <w:pStyle w:val="BodyText"/>
      </w:pPr>
      <w:r>
        <w:rPr>
          <w:bCs/>
          <w:b/>
        </w:rPr>
        <w:t xml:space="preserve">Trabalenguas técnicos (leé 3 veces cada uno, cada vez más rápido):</w:t>
      </w:r>
    </w:p>
    <w:p>
      <w:pPr>
        <w:numPr>
          <w:ilvl w:val="0"/>
          <w:numId w:val="1001"/>
        </w:numPr>
        <w:pStyle w:val="Compact"/>
      </w:pPr>
      <w:r>
        <w:rPr>
          <w:iCs/>
          <w:i/>
        </w:rPr>
        <w:t xml:space="preserve">The test suite's staging script started with six skipped specs.</w:t>
      </w:r>
    </w:p>
    <w:p>
      <w:pPr>
        <w:numPr>
          <w:ilvl w:val="0"/>
          <w:numId w:val="1001"/>
        </w:numPr>
        <w:pStyle w:val="Compact"/>
      </w:pPr>
      <w:r>
        <w:rPr>
          <w:iCs/>
          <w:i/>
        </w:rPr>
        <w:t xml:space="preserve">I think the third method throws an authentication error.</w:t>
      </w:r>
    </w:p>
    <w:p>
      <w:pPr>
        <w:numPr>
          <w:ilvl w:val="0"/>
          <w:numId w:val="1001"/>
        </w:numPr>
        <w:pStyle w:val="Compact"/>
      </w:pPr>
      <w:r>
        <w:rPr>
          <w:iCs/>
          <w:i/>
        </w:rPr>
        <w:t xml:space="preserve">We verified the new version of the video viewer via the web view.</w:t>
      </w:r>
    </w:p>
    <w:p>
      <w:pPr>
        <w:numPr>
          <w:ilvl w:val="0"/>
          <w:numId w:val="1001"/>
        </w:numPr>
        <w:pStyle w:val="Compact"/>
      </w:pPr>
      <w:r>
        <w:rPr>
          <w:iCs/>
          <w:i/>
        </w:rPr>
        <w:t xml:space="preserve">Jenkins and Jest run the JavaScript jobs, YAML configures the rest.</w:t>
      </w:r>
    </w:p>
    <w:p>
      <w:pPr>
        <w:numPr>
          <w:ilvl w:val="0"/>
          <w:numId w:val="1001"/>
        </w:numPr>
        <w:pStyle w:val="Compact"/>
      </w:pPr>
      <w:r>
        <w:rPr>
          <w:iCs/>
          <w:i/>
        </w:rPr>
        <w:t xml:space="preserve">The fixed, tested and deployed build passed all checks.</w:t>
      </w:r>
    </w:p>
    <w:bookmarkEnd w:id="23"/>
    <w:bookmarkStart w:id="24" w:name="X07a6c9c4370fb7f77305420f3989ef378f5479a"/>
    <w:p>
      <w:pPr>
        <w:pStyle w:val="Heading2"/>
      </w:pPr>
      <w:r>
        <w:t xml:space="preserve">5. Cómo leer símbolos, números y código en voz alta</w:t>
      </w:r>
    </w:p>
    <w:p>
      <w:pPr>
        <w:pStyle w:val="FirstParagraph"/>
      </w:pPr>
      <w:r>
        <w:t xml:space="preserve">En una entrevista técnica o en pair programming vas a tener que dictar código, URLs y versiones.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  <w:tblBorders>
          <w:top w:val="single" w:sz="4" w:space="0" w:color="C9D1D9"/>
          <w:left w:val="single" w:sz="4" w:space="0" w:color="C9D1D9"/>
          <w:bottom w:val="single" w:sz="4" w:space="0" w:color="C9D1D9"/>
          <w:right w:val="single" w:sz="4" w:space="0" w:color="C9D1D9"/>
          <w:insideH w:val="single" w:sz="4" w:space="0" w:color="C9D1D9"/>
          <w:insideV w:val="single" w:sz="4" w:space="0" w:color="C9D1D9"/>
        </w:tblBorders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>
            <w:shd w:val="clear" w:color="auto" w:fill="E8F0F8"/>
          </w:tcPr>
          <w:p>
            <w:pPr>
              <w:pStyle w:val="Compact"/>
              <w:jc w:val="left"/>
            </w:pPr>
            <w:r>
              <w:t xml:space="preserve">Símbolo</w:t>
            </w:r>
          </w:p>
        </w:tc>
        <w:tc>
          <w:tcPr>
            <w:shd w:val="clear" w:color="auto" w:fill="E8F0F8"/>
          </w:tcPr>
          <w:p>
            <w:pPr>
              <w:pStyle w:val="Compact"/>
              <w:jc w:val="left"/>
            </w:pPr>
            <w:r>
              <w:t xml:space="preserve">Se dice</w:t>
            </w:r>
          </w:p>
        </w:tc>
        <w:tc>
          <w:tcPr>
            <w:shd w:val="clear" w:color="auto" w:fill="E8F0F8"/>
          </w:tcPr>
          <w:p>
            <w:pPr>
              <w:pStyle w:val="Compact"/>
              <w:jc w:val="left"/>
            </w:pPr>
            <w:r>
              <w:t xml:space="preserve">Símbolo</w:t>
            </w:r>
          </w:p>
        </w:tc>
        <w:tc>
          <w:tcPr>
            <w:shd w:val="clear" w:color="auto" w:fill="E8F0F8"/>
          </w:tcPr>
          <w:p>
            <w:pPr>
              <w:pStyle w:val="Compact"/>
              <w:jc w:val="left"/>
            </w:pPr>
            <w:r>
              <w:t xml:space="preserve">Se dice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slash (forward slash)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\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backslash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_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underscore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dash / hyphen / minus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@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hash / pound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tilde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|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pipe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&amp;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ampersand / and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asterisk / star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=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equals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==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double equals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!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exclamation mark / bang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 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parentheses (open / close paren)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 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square brackets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{ 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curly braces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&lt; &gt;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angle brackets / less than, greater than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: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colon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;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semicolon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"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double quote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'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single quote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$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dollar sign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percent</w:t>
            </w:r>
          </w:p>
        </w:tc>
      </w:tr>
    </w:tbl>
    <w:p/>
    <w:tbl>
      <w:tblPr>
        <w:tblStyle w:val="Table"/>
        <w:tblW w:type="auto" w:w="0"/>
        <w:tblLook w:firstRow="1" w:lastRow="0" w:firstColumn="0" w:lastColumn="0" w:noHBand="0" w:noVBand="0" w:val="0020"/>
        <w:jc w:val="start"/>
        <w:tblBorders>
          <w:top w:val="single" w:sz="4" w:space="0" w:color="C9D1D9"/>
          <w:left w:val="single" w:sz="4" w:space="0" w:color="C9D1D9"/>
          <w:bottom w:val="single" w:sz="4" w:space="0" w:color="C9D1D9"/>
          <w:right w:val="single" w:sz="4" w:space="0" w:color="C9D1D9"/>
          <w:insideH w:val="single" w:sz="4" w:space="0" w:color="C9D1D9"/>
          <w:insideV w:val="single" w:sz="4" w:space="0" w:color="C9D1D9"/>
        </w:tblBorders>
      </w:tblPr>
      <w:tblGrid>
        <w:gridCol w:w="3960"/>
        <w:gridCol w:w="3960"/>
      </w:tblGrid>
      <w:tr>
        <w:trPr>
          <w:tblHeader w:val="true"/>
        </w:trPr>
        <w:tc>
          <w:tcPr>
            <w:shd w:val="clear" w:color="auto" w:fill="E8F0F8"/>
          </w:tcPr>
          <w:p>
            <w:pPr>
              <w:pStyle w:val="Compact"/>
              <w:jc w:val="left"/>
            </w:pPr>
            <w:r>
              <w:t xml:space="preserve">Escrito</w:t>
            </w:r>
          </w:p>
        </w:tc>
        <w:tc>
          <w:tcPr>
            <w:shd w:val="clear" w:color="auto" w:fill="E8F0F8"/>
          </w:tcPr>
          <w:p>
            <w:pPr>
              <w:pStyle w:val="Compact"/>
              <w:jc w:val="left"/>
            </w:pPr>
            <w:r>
              <w:t xml:space="preserve">Se dice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v2.3.1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version two point three point one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404 / 500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four oh four / five hundred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99.9%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ninety-nine point nine percent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zero point five / point five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1,500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one thousand five hundred / fifteen hundred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twenty twenty-five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 ms / 2 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three milliseconds / two seconds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10x faster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ten times faster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api.example.com/v1/users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API dot example dot com slash v one slash users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getUserById()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 user by ID, open and close parentheses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user_id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user underscore ID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QA-231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 A two three one</w:t>
            </w:r>
          </w:p>
        </w:tc>
      </w:tr>
    </w:tbl>
    <w:p>
      <w:pPr>
        <w:pStyle w:val="BodyText"/>
      </w:pPr>
      <w:r>
        <w:rPr>
          <w:bCs/>
          <w:b/>
        </w:rPr>
        <w:t xml:space="preserve">Fechas y horas:</w:t>
      </w:r>
      <w:r>
        <w:t xml:space="preserve"> </w:t>
      </w:r>
      <w:r>
        <w:rPr>
          <w:iCs/>
          <w:i/>
        </w:rPr>
        <w:t xml:space="preserve">October 13th</w:t>
      </w:r>
      <w:r>
        <w:t xml:space="preserve"> </w:t>
      </w:r>
      <w:r>
        <w:t xml:space="preserve">(October thirteenth),</w:t>
      </w:r>
      <w:r>
        <w:t xml:space="preserve"> </w:t>
      </w:r>
      <w:r>
        <w:rPr>
          <w:iCs/>
          <w:i/>
        </w:rPr>
        <w:t xml:space="preserve">at 3 pm</w:t>
      </w:r>
      <w:r>
        <w:t xml:space="preserve"> </w:t>
      </w:r>
      <w:r>
        <w:t xml:space="preserve">(three p m),</w:t>
      </w:r>
      <w:r>
        <w:t xml:space="preserve"> </w:t>
      </w:r>
      <w:r>
        <w:rPr>
          <w:iCs/>
          <w:i/>
        </w:rPr>
        <w:t xml:space="preserve">GMT-3</w:t>
      </w:r>
      <w:r>
        <w:t xml:space="preserve"> </w:t>
      </w:r>
      <w:r>
        <w:t xml:space="preserve">(G M T minus three).</w:t>
      </w:r>
    </w:p>
    <w:p>
      <w:pPr>
        <w:pStyle w:val="BodyText"/>
      </w:pPr>
      <w:r>
        <w:rPr>
          <w:bCs/>
          <w:b/>
        </w:rPr>
        <w:t xml:space="preserve">Truco:</w:t>
      </w:r>
      <w:r>
        <w:t xml:space="preserve"> </w:t>
      </w:r>
      <w:r>
        <w:t xml:space="preserve">cuando dictes algo largo, agrupá y confirmá: "It's api dot example dot com... slash v one... slash users. Did you get that?"</w:t>
      </w:r>
    </w:p>
    <w:bookmarkEnd w:id="24"/>
    <w:bookmarkStart w:id="25" w:name="X1cdc053deb02e61fc79e7250cf79e167f0e6d06"/>
    <w:p>
      <w:pPr>
        <w:pStyle w:val="Heading2"/>
      </w:pPr>
      <w:r>
        <w:t xml:space="preserve">6. Cómo practicar</w:t>
      </w:r>
    </w:p>
    <w:p>
      <w:pPr>
        <w:pStyle w:val="FirstParagraph"/>
      </w:pPr>
      <w:r>
        <w:rPr>
          <w:bCs/>
          <w:b/>
        </w:rPr>
        <w:t xml:space="preserve">Shadowing (10 minutos por día):</w:t>
      </w:r>
    </w:p>
    <w:p>
      <w:pPr>
        <w:numPr>
          <w:ilvl w:val="0"/>
          <w:numId w:val="1002"/>
        </w:numPr>
        <w:pStyle w:val="Compact"/>
      </w:pPr>
      <w:r>
        <w:t xml:space="preserve">Elegí un video corto de un ingeniero hablando de testing o IA (una charla de conferencia, un tutorial de Playwright, un podcast técnico).</w:t>
      </w:r>
    </w:p>
    <w:p>
      <w:pPr>
        <w:numPr>
          <w:ilvl w:val="0"/>
          <w:numId w:val="1002"/>
        </w:numPr>
        <w:pStyle w:val="Compact"/>
      </w:pPr>
      <w:r>
        <w:t xml:space="preserve">Escuchá una frase, pausá y repetila imitando el ritmo, la entonación y las pausas, no solo las palabras.</w:t>
      </w:r>
    </w:p>
    <w:p>
      <w:pPr>
        <w:numPr>
          <w:ilvl w:val="0"/>
          <w:numId w:val="1002"/>
        </w:numPr>
        <w:pStyle w:val="Compact"/>
      </w:pPr>
      <w:r>
        <w:t xml:space="preserve">Repetí el mismo fragmento de 1 minuto durante varios días hasta que te salga fluido.</w:t>
      </w:r>
    </w:p>
    <w:p>
      <w:pPr>
        <w:pStyle w:val="FirstParagraph"/>
      </w:pPr>
      <w:r>
        <w:rPr>
          <w:bCs/>
          <w:b/>
        </w:rPr>
        <w:t xml:space="preserve">Grabarte (una vez por semana):</w:t>
      </w:r>
    </w:p>
    <w:p>
      <w:pPr>
        <w:numPr>
          <w:ilvl w:val="0"/>
          <w:numId w:val="1003"/>
        </w:numPr>
        <w:pStyle w:val="Compact"/>
      </w:pPr>
      <w:r>
        <w:t xml:space="preserve">Grabá tu respuesta a "Tell me about yourself" con el celular.</w:t>
      </w:r>
    </w:p>
    <w:p>
      <w:pPr>
        <w:numPr>
          <w:ilvl w:val="0"/>
          <w:numId w:val="1003"/>
        </w:numPr>
        <w:pStyle w:val="Compact"/>
      </w:pPr>
      <w:r>
        <w:t xml:space="preserve">Escuchala y marcá: palabras con -ed mal pronunciadas, sílabas acentuadas mal, muletillas ("eh", "este", "o sea").</w:t>
      </w:r>
    </w:p>
    <w:p>
      <w:pPr>
        <w:numPr>
          <w:ilvl w:val="0"/>
          <w:numId w:val="1003"/>
        </w:numPr>
        <w:pStyle w:val="Compact"/>
      </w:pPr>
      <w:r>
        <w:t xml:space="preserve">Compará con la grabación de la semana anterior.</w:t>
      </w:r>
    </w:p>
    <w:p>
      <w:pPr>
        <w:pStyle w:val="FirstParagraph"/>
      </w:pPr>
      <w:r>
        <w:rPr>
          <w:bCs/>
          <w:b/>
        </w:rPr>
        <w:t xml:space="preserve">Dictado por voz:</w:t>
      </w:r>
      <w:r>
        <w:t xml:space="preserve"> </w:t>
      </w:r>
      <w:r>
        <w:t xml:space="preserve">dictale al celular en inglés tus respuestas de entrevista. Si el dictado escribe otra palabra, es probable que un entrevistador también la entienda mal. Después mandame el texto y lo corregimos.</w:t>
      </w:r>
    </w:p>
    <w:p>
      <w:pPr>
        <w:pStyle w:val="BodyText"/>
      </w:pPr>
      <w:r>
        <w:rPr>
          <w:bCs/>
          <w:b/>
        </w:rPr>
        <w:t xml:space="preserve">Muletillas en inglés (mejor que "eh" o "este"):</w:t>
      </w:r>
      <w:r>
        <w:t xml:space="preserve"> </w:t>
      </w:r>
      <w:r>
        <w:rPr>
          <w:iCs/>
          <w:i/>
        </w:rPr>
        <w:t xml:space="preserve">well...</w:t>
      </w:r>
      <w:r>
        <w:t xml:space="preserve">,</w:t>
      </w:r>
      <w:r>
        <w:t xml:space="preserve"> </w:t>
      </w:r>
      <w:r>
        <w:rPr>
          <w:iCs/>
          <w:i/>
        </w:rPr>
        <w:t xml:space="preserve">so...</w:t>
      </w:r>
      <w:r>
        <w:t xml:space="preserve">,</w:t>
      </w:r>
      <w:r>
        <w:t xml:space="preserve"> </w:t>
      </w:r>
      <w:r>
        <w:rPr>
          <w:iCs/>
          <w:i/>
        </w:rPr>
        <w:t xml:space="preserve">let me think...</w:t>
      </w:r>
      <w:r>
        <w:t xml:space="preserve">,</w:t>
      </w:r>
      <w:r>
        <w:t xml:space="preserve"> </w:t>
      </w:r>
      <w:r>
        <w:rPr>
          <w:iCs/>
          <w:i/>
        </w:rPr>
        <w:t xml:space="preserve">basically...</w:t>
      </w:r>
      <w:r>
        <w:t xml:space="preserve"> </w:t>
      </w:r>
      <w:r>
        <w:t xml:space="preserve">(sin abusar),</w:t>
      </w:r>
      <w:r>
        <w:t xml:space="preserve"> </w:t>
      </w:r>
      <w:r>
        <w:rPr>
          <w:iCs/>
          <w:i/>
        </w:rPr>
        <w:t xml:space="preserve">I mean...</w:t>
      </w:r>
    </w:p>
    <w:bookmarkEnd w:id="25"/>
    <w:bookmarkEnd w:id="26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2026-10-13T15:24:57Z</dcterms:created>
  <dcterms:modified xsi:type="dcterms:W3CDTF">2026-10-13T15:24:57Z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