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ADBE" w14:textId="77777777" w:rsidR="00D43FBB" w:rsidRDefault="00000000">
      <w:pPr>
        <w:spacing w:after="327"/>
        <w:ind w:left="14"/>
      </w:pPr>
      <w:r>
        <w:rPr>
          <w:rFonts w:ascii="Arial" w:eastAsia="Arial" w:hAnsi="Arial" w:cs="Arial"/>
        </w:rPr>
        <w:t xml:space="preserve"> </w:t>
      </w:r>
    </w:p>
    <w:p w14:paraId="622F2C63" w14:textId="77777777" w:rsidR="00D43FBB" w:rsidRDefault="00000000">
      <w:pPr>
        <w:spacing w:after="345"/>
        <w:ind w:left="42"/>
        <w:jc w:val="center"/>
      </w:pPr>
      <w:r>
        <w:rPr>
          <w:noProof/>
        </w:rPr>
        <w:drawing>
          <wp:inline distT="0" distB="0" distL="0" distR="0" wp14:anchorId="47C768D6" wp14:editId="480DAD96">
            <wp:extent cx="688746" cy="79121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746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6C6AE0D" w14:textId="77777777" w:rsidR="00D43FBB" w:rsidRDefault="00000000">
      <w:pPr>
        <w:spacing w:after="340"/>
        <w:ind w:right="2307"/>
        <w:jc w:val="right"/>
      </w:pPr>
      <w:r>
        <w:rPr>
          <w:rFonts w:ascii="Arial" w:eastAsia="Arial" w:hAnsi="Arial" w:cs="Arial"/>
          <w:sz w:val="24"/>
        </w:rPr>
        <w:t xml:space="preserve"> Universidad Nacional del Nordeste.</w:t>
      </w:r>
      <w:r>
        <w:rPr>
          <w:rFonts w:ascii="Arial" w:eastAsia="Arial" w:hAnsi="Arial" w:cs="Arial"/>
        </w:rPr>
        <w:t xml:space="preserve"> </w:t>
      </w:r>
    </w:p>
    <w:p w14:paraId="4F100BA1" w14:textId="77777777" w:rsidR="00D43FBB" w:rsidRDefault="00000000">
      <w:pPr>
        <w:spacing w:after="331"/>
        <w:ind w:left="20"/>
        <w:jc w:val="center"/>
      </w:pPr>
      <w:r>
        <w:rPr>
          <w:noProof/>
        </w:rPr>
        <w:drawing>
          <wp:inline distT="0" distB="0" distL="0" distR="0" wp14:anchorId="4FC93725" wp14:editId="7555769B">
            <wp:extent cx="797560" cy="755104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75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359AF056" w14:textId="77777777" w:rsidR="00D43FBB" w:rsidRDefault="00000000">
      <w:pPr>
        <w:spacing w:after="0" w:line="599" w:lineRule="auto"/>
        <w:ind w:left="1562" w:right="1388" w:hanging="362"/>
      </w:pPr>
      <w:r>
        <w:rPr>
          <w:rFonts w:ascii="Arial" w:eastAsia="Arial" w:hAnsi="Arial" w:cs="Arial"/>
          <w:sz w:val="24"/>
        </w:rPr>
        <w:t xml:space="preserve">                      Facultad de Ciencias Exactas y                       Naturales y Agrimensura.</w:t>
      </w:r>
      <w:r>
        <w:rPr>
          <w:rFonts w:ascii="Arial" w:eastAsia="Arial" w:hAnsi="Arial" w:cs="Arial"/>
        </w:rPr>
        <w:t xml:space="preserve"> </w:t>
      </w:r>
    </w:p>
    <w:p w14:paraId="1402ECB6" w14:textId="77777777" w:rsidR="00D43FBB" w:rsidRDefault="00000000">
      <w:pPr>
        <w:spacing w:after="368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F3FB0F2" w14:textId="77777777" w:rsidR="00D43FBB" w:rsidRDefault="00000000">
      <w:pPr>
        <w:spacing w:after="42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97421E8" w14:textId="77777777" w:rsidR="00D43FBB" w:rsidRDefault="00000000">
      <w:pPr>
        <w:spacing w:after="426" w:line="265" w:lineRule="auto"/>
        <w:ind w:left="9" w:right="1388" w:hanging="10"/>
      </w:pPr>
      <w:r>
        <w:rPr>
          <w:rFonts w:ascii="Arial" w:eastAsia="Arial" w:hAnsi="Arial" w:cs="Arial"/>
          <w:b/>
          <w:sz w:val="24"/>
          <w:u w:val="single" w:color="000000"/>
        </w:rPr>
        <w:t>Cátedra:</w:t>
      </w:r>
      <w:r>
        <w:rPr>
          <w:rFonts w:ascii="Arial" w:eastAsia="Arial" w:hAnsi="Arial" w:cs="Arial"/>
          <w:sz w:val="24"/>
        </w:rPr>
        <w:t xml:space="preserve"> Sistemas Operativos.</w:t>
      </w:r>
      <w:r>
        <w:rPr>
          <w:rFonts w:ascii="Arial" w:eastAsia="Arial" w:hAnsi="Arial" w:cs="Arial"/>
        </w:rPr>
        <w:t xml:space="preserve"> </w:t>
      </w:r>
    </w:p>
    <w:p w14:paraId="5745B3FF" w14:textId="1D3BC8DC" w:rsidR="00D43FBB" w:rsidRDefault="00000000">
      <w:pPr>
        <w:spacing w:after="426" w:line="265" w:lineRule="auto"/>
        <w:ind w:left="9" w:right="1388" w:hanging="10"/>
      </w:pPr>
      <w:r>
        <w:rPr>
          <w:rFonts w:ascii="Arial" w:eastAsia="Arial" w:hAnsi="Arial" w:cs="Arial"/>
          <w:b/>
          <w:sz w:val="24"/>
          <w:u w:val="single" w:color="000000"/>
        </w:rPr>
        <w:t>Año:</w:t>
      </w:r>
      <w:r>
        <w:rPr>
          <w:rFonts w:ascii="Arial" w:eastAsia="Arial" w:hAnsi="Arial" w:cs="Arial"/>
          <w:sz w:val="24"/>
        </w:rPr>
        <w:t xml:space="preserve"> 202</w:t>
      </w:r>
      <w:r w:rsidR="00C65BBF">
        <w:rPr>
          <w:rFonts w:ascii="Arial" w:eastAsia="Arial" w:hAnsi="Arial" w:cs="Arial"/>
          <w:sz w:val="24"/>
        </w:rPr>
        <w:t>6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</w:rPr>
        <w:t xml:space="preserve"> </w:t>
      </w:r>
    </w:p>
    <w:p w14:paraId="28171B00" w14:textId="48AF4184" w:rsidR="00D43FBB" w:rsidRDefault="00000000">
      <w:pPr>
        <w:spacing w:after="488" w:line="265" w:lineRule="auto"/>
        <w:ind w:left="9" w:right="1388" w:hanging="10"/>
      </w:pPr>
      <w:r>
        <w:rPr>
          <w:rFonts w:ascii="Arial" w:eastAsia="Arial" w:hAnsi="Arial" w:cs="Arial"/>
          <w:b/>
          <w:sz w:val="24"/>
          <w:u w:val="single" w:color="000000"/>
        </w:rPr>
        <w:t>Alumno:</w:t>
      </w:r>
      <w:r>
        <w:rPr>
          <w:rFonts w:ascii="Arial" w:eastAsia="Arial" w:hAnsi="Arial" w:cs="Arial"/>
          <w:b/>
          <w:sz w:val="24"/>
        </w:rPr>
        <w:t xml:space="preserve"> </w:t>
      </w:r>
      <w:r w:rsidR="00C65BBF">
        <w:rPr>
          <w:rFonts w:ascii="Arial" w:eastAsia="Arial" w:hAnsi="Arial" w:cs="Arial"/>
          <w:sz w:val="24"/>
        </w:rPr>
        <w:t>Romero Enzo Fabian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  <w:u w:val="single" w:color="000000"/>
        </w:rPr>
        <w:t>DNI:</w:t>
      </w:r>
      <w:r>
        <w:rPr>
          <w:rFonts w:ascii="Arial" w:eastAsia="Arial" w:hAnsi="Arial" w:cs="Arial"/>
          <w:sz w:val="24"/>
        </w:rPr>
        <w:t xml:space="preserve">  4</w:t>
      </w:r>
      <w:r w:rsidR="00C65BBF">
        <w:rPr>
          <w:rFonts w:ascii="Arial" w:eastAsia="Arial" w:hAnsi="Arial" w:cs="Arial"/>
          <w:sz w:val="24"/>
        </w:rPr>
        <w:t>1948148</w:t>
      </w:r>
      <w:r>
        <w:rPr>
          <w:rFonts w:ascii="Arial" w:eastAsia="Arial" w:hAnsi="Arial" w:cs="Arial"/>
          <w:sz w:val="24"/>
        </w:rPr>
        <w:t xml:space="preserve">.  </w:t>
      </w:r>
      <w:r>
        <w:rPr>
          <w:rFonts w:ascii="Arial" w:eastAsia="Arial" w:hAnsi="Arial" w:cs="Arial"/>
        </w:rPr>
        <w:t xml:space="preserve"> </w:t>
      </w:r>
    </w:p>
    <w:p w14:paraId="19738EEB" w14:textId="77777777" w:rsidR="00D43FBB" w:rsidRDefault="00000000">
      <w:pPr>
        <w:spacing w:after="301" w:line="265" w:lineRule="auto"/>
        <w:ind w:left="9" w:right="1388" w:hanging="10"/>
      </w:pPr>
      <w:r>
        <w:rPr>
          <w:rFonts w:ascii="Arial" w:eastAsia="Arial" w:hAnsi="Arial" w:cs="Arial"/>
          <w:b/>
          <w:sz w:val="24"/>
          <w:u w:val="single" w:color="000000"/>
        </w:rPr>
        <w:t>Tema</w:t>
      </w:r>
      <w:r>
        <w:rPr>
          <w:rFonts w:ascii="Arial" w:eastAsia="Arial" w:hAnsi="Arial" w:cs="Arial"/>
          <w:b/>
          <w:sz w:val="28"/>
          <w:u w:val="single" w:color="000000"/>
        </w:rPr>
        <w:t>: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sz w:val="24"/>
        </w:rPr>
        <w:t>Laboratorio N°6</w:t>
      </w:r>
      <w:r>
        <w:rPr>
          <w:rFonts w:ascii="Arial" w:eastAsia="Arial" w:hAnsi="Arial" w:cs="Arial"/>
          <w:sz w:val="28"/>
        </w:rPr>
        <w:t xml:space="preserve">. </w:t>
      </w:r>
    </w:p>
    <w:p w14:paraId="013E7E87" w14:textId="77777777" w:rsidR="00D43FBB" w:rsidRDefault="00000000">
      <w:pPr>
        <w:spacing w:after="161"/>
        <w:ind w:left="25"/>
        <w:jc w:val="center"/>
      </w:pPr>
      <w:r>
        <w:rPr>
          <w:b/>
          <w:sz w:val="28"/>
        </w:rPr>
        <w:t xml:space="preserve"> </w:t>
      </w:r>
    </w:p>
    <w:p w14:paraId="5588BA83" w14:textId="77777777" w:rsidR="00D43FBB" w:rsidRDefault="00000000">
      <w:pPr>
        <w:spacing w:after="0" w:line="370" w:lineRule="auto"/>
        <w:ind w:left="4265" w:right="4240"/>
        <w:jc w:val="center"/>
      </w:pPr>
      <w:r>
        <w:rPr>
          <w:b/>
          <w:sz w:val="28"/>
        </w:rPr>
        <w:t xml:space="preserve">      </w:t>
      </w:r>
    </w:p>
    <w:p w14:paraId="796819A4" w14:textId="77777777" w:rsidR="00D43FBB" w:rsidRDefault="00000000">
      <w:pPr>
        <w:ind w:left="25"/>
        <w:jc w:val="center"/>
      </w:pPr>
      <w:r>
        <w:rPr>
          <w:b/>
          <w:sz w:val="28"/>
        </w:rPr>
        <w:t xml:space="preserve"> </w:t>
      </w:r>
    </w:p>
    <w:p w14:paraId="29AC9D05" w14:textId="77777777" w:rsidR="00D43FBB" w:rsidRDefault="00000000">
      <w:pPr>
        <w:spacing w:after="0"/>
        <w:ind w:left="25"/>
        <w:jc w:val="center"/>
      </w:pPr>
      <w:r>
        <w:rPr>
          <w:b/>
          <w:sz w:val="28"/>
        </w:rPr>
        <w:t xml:space="preserve"> </w:t>
      </w:r>
    </w:p>
    <w:p w14:paraId="5E1086C8" w14:textId="77777777" w:rsidR="00D43FBB" w:rsidRDefault="00000000">
      <w:pPr>
        <w:spacing w:after="44"/>
        <w:ind w:left="13"/>
      </w:pPr>
      <w:r>
        <w:rPr>
          <w:noProof/>
        </w:rPr>
        <w:lastRenderedPageBreak/>
        <w:drawing>
          <wp:inline distT="0" distB="0" distL="0" distR="0" wp14:anchorId="6AB41549" wp14:editId="19A190D3">
            <wp:extent cx="5400040" cy="267462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88D0" w14:textId="77777777" w:rsidR="00D43FBB" w:rsidRDefault="00000000">
      <w:pPr>
        <w:tabs>
          <w:tab w:val="center" w:pos="1105"/>
        </w:tabs>
        <w:spacing w:after="3"/>
        <w:ind w:left="-1"/>
      </w:pPr>
      <w:r>
        <w:t xml:space="preserve"> </w:t>
      </w:r>
      <w:r>
        <w:tab/>
        <w:t xml:space="preserve">Figura 1. </w:t>
      </w:r>
    </w:p>
    <w:p w14:paraId="5E006B74" w14:textId="77777777" w:rsidR="00D43FB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63DB96E" wp14:editId="68FF9570">
            <wp:extent cx="5400040" cy="260413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271D74" w14:textId="77777777" w:rsidR="00D43FBB" w:rsidRDefault="00000000">
      <w:pPr>
        <w:tabs>
          <w:tab w:val="center" w:pos="1105"/>
        </w:tabs>
        <w:spacing w:after="161"/>
        <w:ind w:left="-1"/>
      </w:pPr>
      <w:r>
        <w:t xml:space="preserve"> </w:t>
      </w:r>
      <w:r>
        <w:tab/>
        <w:t xml:space="preserve">Figura 2. </w:t>
      </w:r>
    </w:p>
    <w:p w14:paraId="64A1BC96" w14:textId="77777777" w:rsidR="00D43FBB" w:rsidRDefault="00000000">
      <w:pPr>
        <w:spacing w:after="158"/>
        <w:ind w:left="14"/>
      </w:pPr>
      <w:r>
        <w:t xml:space="preserve"> </w:t>
      </w:r>
    </w:p>
    <w:p w14:paraId="2BCCB157" w14:textId="77777777" w:rsidR="00D43FBB" w:rsidRDefault="00000000">
      <w:pPr>
        <w:spacing w:after="161"/>
        <w:ind w:left="14"/>
      </w:pPr>
      <w:r>
        <w:t xml:space="preserve"> </w:t>
      </w:r>
    </w:p>
    <w:p w14:paraId="66BC3131" w14:textId="77777777" w:rsidR="00D43FBB" w:rsidRDefault="00000000">
      <w:pPr>
        <w:spacing w:after="158"/>
        <w:ind w:left="14"/>
      </w:pPr>
      <w:r>
        <w:t xml:space="preserve"> </w:t>
      </w:r>
    </w:p>
    <w:p w14:paraId="5CB815CB" w14:textId="77777777" w:rsidR="00D43FBB" w:rsidRDefault="00000000">
      <w:pPr>
        <w:spacing w:after="158"/>
        <w:ind w:left="14"/>
      </w:pPr>
      <w:r>
        <w:t xml:space="preserve"> </w:t>
      </w:r>
    </w:p>
    <w:p w14:paraId="1D28E34A" w14:textId="77777777" w:rsidR="00D43FBB" w:rsidRDefault="00000000">
      <w:pPr>
        <w:ind w:left="14"/>
      </w:pPr>
      <w:r>
        <w:t xml:space="preserve"> </w:t>
      </w:r>
    </w:p>
    <w:p w14:paraId="44A45FDB" w14:textId="77777777" w:rsidR="00D43FBB" w:rsidRDefault="00000000">
      <w:pPr>
        <w:spacing w:after="158"/>
        <w:ind w:left="14"/>
      </w:pPr>
      <w:r>
        <w:t xml:space="preserve"> </w:t>
      </w:r>
    </w:p>
    <w:p w14:paraId="70FE2375" w14:textId="77777777" w:rsidR="00D43FBB" w:rsidRDefault="00000000">
      <w:pPr>
        <w:ind w:left="14"/>
      </w:pPr>
      <w:r>
        <w:t xml:space="preserve"> </w:t>
      </w:r>
    </w:p>
    <w:p w14:paraId="60A3239B" w14:textId="77777777" w:rsidR="00D43FBB" w:rsidRDefault="00000000">
      <w:pPr>
        <w:spacing w:after="0"/>
        <w:ind w:left="14"/>
      </w:pPr>
      <w:r>
        <w:t xml:space="preserve"> </w:t>
      </w:r>
    </w:p>
    <w:p w14:paraId="6D99E4EC" w14:textId="77777777" w:rsidR="00D43FBB" w:rsidRDefault="00000000">
      <w:pPr>
        <w:spacing w:after="162"/>
        <w:ind w:left="16"/>
        <w:jc w:val="center"/>
      </w:pPr>
      <w:r>
        <w:rPr>
          <w:b/>
          <w:sz w:val="24"/>
        </w:rPr>
        <w:t xml:space="preserve"> </w:t>
      </w:r>
    </w:p>
    <w:p w14:paraId="43F015FD" w14:textId="77777777" w:rsidR="00D43FBB" w:rsidRDefault="00000000">
      <w:pPr>
        <w:pStyle w:val="Ttulo1"/>
      </w:pPr>
      <w:r>
        <w:lastRenderedPageBreak/>
        <w:t xml:space="preserve">CONCLUSIÓN </w:t>
      </w:r>
    </w:p>
    <w:p w14:paraId="6C88663F" w14:textId="77777777" w:rsidR="00D43FBB" w:rsidRDefault="00000000">
      <w:pPr>
        <w:spacing w:after="3"/>
        <w:ind w:left="9" w:right="31" w:hanging="10"/>
        <w:jc w:val="both"/>
      </w:pPr>
      <w:r>
        <w:t xml:space="preserve"> Mediante las simulaciones se observó que la utilización de hilos en Java permite resolver problemas de concurrencia y simultaneidad. Si se dispone de multiprocesadores se logra aprovechar aún </w:t>
      </w:r>
      <w:proofErr w:type="spellStart"/>
      <w:r>
        <w:t>mas</w:t>
      </w:r>
      <w:proofErr w:type="spellEnd"/>
      <w:r>
        <w:t xml:space="preserve"> los hilos, haciendo, a los multiprocesadores, aplicables a un gran número de problemas propios de los Sistemas Operativos como administradores de recursos compartidos. </w:t>
      </w:r>
    </w:p>
    <w:sectPr w:rsidR="00D43FBB">
      <w:pgSz w:w="11906" w:h="16838"/>
      <w:pgMar w:top="1464" w:right="1650" w:bottom="1708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FBB"/>
    <w:rsid w:val="006A1DB1"/>
    <w:rsid w:val="00C65BBF"/>
    <w:rsid w:val="00D4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1BC33"/>
  <w15:docId w15:val="{C3D74154-9A3F-4656-854D-196CE894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40" w:line="259" w:lineRule="auto"/>
      <w:ind w:right="35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</Words>
  <Characters>598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Tizi Perone</dc:creator>
  <cp:keywords/>
  <cp:lastModifiedBy>User</cp:lastModifiedBy>
  <cp:revision>2</cp:revision>
  <dcterms:created xsi:type="dcterms:W3CDTF">2026-10-18T23:01:00Z</dcterms:created>
  <dcterms:modified xsi:type="dcterms:W3CDTF">2026-10-18T23:01:00Z</dcterms:modified>
</cp:coreProperties>
</file>