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3762" w14:textId="77777777" w:rsidR="003D5566" w:rsidRPr="003D5566" w:rsidRDefault="003D5566" w:rsidP="003D5566">
      <w:pPr>
        <w:rPr>
          <w:b/>
          <w:bCs/>
        </w:rPr>
      </w:pPr>
      <w:r w:rsidRPr="003D5566">
        <w:rPr>
          <w:b/>
          <w:bCs/>
        </w:rPr>
        <w:t>1. ¿Qué es la Normalización y para qué sirve?</w:t>
      </w:r>
    </w:p>
    <w:p w14:paraId="1D706A85" w14:textId="77777777" w:rsidR="003D5566" w:rsidRPr="003D5566" w:rsidRDefault="003D5566" w:rsidP="003D5566">
      <w:r w:rsidRPr="003D5566">
        <w:rPr>
          <w:b/>
          <w:bCs/>
        </w:rPr>
        <w:t>Definición formal:</w:t>
      </w:r>
    </w:p>
    <w:p w14:paraId="7CB32177" w14:textId="77777777" w:rsidR="003D5566" w:rsidRPr="003D5566" w:rsidRDefault="003D5566" w:rsidP="003D5566">
      <w:r w:rsidRPr="003D5566">
        <w:t>La normalización es un proceso formal de diseño de bases de datos relacionales mediante el cual se aplican reglas sistemáticas (Formas Normales) para descomponer esquemas de relación complejos en esquemas más pequeños y bien estructurados.</w:t>
      </w:r>
    </w:p>
    <w:p w14:paraId="7F17D86C" w14:textId="77777777" w:rsidR="003D5566" w:rsidRPr="003D5566" w:rsidRDefault="003D5566" w:rsidP="003D5566">
      <w:r w:rsidRPr="003D5566">
        <w:rPr>
          <w:b/>
          <w:bCs/>
        </w:rPr>
        <w:t>Objetivo principal:</w:t>
      </w:r>
    </w:p>
    <w:p w14:paraId="50D6B3B9" w14:textId="77777777" w:rsidR="003D5566" w:rsidRPr="003D5566" w:rsidRDefault="003D5566" w:rsidP="003D5566">
      <w:pPr>
        <w:numPr>
          <w:ilvl w:val="0"/>
          <w:numId w:val="1"/>
        </w:numPr>
      </w:pPr>
      <w:r w:rsidRPr="003D5566">
        <w:rPr>
          <w:b/>
          <w:bCs/>
        </w:rPr>
        <w:t>Evitar la redundancia de datos</w:t>
      </w:r>
      <w:r w:rsidRPr="003D5566">
        <w:t xml:space="preserve"> (no repetir información innecesariamente).</w:t>
      </w:r>
    </w:p>
    <w:p w14:paraId="57B9B039" w14:textId="77777777" w:rsidR="003D5566" w:rsidRPr="003D5566" w:rsidRDefault="003D5566" w:rsidP="003D5566">
      <w:pPr>
        <w:numPr>
          <w:ilvl w:val="0"/>
          <w:numId w:val="1"/>
        </w:numPr>
      </w:pPr>
      <w:r w:rsidRPr="003D5566">
        <w:rPr>
          <w:b/>
          <w:bCs/>
        </w:rPr>
        <w:t>Evitar las anomalías de actualización</w:t>
      </w:r>
      <w:r w:rsidRPr="003D5566">
        <w:t xml:space="preserve"> (</w:t>
      </w:r>
      <w:proofErr w:type="gramStart"/>
      <w:r w:rsidRPr="003D5566">
        <w:t>que</w:t>
      </w:r>
      <w:proofErr w:type="gramEnd"/>
      <w:r w:rsidRPr="003D5566">
        <w:t xml:space="preserve"> al modificar, insertar o borrar un dato en un lugar, la base quede inconsistente o pierda información relevante).</w:t>
      </w:r>
    </w:p>
    <w:p w14:paraId="09AA69C1" w14:textId="77777777" w:rsidR="003D5566" w:rsidRPr="003D5566" w:rsidRDefault="003D5566" w:rsidP="003D5566">
      <w:pPr>
        <w:numPr>
          <w:ilvl w:val="0"/>
          <w:numId w:val="1"/>
        </w:numPr>
      </w:pPr>
      <w:r w:rsidRPr="003D5566">
        <w:rPr>
          <w:b/>
          <w:bCs/>
        </w:rPr>
        <w:t>Garantizar la integridad de las dependencias funcionales</w:t>
      </w:r>
      <w:r w:rsidRPr="003D5566">
        <w:t>.</w:t>
      </w:r>
    </w:p>
    <w:p w14:paraId="69A7CBEE" w14:textId="77777777" w:rsidR="003D5566" w:rsidRPr="003D5566" w:rsidRDefault="003D5566" w:rsidP="003D5566">
      <w:pPr>
        <w:rPr>
          <w:b/>
          <w:bCs/>
        </w:rPr>
      </w:pPr>
      <w:r w:rsidRPr="003D5566">
        <w:rPr>
          <w:b/>
          <w:bCs/>
        </w:rPr>
        <w:t>2. Las 3 Formas Normales (Explicadas)</w:t>
      </w:r>
    </w:p>
    <w:p w14:paraId="654759DA" w14:textId="77777777" w:rsidR="003D5566" w:rsidRPr="003D5566" w:rsidRDefault="003D5566" w:rsidP="003D5566">
      <w:pPr>
        <w:rPr>
          <w:b/>
          <w:bCs/>
        </w:rPr>
      </w:pPr>
      <w:r w:rsidRPr="003D5566">
        <w:rPr>
          <w:b/>
          <w:bCs/>
        </w:rPr>
        <w:t>Primera Forma Normal (1FN)</w:t>
      </w:r>
    </w:p>
    <w:p w14:paraId="7D4EEBB7" w14:textId="77777777" w:rsidR="003D5566" w:rsidRPr="003D5566" w:rsidRDefault="003D5566" w:rsidP="003D5566">
      <w:r w:rsidRPr="003D5566">
        <w:rPr>
          <w:b/>
          <w:bCs/>
        </w:rPr>
        <w:t>Regla formal:</w:t>
      </w:r>
      <w:r w:rsidRPr="003D5566">
        <w:t xml:space="preserve"> Una relación está en 1FN si y solo si todos sus atributos contienen únicamente valores </w:t>
      </w:r>
      <w:r w:rsidRPr="003D5566">
        <w:rPr>
          <w:b/>
          <w:bCs/>
        </w:rPr>
        <w:t>atómicos</w:t>
      </w:r>
      <w:r w:rsidRPr="003D5566">
        <w:t xml:space="preserve"> (indivisibles) y no existen </w:t>
      </w:r>
      <w:r w:rsidRPr="003D5566">
        <w:rPr>
          <w:b/>
          <w:bCs/>
        </w:rPr>
        <w:t>grupos repetitivos</w:t>
      </w:r>
      <w:r w:rsidRPr="003D5566">
        <w:t xml:space="preserve"> de atributos. </w:t>
      </w:r>
    </w:p>
    <w:p w14:paraId="57B5BE6B" w14:textId="77777777" w:rsidR="003D5566" w:rsidRPr="003D5566" w:rsidRDefault="003D5566" w:rsidP="003D5566">
      <w:pPr>
        <w:rPr>
          <w:b/>
          <w:bCs/>
        </w:rPr>
      </w:pPr>
      <w:r w:rsidRPr="003D5566">
        <w:rPr>
          <w:b/>
          <w:bCs/>
        </w:rPr>
        <w:t>¿Qué significa en la práctica?</w:t>
      </w:r>
    </w:p>
    <w:p w14:paraId="72570149" w14:textId="77777777" w:rsidR="003D5566" w:rsidRPr="003D5566" w:rsidRDefault="003D5566" w:rsidP="003D5566">
      <w:pPr>
        <w:numPr>
          <w:ilvl w:val="0"/>
          <w:numId w:val="2"/>
        </w:numPr>
      </w:pPr>
      <w:r w:rsidRPr="003D5566">
        <w:rPr>
          <w:b/>
          <w:bCs/>
        </w:rPr>
        <w:t>Valores atómicos:</w:t>
      </w:r>
      <w:r w:rsidRPr="003D5566">
        <w:t xml:space="preserve"> Cada celda de la tabla debe contener un único dato.</w:t>
      </w:r>
    </w:p>
    <w:p w14:paraId="0ED93560" w14:textId="77777777" w:rsidR="003D5566" w:rsidRPr="003D5566" w:rsidRDefault="003D5566" w:rsidP="003D5566">
      <w:pPr>
        <w:numPr>
          <w:ilvl w:val="1"/>
          <w:numId w:val="2"/>
        </w:numPr>
      </w:pPr>
      <w:r w:rsidRPr="003D5566">
        <w:rPr>
          <w:i/>
          <w:iCs/>
        </w:rPr>
        <w:t>Incorrecto:</w:t>
      </w:r>
      <w:r w:rsidRPr="003D5566">
        <w:t xml:space="preserve"> Guardar en la columna Teléfonos el texto "3794123456, 3794987654".</w:t>
      </w:r>
    </w:p>
    <w:p w14:paraId="3DE14E0F" w14:textId="77777777" w:rsidR="003D5566" w:rsidRPr="003D5566" w:rsidRDefault="003D5566" w:rsidP="003D5566">
      <w:pPr>
        <w:numPr>
          <w:ilvl w:val="1"/>
          <w:numId w:val="2"/>
        </w:numPr>
      </w:pPr>
      <w:r w:rsidRPr="003D5566">
        <w:rPr>
          <w:i/>
          <w:iCs/>
        </w:rPr>
        <w:t>Correcto:</w:t>
      </w:r>
      <w:r w:rsidRPr="003D5566">
        <w:t xml:space="preserve"> Separar o tener un registro por cada teléfono.</w:t>
      </w:r>
    </w:p>
    <w:p w14:paraId="077C7968" w14:textId="77777777" w:rsidR="003D5566" w:rsidRPr="003D5566" w:rsidRDefault="003D5566" w:rsidP="003D5566">
      <w:pPr>
        <w:numPr>
          <w:ilvl w:val="0"/>
          <w:numId w:val="2"/>
        </w:numPr>
      </w:pPr>
      <w:r w:rsidRPr="003D5566">
        <w:rPr>
          <w:b/>
          <w:bCs/>
        </w:rPr>
        <w:t>Sin grupos repetitivos:</w:t>
      </w:r>
      <w:r w:rsidRPr="003D5566">
        <w:t xml:space="preserve"> No debes crear columnas como Telefono1, Telefono2, Telefono3 para acomodar múltiples datos en una misma fila.</w:t>
      </w:r>
    </w:p>
    <w:p w14:paraId="4D4A4A18" w14:textId="77777777" w:rsidR="003D5566" w:rsidRPr="003D5566" w:rsidRDefault="003D5566" w:rsidP="003D5566">
      <w:pPr>
        <w:numPr>
          <w:ilvl w:val="0"/>
          <w:numId w:val="2"/>
        </w:numPr>
      </w:pPr>
      <w:r w:rsidRPr="003D5566">
        <w:rPr>
          <w:b/>
          <w:bCs/>
        </w:rPr>
        <w:t>Clave Primaria definida:</w:t>
      </w:r>
      <w:r w:rsidRPr="003D5566">
        <w:t xml:space="preserve"> La tabla debe tener una o varias columnas que identifiquen unívocamente a cada fila (Clave Primaria / PK). </w:t>
      </w:r>
    </w:p>
    <w:p w14:paraId="36096737" w14:textId="77777777" w:rsidR="003D5566" w:rsidRPr="003D5566" w:rsidRDefault="003D5566" w:rsidP="003D5566">
      <w:pPr>
        <w:rPr>
          <w:b/>
          <w:bCs/>
        </w:rPr>
      </w:pPr>
      <w:r w:rsidRPr="003D5566">
        <w:rPr>
          <w:b/>
          <w:bCs/>
        </w:rPr>
        <w:t>Segunda Forma Normal (2FN)</w:t>
      </w:r>
    </w:p>
    <w:p w14:paraId="21C9836C" w14:textId="77777777" w:rsidR="003D5566" w:rsidRPr="003D5566" w:rsidRDefault="003D5566" w:rsidP="003D5566">
      <w:r w:rsidRPr="003D5566">
        <w:rPr>
          <w:b/>
          <w:bCs/>
        </w:rPr>
        <w:t>Regla formal:</w:t>
      </w:r>
      <w:r w:rsidRPr="003D5566">
        <w:t xml:space="preserve"> Una relación está en 2FN si está en 1FN y </w:t>
      </w:r>
      <w:r w:rsidRPr="003D5566">
        <w:rPr>
          <w:b/>
          <w:bCs/>
        </w:rPr>
        <w:t>todos los atributos no clave tienen dependencia funcional completa respecto a la clave primaria</w:t>
      </w:r>
      <w:r w:rsidRPr="003D5566">
        <w:t xml:space="preserve">. (Es decir, ningún atributo no clave depende solo de una </w:t>
      </w:r>
      <w:r w:rsidRPr="003D5566">
        <w:rPr>
          <w:i/>
          <w:iCs/>
        </w:rPr>
        <w:t>parte</w:t>
      </w:r>
      <w:r w:rsidRPr="003D5566">
        <w:t xml:space="preserve"> de la clave primaria). </w:t>
      </w:r>
    </w:p>
    <w:p w14:paraId="4AC382ED" w14:textId="77777777" w:rsidR="003D5566" w:rsidRPr="003D5566" w:rsidRDefault="003D5566" w:rsidP="003D5566">
      <w:pPr>
        <w:rPr>
          <w:b/>
          <w:bCs/>
        </w:rPr>
      </w:pPr>
      <w:r w:rsidRPr="003D5566">
        <w:rPr>
          <w:b/>
          <w:bCs/>
        </w:rPr>
        <w:t>¿Qué significa en la práctica?</w:t>
      </w:r>
    </w:p>
    <w:p w14:paraId="49829CE2" w14:textId="77777777" w:rsidR="003D5566" w:rsidRPr="003D5566" w:rsidRDefault="003D5566" w:rsidP="003D5566">
      <w:pPr>
        <w:numPr>
          <w:ilvl w:val="0"/>
          <w:numId w:val="3"/>
        </w:numPr>
      </w:pPr>
      <w:r w:rsidRPr="003D5566">
        <w:t xml:space="preserve">La 2FN </w:t>
      </w:r>
      <w:r w:rsidRPr="003D5566">
        <w:rPr>
          <w:b/>
          <w:bCs/>
        </w:rPr>
        <w:t>solo es relevante cuando la Clave Primaria es compuesta</w:t>
      </w:r>
      <w:r w:rsidRPr="003D5566">
        <w:t xml:space="preserve"> (formada por 2 o más columnas). Si la PK tiene una sola columna y estás en 1FN, automáticamente estás en 2FN. </w:t>
      </w:r>
    </w:p>
    <w:p w14:paraId="32C95B53" w14:textId="77777777" w:rsidR="003D5566" w:rsidRPr="003D5566" w:rsidRDefault="003D5566" w:rsidP="003D5566">
      <w:pPr>
        <w:numPr>
          <w:ilvl w:val="0"/>
          <w:numId w:val="3"/>
        </w:numPr>
      </w:pPr>
      <w:r w:rsidRPr="003D5566">
        <w:rPr>
          <w:b/>
          <w:bCs/>
        </w:rPr>
        <w:lastRenderedPageBreak/>
        <w:t>Eliminar dependencias parciales:</w:t>
      </w:r>
      <w:r w:rsidRPr="003D5566">
        <w:t xml:space="preserve"> Si la clave es (</w:t>
      </w:r>
      <w:proofErr w:type="spellStart"/>
      <w:r w:rsidRPr="003D5566">
        <w:t>Nro_Orden</w:t>
      </w:r>
      <w:proofErr w:type="spellEnd"/>
      <w:r w:rsidRPr="003D5566">
        <w:t xml:space="preserve">, </w:t>
      </w:r>
      <w:proofErr w:type="spellStart"/>
      <w:r w:rsidRPr="003D5566">
        <w:t>Cod_Articulo</w:t>
      </w:r>
      <w:proofErr w:type="spellEnd"/>
      <w:r w:rsidRPr="003D5566">
        <w:t xml:space="preserve">): </w:t>
      </w:r>
    </w:p>
    <w:p w14:paraId="71C15518" w14:textId="5ED3437F" w:rsidR="003D5566" w:rsidRPr="003D5566" w:rsidRDefault="003D5566" w:rsidP="003D5566">
      <w:pPr>
        <w:numPr>
          <w:ilvl w:val="1"/>
          <w:numId w:val="3"/>
        </w:numPr>
      </w:pPr>
      <w:r w:rsidRPr="003D5566">
        <w:t xml:space="preserve">Cantidad depende de </w:t>
      </w:r>
      <w:r w:rsidRPr="003D5566">
        <w:rPr>
          <w:i/>
          <w:iCs/>
        </w:rPr>
        <w:t>ambos</w:t>
      </w:r>
      <w:r w:rsidRPr="003D5566">
        <w:t xml:space="preserve"> (de la orden y del artículo). </w:t>
      </w:r>
      <m:oMath>
        <m:r>
          <w:rPr>
            <w:rFonts w:ascii="Cambria Math" w:hAnsi="Cambria Math"/>
          </w:rPr>
          <m:t>→</m:t>
        </m:r>
      </m:oMath>
      <w:r w:rsidRPr="003D5566">
        <w:t xml:space="preserve"> </w:t>
      </w:r>
      <w:r w:rsidRPr="003D5566">
        <w:rPr>
          <w:b/>
          <w:bCs/>
        </w:rPr>
        <w:t>Dependencia completa</w:t>
      </w:r>
      <w:r w:rsidRPr="003D5566">
        <w:t xml:space="preserve">. </w:t>
      </w:r>
    </w:p>
    <w:p w14:paraId="20EA60AC" w14:textId="1D9A1CEE" w:rsidR="003D5566" w:rsidRPr="003D5566" w:rsidRDefault="003D5566" w:rsidP="003D5566">
      <w:pPr>
        <w:numPr>
          <w:ilvl w:val="1"/>
          <w:numId w:val="3"/>
        </w:numPr>
      </w:pPr>
      <w:proofErr w:type="spellStart"/>
      <w:r w:rsidRPr="003D5566">
        <w:t>Nombre_Articulo</w:t>
      </w:r>
      <w:proofErr w:type="spellEnd"/>
      <w:r w:rsidRPr="003D5566">
        <w:t xml:space="preserve"> depende </w:t>
      </w:r>
      <w:r w:rsidRPr="003D5566">
        <w:rPr>
          <w:i/>
          <w:iCs/>
        </w:rPr>
        <w:t>únicamente</w:t>
      </w:r>
      <w:r w:rsidRPr="003D5566">
        <w:t xml:space="preserve"> de </w:t>
      </w:r>
      <w:proofErr w:type="spellStart"/>
      <w:r w:rsidRPr="003D5566">
        <w:t>Cod_Articulo</w:t>
      </w:r>
      <w:proofErr w:type="spellEnd"/>
      <w:r w:rsidRPr="003D5566">
        <w:t xml:space="preserve">. No necesita el </w:t>
      </w:r>
      <w:proofErr w:type="spellStart"/>
      <w:r w:rsidRPr="003D5566">
        <w:t>Nro_Orden</w:t>
      </w:r>
      <w:proofErr w:type="spellEnd"/>
      <w:r w:rsidRPr="003D5566">
        <w:t xml:space="preserve"> para existir. </w:t>
      </w:r>
      <m:oMath>
        <m:r>
          <w:rPr>
            <w:rFonts w:ascii="Cambria Math" w:hAnsi="Cambria Math"/>
          </w:rPr>
          <m:t>→</m:t>
        </m:r>
      </m:oMath>
      <w:r w:rsidRPr="003D5566">
        <w:t xml:space="preserve"> </w:t>
      </w:r>
      <w:r w:rsidRPr="003D5566">
        <w:rPr>
          <w:b/>
          <w:bCs/>
        </w:rPr>
        <w:t>Dependencia parcial</w:t>
      </w:r>
      <w:r w:rsidRPr="003D5566">
        <w:t xml:space="preserve">. </w:t>
      </w:r>
    </w:p>
    <w:p w14:paraId="5A8B7023" w14:textId="77777777" w:rsidR="003D5566" w:rsidRPr="003D5566" w:rsidRDefault="003D5566" w:rsidP="003D5566">
      <w:pPr>
        <w:numPr>
          <w:ilvl w:val="0"/>
          <w:numId w:val="3"/>
        </w:numPr>
      </w:pPr>
      <w:r w:rsidRPr="003D5566">
        <w:rPr>
          <w:b/>
          <w:bCs/>
        </w:rPr>
        <w:t>Solución:</w:t>
      </w:r>
      <w:r w:rsidRPr="003D5566">
        <w:t xml:space="preserve"> Lo que depende solo de una parte de la clave, se saca a una tabla independiente (ejemplo: la tabla ARTICULO). </w:t>
      </w:r>
    </w:p>
    <w:p w14:paraId="3259DDC2" w14:textId="77777777" w:rsidR="003D5566" w:rsidRPr="003D5566" w:rsidRDefault="003D5566" w:rsidP="003D5566">
      <w:pPr>
        <w:rPr>
          <w:b/>
          <w:bCs/>
        </w:rPr>
      </w:pPr>
      <w:r w:rsidRPr="003D5566">
        <w:rPr>
          <w:b/>
          <w:bCs/>
        </w:rPr>
        <w:t>Tercera Forma Normal (3FN)</w:t>
      </w:r>
    </w:p>
    <w:p w14:paraId="3C9D3CA9" w14:textId="77777777" w:rsidR="003D5566" w:rsidRPr="003D5566" w:rsidRDefault="003D5566" w:rsidP="003D5566">
      <w:r w:rsidRPr="003D5566">
        <w:rPr>
          <w:b/>
          <w:bCs/>
        </w:rPr>
        <w:t>Regla formal:</w:t>
      </w:r>
      <w:r w:rsidRPr="003D5566">
        <w:t xml:space="preserve"> Una relación está en 3FN si está en 2FN y </w:t>
      </w:r>
      <w:r w:rsidRPr="003D5566">
        <w:rPr>
          <w:b/>
          <w:bCs/>
        </w:rPr>
        <w:t>ningún atributo no clave depende transitivamente de la clave primaria</w:t>
      </w:r>
      <w:r w:rsidRPr="003D5566">
        <w:t xml:space="preserve">. (Los atributos no clave deben depender </w:t>
      </w:r>
      <w:r w:rsidRPr="003D5566">
        <w:rPr>
          <w:i/>
          <w:iCs/>
        </w:rPr>
        <w:t>única y directamente</w:t>
      </w:r>
      <w:r w:rsidRPr="003D5566">
        <w:t xml:space="preserve"> de la clave primaria, jamás de otro atributo no clave). </w:t>
      </w:r>
    </w:p>
    <w:p w14:paraId="772CE96C" w14:textId="77777777" w:rsidR="003D5566" w:rsidRPr="003D5566" w:rsidRDefault="003D5566" w:rsidP="003D5566">
      <w:pPr>
        <w:rPr>
          <w:b/>
          <w:bCs/>
        </w:rPr>
      </w:pPr>
      <w:r w:rsidRPr="003D5566">
        <w:rPr>
          <w:b/>
          <w:bCs/>
        </w:rPr>
        <w:t>¿Qué significa en la práctica?</w:t>
      </w:r>
    </w:p>
    <w:p w14:paraId="1103BFC2" w14:textId="77777777" w:rsidR="003D5566" w:rsidRPr="003D5566" w:rsidRDefault="003D5566" w:rsidP="003D5566">
      <w:pPr>
        <w:numPr>
          <w:ilvl w:val="0"/>
          <w:numId w:val="4"/>
        </w:numPr>
      </w:pPr>
      <w:r w:rsidRPr="003D5566">
        <w:rPr>
          <w:b/>
          <w:bCs/>
        </w:rPr>
        <w:t>Eliminar dependencias transitivas:</w:t>
      </w:r>
    </w:p>
    <w:p w14:paraId="57E04221" w14:textId="77777777" w:rsidR="003D5566" w:rsidRPr="003D5566" w:rsidRDefault="003D5566" w:rsidP="003D5566">
      <w:pPr>
        <w:numPr>
          <w:ilvl w:val="1"/>
          <w:numId w:val="4"/>
        </w:numPr>
      </w:pPr>
      <w:proofErr w:type="spellStart"/>
      <w:r w:rsidRPr="003D5566">
        <w:t>Tenés</w:t>
      </w:r>
      <w:proofErr w:type="spellEnd"/>
      <w:r w:rsidRPr="003D5566">
        <w:t xml:space="preserve"> la tabla ORDEN con PK </w:t>
      </w:r>
      <w:proofErr w:type="spellStart"/>
      <w:r w:rsidRPr="003D5566">
        <w:t>Nro_Orden</w:t>
      </w:r>
      <w:proofErr w:type="spellEnd"/>
      <w:r w:rsidRPr="003D5566">
        <w:t xml:space="preserve">. </w:t>
      </w:r>
    </w:p>
    <w:p w14:paraId="5155BEDC" w14:textId="77777777" w:rsidR="003D5566" w:rsidRPr="003D5566" w:rsidRDefault="003D5566" w:rsidP="003D5566">
      <w:pPr>
        <w:numPr>
          <w:ilvl w:val="1"/>
          <w:numId w:val="4"/>
        </w:numPr>
      </w:pPr>
      <w:r w:rsidRPr="003D5566">
        <w:t xml:space="preserve">Los campos son Fecha, </w:t>
      </w:r>
      <w:proofErr w:type="spellStart"/>
      <w:r w:rsidRPr="003D5566">
        <w:t>Cod_Cliente</w:t>
      </w:r>
      <w:proofErr w:type="spellEnd"/>
      <w:r w:rsidRPr="003D5566">
        <w:t xml:space="preserve">, </w:t>
      </w:r>
      <w:proofErr w:type="spellStart"/>
      <w:r w:rsidRPr="003D5566">
        <w:t>Nombre_Cliente</w:t>
      </w:r>
      <w:proofErr w:type="spellEnd"/>
      <w:r w:rsidRPr="003D5566">
        <w:t xml:space="preserve">. </w:t>
      </w:r>
    </w:p>
    <w:p w14:paraId="6187D3B7" w14:textId="77777777" w:rsidR="003D5566" w:rsidRPr="003D5566" w:rsidRDefault="003D5566" w:rsidP="003D5566">
      <w:pPr>
        <w:numPr>
          <w:ilvl w:val="1"/>
          <w:numId w:val="4"/>
        </w:numPr>
      </w:pPr>
      <w:proofErr w:type="spellStart"/>
      <w:r w:rsidRPr="003D5566">
        <w:t>Cod_Cliente</w:t>
      </w:r>
      <w:proofErr w:type="spellEnd"/>
      <w:r w:rsidRPr="003D5566">
        <w:t xml:space="preserve"> depende de </w:t>
      </w:r>
      <w:proofErr w:type="spellStart"/>
      <w:r w:rsidRPr="003D5566">
        <w:t>Nro_Orden</w:t>
      </w:r>
      <w:proofErr w:type="spellEnd"/>
      <w:r w:rsidRPr="003D5566">
        <w:t xml:space="preserve"> (está bien). </w:t>
      </w:r>
    </w:p>
    <w:p w14:paraId="32D1EC7F" w14:textId="77777777" w:rsidR="003D5566" w:rsidRPr="003D5566" w:rsidRDefault="003D5566" w:rsidP="003D5566">
      <w:pPr>
        <w:numPr>
          <w:ilvl w:val="1"/>
          <w:numId w:val="4"/>
        </w:numPr>
      </w:pPr>
      <w:r w:rsidRPr="003D5566">
        <w:t xml:space="preserve">Pero </w:t>
      </w:r>
      <w:proofErr w:type="spellStart"/>
      <w:r w:rsidRPr="003D5566">
        <w:t>Nombre_Cliente</w:t>
      </w:r>
      <w:proofErr w:type="spellEnd"/>
      <w:r w:rsidRPr="003D5566">
        <w:t xml:space="preserve"> depende de </w:t>
      </w:r>
      <w:proofErr w:type="spellStart"/>
      <w:r w:rsidRPr="003D5566">
        <w:t>Cod_Cliente</w:t>
      </w:r>
      <w:proofErr w:type="spellEnd"/>
      <w:r w:rsidRPr="003D5566">
        <w:t xml:space="preserve"> (que no es la clave primaria de la orden). </w:t>
      </w:r>
    </w:p>
    <w:p w14:paraId="3A6A95E2" w14:textId="73AB2BB8" w:rsidR="003D5566" w:rsidRPr="003D5566" w:rsidRDefault="003D5566" w:rsidP="003D5566">
      <w:pPr>
        <w:numPr>
          <w:ilvl w:val="1"/>
          <w:numId w:val="4"/>
        </w:numPr>
      </w:pPr>
      <w:r w:rsidRPr="003D5566">
        <w:t xml:space="preserve">Es decir: </w:t>
      </w:r>
      <w:proofErr w:type="spellStart"/>
      <w:r w:rsidRPr="003D5566">
        <w:t>Nro_Orden</w:t>
      </w:r>
      <w:proofErr w:type="spellEnd"/>
      <w:r w:rsidRPr="003D5566">
        <w:t xml:space="preserve"> </w:t>
      </w:r>
      <m:oMath>
        <m:r>
          <w:rPr>
            <w:rFonts w:ascii="Cambria Math" w:hAnsi="Cambria Math"/>
          </w:rPr>
          <m:t>→</m:t>
        </m:r>
      </m:oMath>
      <w:r w:rsidRPr="003D5566">
        <w:t xml:space="preserve"> Cod_Cliente </w:t>
      </w:r>
      <m:oMath>
        <m:r>
          <w:rPr>
            <w:rFonts w:ascii="Cambria Math" w:hAnsi="Cambria Math"/>
          </w:rPr>
          <m:t>→</m:t>
        </m:r>
      </m:oMath>
      <w:r w:rsidRPr="003D5566">
        <w:t xml:space="preserve"> Nombre_Cliente. Eso es una </w:t>
      </w:r>
      <w:r w:rsidRPr="003D5566">
        <w:rPr>
          <w:b/>
          <w:bCs/>
        </w:rPr>
        <w:t>dependencia transitiva</w:t>
      </w:r>
      <w:r w:rsidRPr="003D5566">
        <w:t>.</w:t>
      </w:r>
    </w:p>
    <w:p w14:paraId="2604DF76" w14:textId="77777777" w:rsidR="003D5566" w:rsidRPr="003D5566" w:rsidRDefault="003D5566" w:rsidP="003D5566">
      <w:pPr>
        <w:numPr>
          <w:ilvl w:val="0"/>
          <w:numId w:val="4"/>
        </w:numPr>
      </w:pPr>
      <w:r w:rsidRPr="003D5566">
        <w:rPr>
          <w:b/>
          <w:bCs/>
        </w:rPr>
        <w:t>Solución:</w:t>
      </w:r>
      <w:r w:rsidRPr="003D5566">
        <w:t xml:space="preserve"> Se extrae el cliente con su nombre a la tabla CLIENTE con su propia PK (</w:t>
      </w:r>
      <w:proofErr w:type="spellStart"/>
      <w:r w:rsidRPr="003D5566">
        <w:t>Cod_Cliente</w:t>
      </w:r>
      <w:proofErr w:type="spellEnd"/>
      <w:r w:rsidRPr="003D5566">
        <w:t>). En la tabla ORDEN solo se deja la Clave Foránea (</w:t>
      </w:r>
      <w:proofErr w:type="spellStart"/>
      <w:r w:rsidRPr="003D5566">
        <w:t>Cod_Cliente</w:t>
      </w:r>
      <w:proofErr w:type="spellEnd"/>
      <w:r w:rsidRPr="003D5566">
        <w:t xml:space="preserve">). </w:t>
      </w:r>
    </w:p>
    <w:p w14:paraId="23FD7BF9" w14:textId="77777777" w:rsidR="003D5566" w:rsidRPr="003D5566" w:rsidRDefault="003D5566" w:rsidP="003D5566">
      <w:pPr>
        <w:rPr>
          <w:b/>
          <w:bCs/>
        </w:rPr>
      </w:pPr>
      <w:r w:rsidRPr="003D5566">
        <w:rPr>
          <w:b/>
          <w:bCs/>
        </w:rPr>
        <w:t>Frase resumida para recordar siempre las 3FN</w:t>
      </w:r>
    </w:p>
    <w:p w14:paraId="4E89CB95" w14:textId="77777777" w:rsidR="003D5566" w:rsidRPr="003D5566" w:rsidRDefault="003D5566" w:rsidP="003D5566">
      <w:r w:rsidRPr="003D5566">
        <w:t>Existe una frase clásica en ingeniería de software para acordarse de esto:</w:t>
      </w:r>
    </w:p>
    <w:p w14:paraId="175401F3" w14:textId="77777777" w:rsidR="003D5566" w:rsidRPr="003D5566" w:rsidRDefault="003D5566" w:rsidP="003D5566">
      <w:r w:rsidRPr="003D5566">
        <w:rPr>
          <w:i/>
          <w:iCs/>
        </w:rPr>
        <w:t xml:space="preserve">"Cada atributo de la tabla debe depender de </w:t>
      </w:r>
      <w:r w:rsidRPr="003D5566">
        <w:rPr>
          <w:b/>
          <w:bCs/>
          <w:i/>
          <w:iCs/>
        </w:rPr>
        <w:t>la clave</w:t>
      </w:r>
      <w:r w:rsidRPr="003D5566">
        <w:rPr>
          <w:i/>
          <w:iCs/>
        </w:rPr>
        <w:t xml:space="preserve"> (1FN), de </w:t>
      </w:r>
      <w:r w:rsidRPr="003D5566">
        <w:rPr>
          <w:b/>
          <w:bCs/>
          <w:i/>
          <w:iCs/>
        </w:rPr>
        <w:t>toda la clave</w:t>
      </w:r>
      <w:r w:rsidRPr="003D5566">
        <w:rPr>
          <w:i/>
          <w:iCs/>
        </w:rPr>
        <w:t xml:space="preserve"> (2FN) y de </w:t>
      </w:r>
      <w:r w:rsidRPr="003D5566">
        <w:rPr>
          <w:b/>
          <w:bCs/>
          <w:i/>
          <w:iCs/>
        </w:rPr>
        <w:t>nada más que la clave</w:t>
      </w:r>
      <w:r w:rsidRPr="003D5566">
        <w:rPr>
          <w:i/>
          <w:iCs/>
        </w:rPr>
        <w:t xml:space="preserve"> (3FN)."</w:t>
      </w:r>
    </w:p>
    <w:p w14:paraId="2BA214F6" w14:textId="77777777" w:rsidR="00B00979" w:rsidRDefault="00B00979"/>
    <w:sectPr w:rsidR="00B009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0D0C"/>
    <w:multiLevelType w:val="multilevel"/>
    <w:tmpl w:val="570E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B4673"/>
    <w:multiLevelType w:val="multilevel"/>
    <w:tmpl w:val="D818C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B4D81"/>
    <w:multiLevelType w:val="multilevel"/>
    <w:tmpl w:val="0500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A5E13"/>
    <w:multiLevelType w:val="multilevel"/>
    <w:tmpl w:val="9BFA6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487112">
    <w:abstractNumId w:val="0"/>
  </w:num>
  <w:num w:numId="2" w16cid:durableId="2048871634">
    <w:abstractNumId w:val="3"/>
  </w:num>
  <w:num w:numId="3" w16cid:durableId="183372641">
    <w:abstractNumId w:val="2"/>
  </w:num>
  <w:num w:numId="4" w16cid:durableId="1967857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8A"/>
    <w:rsid w:val="000A318A"/>
    <w:rsid w:val="00221DC9"/>
    <w:rsid w:val="00364EDC"/>
    <w:rsid w:val="003D5566"/>
    <w:rsid w:val="008D40C3"/>
    <w:rsid w:val="00B00979"/>
    <w:rsid w:val="00F010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BC5E4F-575E-40CC-A635-5088EA500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A3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A31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A31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A31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A31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1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1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1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18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A318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A318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A318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A318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A31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1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1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18A"/>
    <w:rPr>
      <w:rFonts w:eastAsiaTheme="majorEastAsia" w:cstheme="majorBidi"/>
      <w:color w:val="272727" w:themeColor="text1" w:themeTint="D8"/>
    </w:rPr>
  </w:style>
  <w:style w:type="paragraph" w:styleId="Ttulo">
    <w:name w:val="Title"/>
    <w:basedOn w:val="Normal"/>
    <w:next w:val="Normal"/>
    <w:link w:val="TtuloCar"/>
    <w:uiPriority w:val="10"/>
    <w:qFormat/>
    <w:rsid w:val="000A3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1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1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1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18A"/>
    <w:pPr>
      <w:spacing w:before="160"/>
      <w:jc w:val="center"/>
    </w:pPr>
    <w:rPr>
      <w:i/>
      <w:iCs/>
      <w:color w:val="404040" w:themeColor="text1" w:themeTint="BF"/>
    </w:rPr>
  </w:style>
  <w:style w:type="character" w:customStyle="1" w:styleId="CitaCar">
    <w:name w:val="Cita Car"/>
    <w:basedOn w:val="Fuentedeprrafopredeter"/>
    <w:link w:val="Cita"/>
    <w:uiPriority w:val="29"/>
    <w:rsid w:val="000A318A"/>
    <w:rPr>
      <w:i/>
      <w:iCs/>
      <w:color w:val="404040" w:themeColor="text1" w:themeTint="BF"/>
    </w:rPr>
  </w:style>
  <w:style w:type="paragraph" w:styleId="Prrafodelista">
    <w:name w:val="List Paragraph"/>
    <w:basedOn w:val="Normal"/>
    <w:uiPriority w:val="34"/>
    <w:qFormat/>
    <w:rsid w:val="000A318A"/>
    <w:pPr>
      <w:ind w:left="720"/>
      <w:contextualSpacing/>
    </w:pPr>
  </w:style>
  <w:style w:type="character" w:styleId="nfasisintenso">
    <w:name w:val="Intense Emphasis"/>
    <w:basedOn w:val="Fuentedeprrafopredeter"/>
    <w:uiPriority w:val="21"/>
    <w:qFormat/>
    <w:rsid w:val="000A318A"/>
    <w:rPr>
      <w:i/>
      <w:iCs/>
      <w:color w:val="2F5496" w:themeColor="accent1" w:themeShade="BF"/>
    </w:rPr>
  </w:style>
  <w:style w:type="paragraph" w:styleId="Citadestacada">
    <w:name w:val="Intense Quote"/>
    <w:basedOn w:val="Normal"/>
    <w:next w:val="Normal"/>
    <w:link w:val="CitadestacadaCar"/>
    <w:uiPriority w:val="30"/>
    <w:qFormat/>
    <w:rsid w:val="000A3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A318A"/>
    <w:rPr>
      <w:i/>
      <w:iCs/>
      <w:color w:val="2F5496" w:themeColor="accent1" w:themeShade="BF"/>
    </w:rPr>
  </w:style>
  <w:style w:type="character" w:styleId="Referenciaintensa">
    <w:name w:val="Intense Reference"/>
    <w:basedOn w:val="Fuentedeprrafopredeter"/>
    <w:uiPriority w:val="32"/>
    <w:qFormat/>
    <w:rsid w:val="000A31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502</Words>
  <Characters>2766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2026-09-28T01:06:00Z</dcterms:created>
  <dcterms:modified xsi:type="dcterms:W3CDTF">2026-09-28T03:26:00Z</dcterms:modified>
</cp:coreProperties>
</file>