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Guia de estudo da arquitetura IdeiaTech</w:t>
      </w:r>
    </w:p>
    <w:p>
      <w:r>
        <w:rPr>
          <w:b/>
          <w:color w:val="087E8B"/>
          <w:sz w:val="26"/>
        </w:rPr>
        <w:t>Como o sistema foi construído e como suas partes trabalham juntas</w:t>
      </w:r>
    </w:p>
    <w:p>
      <w:r>
        <w:t>Material didático independente do aplicativo. Explica a estrutura e o comportamento observados no código atual, com exemplos de como acompanhar uma requisição do navegador até o banco de dados e de volta.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12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EM UMA FRASE</w:t>
            </w:r>
          </w:p>
        </w:tc>
        <w:tc>
          <w:tcPr>
            <w:tcW w:type="dxa" w:w="3240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STACK</w:t>
            </w:r>
          </w:p>
        </w:tc>
        <w:tc>
          <w:tcPr>
            <w:tcW w:type="dxa" w:w="3600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PONTO IMPORTANTE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Aplicação web monolítica: uma aplicação Flask serve telas, recebe ações e conversa diretamente com SQLite.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Python 3 · Flask · Jinja · HTML/CSS · JavaScript sem framework · SQLite · Werkzeug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 triagem chamada IdeiaAI é determinística no código atual; não chama Groq/modelo de linguagem.</w:t>
            </w:r>
          </w:p>
        </w:tc>
      </w:tr>
    </w:tbl>
    <w:p>
      <w:pPr>
        <w:spacing w:after="0"/>
      </w:pPr>
    </w:p>
    <w:p>
      <w:pPr>
        <w:pStyle w:val="Heading1"/>
      </w:pPr>
      <w:r>
        <w:t>1. Um mapa mental do sistema</w:t>
      </w:r>
    </w:p>
    <w:p>
      <w:r>
        <w:t>O navegador é a interface da pessoa. Ele recebe HTML e CSS, executa JavaScript e envia formulários ou chamadas HTTP ao servidor. O servidor Flask é a camada que decide o que a pessoa pode fazer, valida os dados, executa as regras de negócio, lê ou grava o SQLite e devolve uma página ou JSON. Não há uma API separada, microserviços, frontend React/Vue ou servidor de banco remoto nesta configuração.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NAVEGADOR</w:t>
            </w:r>
          </w:p>
        </w:tc>
        <w:tc>
          <w:tcPr>
            <w:tcW w:type="dxa" w:w="3528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SERVIDOR FLASK</w:t>
            </w:r>
          </w:p>
        </w:tc>
        <w:tc>
          <w:tcPr>
            <w:tcW w:type="dxa" w:w="3456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BANCO SQLITE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HTML/Jinja renderizado, CSS, imagens, Lucide e JavaScript. Estado temporário do carrinho no localStorage; passagem curta da análise para a solicitação via sessionStorage.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Rotas em BackEnd/app.py e BackEnd/orcamentos.py. Autenticação, autorização, validação, cálculo, transações e montagem da resposta.</w:t>
            </w:r>
          </w:p>
        </w:tc>
        <w:tc>
          <w:tcPr>
            <w:tcW w:type="dxa" w:w="34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Arquivo BackEnd/dados/ideia_tech.db. Contas, empresas, produtos, pedidos, solicitações, orçamentos, ordens e históricos.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5"/>
          </w:tcPr>
          <w:p>
            <w:pPr>
              <w:spacing w:after="40"/>
            </w:pPr>
            <w:r/>
            <w:r>
              <w:rPr>
                <w:b/>
                <w:color w:val="087E8B"/>
              </w:rPr>
              <w:t xml:space="preserve">A regra prática  </w:t>
            </w:r>
            <w:r>
              <w:t>O navegador pode melhorar a experiência, mas o servidor é quem deve decidir se a ação é válida. Por exemplo, o preço mostrado no carrinho não é aceito como verdade quando o pedido é gravado: Flask consulta preço e estoque no SQLite.</w:t>
            </w:r>
          </w:p>
        </w:tc>
      </w:tr>
    </w:tbl>
    <w:p>
      <w:pPr>
        <w:spacing w:after="0"/>
      </w:pPr>
    </w:p>
    <w:p>
      <w:pPr>
        <w:pStyle w:val="Heading1"/>
      </w:pPr>
      <w:r>
        <w:t>2. Stack e papel de cada tecnologia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TECNOLOGIA</w:t>
            </w:r>
          </w:p>
        </w:tc>
        <w:tc>
          <w:tcPr>
            <w:tcW w:type="dxa" w:w="4968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PAPEL NESTE PROJETO</w:t>
            </w:r>
          </w:p>
        </w:tc>
        <w:tc>
          <w:tcPr>
            <w:tcW w:type="dxa" w:w="3384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ONDE OBSERVAR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Python 3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Linguagem do servidor e das regras de negócio.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BackEnd/*.py</w:t>
            </w:r>
          </w:p>
        </w:tc>
      </w:tr>
      <w:tr>
        <w:tc>
          <w:tcPr>
            <w:tcW w:type="dxa" w:w="18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Flask 3.x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Servidor web WSGI, roteamento HTTP, sessão, respostas, redirecionamentos e integração com templates.</w:t>
            </w:r>
          </w:p>
        </w:tc>
        <w:tc>
          <w:tcPr>
            <w:tcW w:type="dxa" w:w="338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BackEnd/app.py; requirements.txt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Jinja2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Templates HTML: substitui variáveis, percorre listas e exibe condições no servidor antes de entregar a página.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Pages/*.html com {{ }} e {% %}</w:t>
            </w:r>
          </w:p>
        </w:tc>
      </w:tr>
      <w:tr>
        <w:tc>
          <w:tcPr>
            <w:tcW w:type="dxa" w:w="18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HTML e CSS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Estrutura semântica das telas e estilos por página, com uma base comum e regras responsivas.</w:t>
            </w:r>
          </w:p>
        </w:tc>
        <w:tc>
          <w:tcPr>
            <w:tcW w:type="dxa" w:w="338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Pages/; Style/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JavaScript nativo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Interações no navegador: carrinho, formulários assíncronos, CSRF, CEP e atualização visual.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Script/*.js e scripts inline</w:t>
            </w:r>
          </w:p>
        </w:tc>
      </w:tr>
      <w:tr>
        <w:tc>
          <w:tcPr>
            <w:tcW w:type="dxa" w:w="18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SQLite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Banco relacional embutido em um arquivo, sem serviço de banco separado para o modo local.</w:t>
            </w:r>
          </w:p>
        </w:tc>
        <w:tc>
          <w:tcPr>
            <w:tcW w:type="dxa" w:w="338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BackEnd/schema.sql; BackEnd/banco.py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Werkzeug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Hash/verificação de senhas e utilitários que acompanham Flask.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generate_password_hash / check_password_hash em app.py</w:t>
            </w:r>
          </w:p>
        </w:tc>
      </w:tr>
      <w:tr>
        <w:tc>
          <w:tcPr>
            <w:tcW w:type="dxa" w:w="18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Lucide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Biblioteca local para transformar atributos de ícone em SVG.</w:t>
            </w:r>
          </w:p>
        </w:tc>
        <w:tc>
          <w:tcPr>
            <w:tcW w:type="dxa" w:w="338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Script/vendor/lucide.min.js; Script/icones.js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ViaCEP / Google Fonts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Dependências remotas usadas pelo navegador para consulta de CEP e fonte em algumas páginas.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Script/fluxoServico.js; páginas com fonts.googleapis.com</w:t>
            </w:r>
          </w:p>
        </w:tc>
      </w:tr>
      <w:tr>
        <w:tc>
          <w:tcPr>
            <w:tcW w:type="dxa" w:w="180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Groq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Pacote listado em requirements, sem chamada ativa encontrada no caminho do endpoint de análise.</w:t>
            </w:r>
          </w:p>
        </w:tc>
        <w:tc>
          <w:tcPr>
            <w:tcW w:type="dxa" w:w="338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requirements.txt; BackEnd/ia_prompt.py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5"/>
          </w:tcPr>
          <w:p>
            <w:pPr>
              <w:spacing w:after="40"/>
            </w:pPr>
            <w:r/>
            <w:r>
              <w:rPr>
                <w:b/>
                <w:color w:val="087E8B"/>
              </w:rPr>
              <w:t xml:space="preserve">Não há build de frontend  </w:t>
            </w:r>
            <w:r>
              <w:t>O projeto não usa npm/Vite/Webpack para empacotar a interface. Os arquivos de Script, Style, Pages e Assets são servidos pelo Flask. O arquivo requirements.txt declara Flask e groq.</w:t>
            </w:r>
          </w:p>
        </w:tc>
      </w:tr>
    </w:tbl>
    <w:p>
      <w:pPr>
        <w:spacing w:after="0"/>
      </w:pPr>
    </w:p>
    <w:p>
      <w:pPr>
        <w:pStyle w:val="Heading1"/>
      </w:pPr>
      <w:r>
        <w:t>3. Pastas e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CAMINHO</w:t>
            </w:r>
          </w:p>
        </w:tc>
        <w:tc>
          <w:tcPr>
            <w:tcW w:type="dxa" w:w="3744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RESPONSABILIDADE</w:t>
            </w:r>
          </w:p>
        </w:tc>
        <w:tc>
          <w:tcPr>
            <w:tcW w:type="dxa" w:w="4248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COMO SE CONECTA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BackEnd/app.py</w:t>
            </w:r>
          </w:p>
        </w:tc>
        <w:tc>
          <w:tcPr>
            <w:tcW w:type="dxa" w:w="374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Ponto de composição do servidor: cria Flask, carrega configuração, conecta SQLite e declara a maior parte das rotas.</w:t>
            </w:r>
          </w:p>
        </w:tc>
        <w:tc>
          <w:tcPr>
            <w:tcW w:type="dxa" w:w="42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Importa/configura banco, registra rotas e inicia servidor local em 127.0.0.1:5000.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BackEnd/orcamentos.py</w:t>
            </w:r>
          </w:p>
        </w:tc>
        <w:tc>
          <w:tcPr>
            <w:tcW w:type="dxa" w:w="37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Rotas para listar e criar orçamento na área da empresa e permitir decisão do cliente.</w:t>
            </w:r>
          </w:p>
        </w:tc>
        <w:tc>
          <w:tcPr>
            <w:tcW w:type="dxa" w:w="42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Recebe app, conectar_banco e buscar_usuario_sessao; registra rotas no mesmo Flask.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BackEnd/schema.sql</w:t>
            </w:r>
          </w:p>
        </w:tc>
        <w:tc>
          <w:tcPr>
            <w:tcW w:type="dxa" w:w="374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Definição das tabelas, chaves, restrições e índices.</w:t>
            </w:r>
          </w:p>
        </w:tc>
        <w:tc>
          <w:tcPr>
            <w:tcW w:type="dxa" w:w="42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Executado por banco.py no bootstrap/migração.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BackEnd/banco.py</w:t>
            </w:r>
          </w:p>
        </w:tc>
        <w:tc>
          <w:tcPr>
            <w:tcW w:type="dxa" w:w="37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Cria diretório/banco, executa schema e migra estruturas antigas.</w:t>
            </w:r>
          </w:p>
        </w:tc>
        <w:tc>
          <w:tcPr>
            <w:tcW w:type="dxa" w:w="42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É importado por app.py e também pode ser executado manualmente.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BackEnd/configuracao.py</w:t>
            </w:r>
          </w:p>
        </w:tc>
        <w:tc>
          <w:tcPr>
            <w:tcW w:type="dxa" w:w="374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Lê BackEnd/config.local.json e preenche variáveis ausentes do ambiente.</w:t>
            </w:r>
          </w:p>
        </w:tc>
        <w:tc>
          <w:tcPr>
            <w:tcW w:type="dxa" w:w="42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app.py chama carregar_configuracao antes de ler a chave secreta.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BackEnd/frete.py</w:t>
            </w:r>
          </w:p>
        </w:tc>
        <w:tc>
          <w:tcPr>
            <w:tcW w:type="dxa" w:w="37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Regras simples de região por primeiro dígito do CEP e formatação de endereço.</w:t>
            </w:r>
          </w:p>
        </w:tc>
        <w:tc>
          <w:tcPr>
            <w:tcW w:type="dxa" w:w="42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Importado e chamado por rotas de frete e pedidos em app.py.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BackEnd/ia_prompt.py</w:t>
            </w:r>
          </w:p>
        </w:tc>
        <w:tc>
          <w:tcPr>
            <w:tcW w:type="dxa" w:w="374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Texto de persona/instruções que poderia ser usado com uma IA.</w:t>
            </w:r>
          </w:p>
        </w:tc>
        <w:tc>
          <w:tcPr>
            <w:tcW w:type="dxa" w:w="42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Nenhuma referência ativa encontrada a esse texto dentro do fluxo analisador atual.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BackEnd/tests/</w:t>
            </w:r>
          </w:p>
        </w:tc>
        <w:tc>
          <w:tcPr>
            <w:tcW w:type="dxa" w:w="37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Testes automatizados de integração do Flask e SQLite temporário.</w:t>
            </w:r>
          </w:p>
        </w:tc>
        <w:tc>
          <w:tcPr>
            <w:tcW w:type="dxa" w:w="42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test_pedidos.py e test_dados_empresa.py cobrem áreas específicas.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BackEnd/login.py, cadastrarUsuario.py, cadastrarEmpresa.py</w:t>
            </w:r>
          </w:p>
        </w:tc>
        <w:tc>
          <w:tcPr>
            <w:tcW w:type="dxa" w:w="374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Pequenos utilitários de terminal que interagem diretamente com SQLite.</w:t>
            </w:r>
          </w:p>
        </w:tc>
        <w:tc>
          <w:tcPr>
            <w:tcW w:type="dxa" w:w="42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Não são importados pelo app web; o uso normal é pelas rotas Flask.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Pages/</w:t>
            </w:r>
          </w:p>
        </w:tc>
        <w:tc>
          <w:tcPr>
            <w:tcW w:type="dxa" w:w="37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HTML público e templates Jinja dinâmicos, inclusive área da empresa.</w:t>
            </w:r>
          </w:p>
        </w:tc>
        <w:tc>
          <w:tcPr>
            <w:tcW w:type="dxa" w:w="42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render_template em rotas dinâmicas; send_from_directory para páginas/arquivos simples.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Script/</w:t>
            </w:r>
          </w:p>
        </w:tc>
        <w:tc>
          <w:tcPr>
            <w:tcW w:type="dxa" w:w="374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JavaScript de interação e biblioteca local de ícones.</w:t>
            </w:r>
          </w:p>
        </w:tc>
        <w:tc>
          <w:tcPr>
            <w:tcW w:type="dxa" w:w="42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HTML inclui os scripts por &lt;script src&gt;.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Style/</w:t>
            </w:r>
          </w:p>
        </w:tc>
        <w:tc>
          <w:tcPr>
            <w:tcW w:type="dxa" w:w="37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CSS global, por página e regras responsivas.</w:t>
            </w:r>
          </w:p>
        </w:tc>
        <w:tc>
          <w:tcPr>
            <w:tcW w:type="dxa" w:w="42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HTML inclui folhas base e específicas.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Assets/</w:t>
            </w:r>
          </w:p>
        </w:tc>
        <w:tc>
          <w:tcPr>
            <w:tcW w:type="dxa" w:w="374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Imagens, vídeos, ilustração, logo e recursos visuais.</w:t>
            </w:r>
          </w:p>
        </w:tc>
        <w:tc>
          <w:tcPr>
            <w:tcW w:type="dxa" w:w="42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URLs /Assets/... servidas pelo endpoint de arquivos permitidos.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BackEnd/dados/</w:t>
            </w:r>
          </w:p>
        </w:tc>
        <w:tc>
          <w:tcPr>
            <w:tcW w:type="dxa" w:w="37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Banco SQLite local e arquivos de backup.</w:t>
            </w:r>
          </w:p>
        </w:tc>
        <w:tc>
          <w:tcPr>
            <w:tcW w:type="dxa" w:w="42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Dados locais não são distribuídos como parte do deploy/repositório compartilhado.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5"/>
          </w:tcPr>
          <w:p>
            <w:pPr>
              <w:spacing w:after="40"/>
            </w:pPr>
            <w:r/>
            <w:r>
              <w:rPr>
                <w:b/>
                <w:color w:val="087E8B"/>
              </w:rPr>
              <w:t xml:space="preserve">Utilitários antigos  </w:t>
            </w:r>
            <w:r>
              <w:t>cadastrarUsuario.py e login.py são scripts de terminal; não fazem parte das rotas web. cadastrarEmpresa.py grava a ficha empresarial diretamente e não estabelece sozinho o vínculo usuario_id. Para o percurso atual, prefira o cadastro empresarial pela rota Flask, que cria usuário e empresa vinculados.</w:t>
            </w:r>
          </w:p>
        </w:tc>
      </w:tr>
    </w:tbl>
    <w:p>
      <w:pPr>
        <w:spacing w:after="0"/>
      </w:pPr>
    </w:p>
    <w:p>
      <w:pPr>
        <w:pStyle w:val="Heading1"/>
      </w:pPr>
      <w:r>
        <w:t>4. Como uma requisição atravessa as camadas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1. </w:t>
      </w:r>
      <w:r>
        <w:t>A pessoa abre uma URL, clica em um botão ou envia um formulário.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2. </w:t>
      </w:r>
      <w:r>
        <w:t>O navegador faz GET, POST ou fetch para uma URL do mesmo servidor Flask.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3. </w:t>
      </w:r>
      <w:r>
        <w:t>Antes da função da rota, o gancho validar_csrf rejeita métodos de escrita sem um token de sessão válido. Outro gancho protege URLs /Pages/Empresa/ contra usuário anônimo ou conta cliente.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4. </w:t>
      </w:r>
      <w:r>
        <w:t>A função Flask busca a sessão, verifica o tipo de conta, valida entradas e abre uma conexão SQLite quando precisa dos dados.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5. </w:t>
      </w:r>
      <w:r>
        <w:t>As consultas usam parâmetros SQL; uma escrita altera registros e termina com commit. Em falha, alguns fluxos fazem rollback.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6. </w:t>
      </w:r>
      <w:r>
        <w:t>A rota escolhe a resposta: render_template para HTML dinâmico, jsonify para JSON, texto de erro ou redirect para outra tela.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7. </w:t>
      </w:r>
      <w:r>
        <w:t>O navegador atualiza a página ou interpreta JSON e atualiza elementos DOM com JavaScript.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5"/>
          </w:tcPr>
          <w:p>
            <w:pPr>
              <w:spacing w:after="40"/>
            </w:pPr>
            <w:r/>
            <w:r>
              <w:rPr>
                <w:b/>
                <w:color w:val="087E8B"/>
              </w:rPr>
              <w:t xml:space="preserve">Duas respostas comuns  </w:t>
            </w:r>
            <w:r>
              <w:t>GET costuma carregar uma página/dados; POST tenta realizar uma mudança. Em POST de formulário tradicional, o padrão usado é validar, gravar e redirecionar (PRG: Post/Redirect/Get). Em operações assíncronas, como pedido e triagem, o JavaScript chama fetch e recebe JSON.</w:t>
            </w:r>
          </w:p>
        </w:tc>
      </w:tr>
    </w:tbl>
    <w:p>
      <w:pPr>
        <w:spacing w:after="0"/>
      </w:pPr>
    </w:p>
    <w:p>
      <w:pPr>
        <w:pStyle w:val="Heading2"/>
      </w:pPr>
      <w:r>
        <w:t>Templates dinâmicos versus arquivos estáticos</w:t>
      </w:r>
    </w:p>
    <w:p>
      <w:r>
        <w:t>Flask usa Pages como pasta de templates. Uma rota explícita chama render_template quando precisa injetar dados ou executar Jinja. Existe também uma rota de arquivos que só permite as pastas Pages, Style, Script e Assets e usa send_from_directory. Isso entrega o arquivo sem processar Jinja. Por isso, páginas que usam {{ variável }}, {% if %} ou url_for precisam ter uma rota explícita que as renderize; se fossem servidas diretamente pelo endpoint genérico, as chaves apareceriam como texto literal.</w:t>
      </w:r>
    </w:p>
    <w:p>
      <w:pPr>
        <w:pStyle w:val="Heading1"/>
      </w:pPr>
      <w:r>
        <w:t>5. Inicialização, configuração e banco local</w:t>
      </w:r>
    </w:p>
    <w:p>
      <w:r>
        <w:t>Ao importar BackEnd/app.py, carregar_configuracao lê BackEnd/config.local.json (quando existe) e só define variáveis que ainda não estejam no ambiente. Em desenvolvimento, o módulo pode criar esse arquivo local com chave secreta persistente, APP_ENV=development e recuperação local. O arquivo é ignorado pelo Git. Depois, o app exige IDEIATECH_SECRET_KEY e bloqueia RECUPERACAO_LOCAL junto com APP_ENV=production.</w:t>
      </w:r>
    </w:p>
    <w:p>
      <w:r>
        <w:t>O import `import banco` executa código de topo de BackEnd/banco.py: cria BackEnd/dados se necessário, abre ideia_tech.db, liga foreign_keys, aplica schema.sql e verifica colunas para migrar bancos antigos. Algumas alterações também são descritas em COMO_RODAR.md como etapa manual. Empresas antigas sem usuario_id não são associadas automaticamente a uma conta, para evitar atribuição incorreta.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80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COMANDO LOCAL</w:t>
            </w:r>
          </w:p>
        </w:tc>
        <w:tc>
          <w:tcPr>
            <w:tcW w:type="dxa" w:w="5472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 QUE FAZ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py -m venv .venv</w:t>
            </w:r>
          </w:p>
        </w:tc>
        <w:tc>
          <w:tcPr>
            <w:tcW w:type="dxa" w:w="54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Cria ambiente isolado do Python para dependências.</w:t>
            </w:r>
          </w:p>
        </w:tc>
      </w:tr>
      <w:tr>
        <w:tc>
          <w:tcPr>
            <w:tcW w:type="dxa" w:w="468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.venv\Scripts\python.exe -m pip install -r requirements.txt</w:t>
            </w:r>
          </w:p>
        </w:tc>
        <w:tc>
          <w:tcPr>
            <w:tcW w:type="dxa" w:w="54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Instala Flask e o pacote Groq declarados.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.venv\Scripts\python.exe BackEnd/banco.py</w:t>
            </w:r>
          </w:p>
        </w:tc>
        <w:tc>
          <w:tcPr>
            <w:tcW w:type="dxa" w:w="54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Executa a preparação/migração do banco local.</w:t>
            </w:r>
          </w:p>
        </w:tc>
      </w:tr>
      <w:tr>
        <w:tc>
          <w:tcPr>
            <w:tcW w:type="dxa" w:w="468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.venv\Scripts\python.exe BackEnd/app.py</w:t>
            </w:r>
          </w:p>
        </w:tc>
        <w:tc>
          <w:tcPr>
            <w:tcW w:type="dxa" w:w="54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Inicia o servidor de desenvolvimento em http://127.0.0.1:5000.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Ctrl+C no terminal</w:t>
            </w:r>
          </w:p>
        </w:tc>
        <w:tc>
          <w:tcPr>
            <w:tcW w:type="dxa" w:w="54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Encerra o servidor de desenvolvimento.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5"/>
          </w:tcPr>
          <w:p>
            <w:pPr>
              <w:spacing w:after="40"/>
            </w:pPr>
            <w:r/>
            <w:r>
              <w:rPr>
                <w:b/>
                <w:color w:val="087E8B"/>
              </w:rPr>
              <w:t xml:space="preserve">Persistência  </w:t>
            </w:r>
            <w:r>
              <w:t>A configuração documentada é local, com SQLite por computador. Um backup existe como arquivos sob BackEnd/dados. Para operação real multiusuário, hospedagem e persistência compartilhada, deve-se planejar banco/backup/deploy adequados; esta configuração não prova isso.</w:t>
            </w:r>
          </w:p>
        </w:tc>
      </w:tr>
    </w:tbl>
    <w:p>
      <w:pPr>
        <w:spacing w:after="0"/>
      </w:pPr>
    </w:p>
    <w:p>
      <w:pPr>
        <w:pStyle w:val="Heading1"/>
      </w:pPr>
      <w:r>
        <w:t>6. Modelo de dados: o que as tabelas representam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7632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SIGNIFICADO E RELAÇÕES PRINCIPAIS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usuarios</w:t>
            </w:r>
          </w:p>
        </w:tc>
        <w:tc>
          <w:tcPr>
            <w:tcW w:type="dxa" w:w="76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Identidade e acesso. Tem nome, e-mail único, telefone, senha_hash, endereço, tipo cliente/empresa e versao_sessao. Empresas vinculam usuario_id.</w:t>
            </w:r>
          </w:p>
        </w:tc>
      </w:tr>
      <w:tr>
        <w:tc>
          <w:tcPr>
            <w:tcW w:type="dxa" w:w="252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empresas</w:t>
            </w:r>
          </w:p>
        </w:tc>
        <w:tc>
          <w:tcPr>
            <w:tcW w:type="dxa" w:w="763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Perfil empresarial ligado a um usuário por usuario_id (único). É a dona dos produtos, pedidos, solicitações e ordens.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produtos</w:t>
            </w:r>
          </w:p>
        </w:tc>
        <w:tc>
          <w:tcPr>
            <w:tcW w:type="dxa" w:w="76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Catálogo por empresa: nome, categoria, descrição, preço em centavos, estoque, imagem e ativo.</w:t>
            </w:r>
          </w:p>
        </w:tc>
      </w:tr>
      <w:tr>
        <w:tc>
          <w:tcPr>
            <w:tcW w:type="dxa" w:w="252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pedidos</w:t>
            </w:r>
          </w:p>
        </w:tc>
        <w:tc>
          <w:tcPr>
            <w:tcW w:type="dxa" w:w="763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Pedido por cliente e empresa, estado, total em centavos, modalidade/endereço/frete e carimbos de data.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itens_pedido</w:t>
            </w:r>
          </w:p>
        </w:tc>
        <w:tc>
          <w:tcPr>
            <w:tcW w:type="dxa" w:w="76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Linhas do pedido: produto, nome/preço capturados no momento da compra e quantidade.</w:t>
            </w:r>
          </w:p>
        </w:tc>
      </w:tr>
      <w:tr>
        <w:tc>
          <w:tcPr>
            <w:tcW w:type="dxa" w:w="252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solicitacoes</w:t>
            </w:r>
          </w:p>
        </w:tc>
        <w:tc>
          <w:tcPr>
            <w:tcW w:type="dxa" w:w="763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Pedido de atendimento do cliente a uma empresa: aparelho, problema, modalidade de chegada, dados de coleta e estados operacionais/orçamento.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orcamentos</w:t>
            </w:r>
          </w:p>
        </w:tc>
        <w:tc>
          <w:tcPr>
            <w:tcW w:type="dxa" w:w="76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Proposta associada de forma única a uma solicitação: diagnóstico, serviço, valor, prazo, taxa e resposta do cliente.</w:t>
            </w:r>
          </w:p>
        </w:tc>
      </w:tr>
      <w:tr>
        <w:tc>
          <w:tcPr>
            <w:tcW w:type="dxa" w:w="252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ordens_servico</w:t>
            </w:r>
          </w:p>
        </w:tc>
        <w:tc>
          <w:tcPr>
            <w:tcW w:type="dxa" w:w="763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Execução do reparo. Relaciona cliente, empresa e opcionalmente o orçamento aprovado; tem status e previsão.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historico_ordens</w:t>
            </w:r>
          </w:p>
        </w:tc>
        <w:tc>
          <w:tcPr>
            <w:tcW w:type="dxa" w:w="76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Eventos/status da ordem, observação e momento. Permite mostrar evolução ao cliente.</w:t>
            </w:r>
          </w:p>
        </w:tc>
      </w:tr>
      <w:tr>
        <w:tc>
          <w:tcPr>
            <w:tcW w:type="dxa" w:w="252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tokens_recuperacao_senha</w:t>
            </w:r>
          </w:p>
        </w:tc>
        <w:tc>
          <w:tcPr>
            <w:tcW w:type="dxa" w:w="763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Hash do token de recuperação, usuário, validade e momento de uso.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tentativas_login / tentativas_recuperacao</w:t>
            </w:r>
          </w:p>
        </w:tc>
        <w:tc>
          <w:tcPr>
            <w:tcW w:type="dxa" w:w="76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Registros de tentativas limitadas por identificador hash e horário.</w:t>
            </w:r>
          </w:p>
        </w:tc>
      </w:tr>
    </w:tbl>
    <w:p>
      <w:pPr>
        <w:spacing w:after="0"/>
      </w:pPr>
    </w:p>
    <w:p>
      <w:pPr>
        <w:pStyle w:val="Heading2"/>
      </w:pPr>
      <w:r>
        <w:t>Relacionamentos em linguagem simples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RELAÇÃO</w:t>
            </w:r>
          </w:p>
        </w:tc>
        <w:tc>
          <w:tcPr>
            <w:tcW w:type="dxa" w:w="6696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LEITURA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usuario empresa → empresa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Uma conta empresarial fica vinculada a uma ficha de empresa; esse vínculo decide qual cadastro a conta administra.</w:t>
            </w:r>
          </w:p>
        </w:tc>
      </w:tr>
      <w:tr>
        <w:tc>
          <w:tcPr>
            <w:tcW w:type="dxa" w:w="345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empresa → produtos</w:t>
            </w:r>
          </w:p>
        </w:tc>
        <w:tc>
          <w:tcPr>
            <w:tcW w:type="dxa" w:w="669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Cada produto pertence a uma empresa. O catálogo público mostra produtos ativos.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cliente + empresa → pedido → itens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Uma compra é particionada por empresa; cada pedido guarda suas linhas, preço capturado, quantidade e frete.</w:t>
            </w:r>
          </w:p>
        </w:tc>
      </w:tr>
      <w:tr>
        <w:tc>
          <w:tcPr>
            <w:tcW w:type="dxa" w:w="345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cliente + empresa → solicitação → orçamento → ordem</w:t>
            </w:r>
          </w:p>
        </w:tc>
        <w:tc>
          <w:tcPr>
            <w:tcW w:type="dxa" w:w="669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 solicitação começa o atendimento. A empresa publica uma proposta. Aprovação do cliente cria a ordem e o primeiro registro do histórico.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ordem → histórico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Cada avanço de status pode adicionar uma observação cronológica da assistência.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5"/>
          </w:tcPr>
          <w:p>
            <w:pPr>
              <w:spacing w:after="40"/>
            </w:pPr>
            <w:r/>
            <w:r>
              <w:rPr>
                <w:b/>
                <w:color w:val="087E8B"/>
              </w:rPr>
              <w:t xml:space="preserve">Por que centavos?  </w:t>
            </w:r>
            <w:r>
              <w:t>Preço e frete são armazenados como inteiros (por exemplo, 12.345 centavos), evitando imprecisão binária de números decimais em cálculos financeiros. Na tela, o valor é convertido e formatado como moeda.</w:t>
            </w:r>
          </w:p>
        </w:tc>
      </w:tr>
    </w:tbl>
    <w:p>
      <w:pPr>
        <w:spacing w:after="0"/>
      </w:pPr>
    </w:p>
    <w:p>
      <w:pPr>
        <w:pStyle w:val="Heading1"/>
      </w:pPr>
      <w:r>
        <w:t>7. Fluxo de autenticação e proteções</w:t>
      </w:r>
    </w:p>
    <w:p>
      <w:r>
        <w:t>Cadastro cliente/empresa: formulários HTML enviam dados para /register/cliente ou /register/empresa. O servidor normaliza e valida campos, exige confirmação de senha/termos, calcula hash com Werkzeug e salva. A senha original não deve ser guardada. Cadastro empresarial cria tanto usuário tipo empresa como registro vinculado da empresa dentro do mesmo fluxo.</w:t>
      </w:r>
    </w:p>
    <w:p>
      <w:r>
        <w:t>Login: POST /login normaliza e-mail, consulta usuário, verifica hash e usa hash falso para aproximar o custo quando o e-mail não existe. Identificadores de e-mail e IP são HMAC-SHA256 com a chave secreta e usados para limites de tentativa. No êxito, o servidor limpa a sessão anterior e grava usuario_id, versao_sessao e marca a sessão como permanente.</w:t>
      </w:r>
    </w:p>
    <w:p>
      <w:r>
        <w:t>A sessão Flask padrão é um cookie assinado pelo SECRET_KEY: o conteúdo não é um registro de sessão SQLite. A aplicação ainda consulta o usuário a cada requisição protegida e compara versao_sessao. Se a versão mudou, limpa a sessão. Essa versão permite invalidar sessões existentes quando credenciais forem redefinidas.</w:t>
      </w:r>
    </w:p>
    <w:p>
      <w:r>
        <w:t>CSRF: GET /csrf-token cria/retorna token aleatório guardado na sessão. O script protecaoCsrf.js busca o token antes de enviar formulários POST tradicionais; scripts AJAX incluem X-CSRF-Token. O gancho antes da rota compara o token recebido ao da sessão. Sessões usam HttpOnly e SameSite=Lax; o cookie Secure depende de APP_ENV=production.</w:t>
      </w:r>
    </w:p>
    <w:p>
      <w:r>
        <w:t>Recuperação: o servidor sempre responde com texto genérico, limita tentativas por e-mail/IP, gera token aleatório e salva somente SHA-256 do token com expiração de 30 minutos. Em modo local, o link vai para o log/terminal. Em modo configurado para envio, usa SMTP/TLS. Ao trocar senha, marca tokens como usados, atualiza hash, incrementa versao_sessao e limpa a sessão atual.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5"/>
          </w:tcPr>
          <w:p>
            <w:pPr>
              <w:spacing w:after="40"/>
            </w:pPr>
            <w:r/>
            <w:r>
              <w:rPr>
                <w:b/>
                <w:color w:val="087E8B"/>
              </w:rPr>
              <w:t xml:space="preserve">Retorno de login  </w:t>
            </w:r>
            <w:r>
              <w:t>Quando checkout exige login, o frontend guarda o destino temporariamente, encaminha para login e revalida o parâmetro `next` para manter retorno apenas a Pages do mesmo site. Isso evita redirecionamento aberto para domínio externo.</w:t>
            </w:r>
          </w:p>
        </w:tc>
      </w:tr>
    </w:tbl>
    <w:p>
      <w:pPr>
        <w:spacing w:after="0"/>
      </w:pPr>
    </w:p>
    <w:p>
      <w:pPr>
        <w:pStyle w:val="Heading1"/>
      </w:pPr>
      <w:r>
        <w:t>8. Fluxo de loja: catálogo, carrinho, frete e pedido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1. </w:t>
      </w:r>
      <w:r>
        <w:t>GET /Pages/vitrine.html consulta produtos ativos no SQLite e entrega HTML Jinja com nome, imagem, estoque e preço.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2. </w:t>
      </w:r>
      <w:r>
        <w:t>A página também carrega /Script/catalogoProdutos.js; apesar da extensão, esse endpoint gera JavaScript a partir dos produtos ativos do banco. Isso fornece ao carrinho um catálogo inicial para desenhar itens.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3. </w:t>
      </w:r>
      <w:r>
        <w:t>Script/carrinho.js guarda ids e quantidades em localStorage sob `ideiaTech.carrinho.v1`. O navegador pode editar visualmente quantidades; esse estado é apenas conveniência local.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4. </w:t>
      </w:r>
      <w:r>
        <w:t>Para entrega, o navegador consulta /api/frete?cep=... e salva/consulta endereço pelo /api/endereco. O módulo frete.py aplica tabela fixa pelo primeiro dígito do CEP e devolve valor em centavos/região.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5. </w:t>
      </w:r>
      <w:r>
        <w:t>Ao confirmar, fluxoAutenticacao.js pede /csrf-token e envia POST /pedidos com ids e quantidades. Se não houver login, pede autenticação e retorna ao carrinho.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6. </w:t>
      </w:r>
      <w:r>
        <w:t>O servidor confere papel cliente, formato e tamanho do carrinho, consulta produtos/estoque/preços no banco, confere ativo/disponibilidade e calcula total. Não confia no preço vindo do browser.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7. </w:t>
      </w:r>
      <w:r>
        <w:t>A transação começa com BEGIN IMMEDIATE, agrupa itens por empresa, cria um pedido por empresa, grava linhas com o preço daquele momento, reduz estoque condicionalmente e confirma tudo com commit. Em falha, faz rollback.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8. </w:t>
      </w:r>
      <w:r>
        <w:t>Resposta JSON com IDs dos pedidos e modalidade/frete; o frontend limpa carrinho e mostra confirmação. Cliente acompanha em MeusPedidos; a empresa vê seus pedidos e avança status permitido.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5"/>
          </w:tcPr>
          <w:p>
            <w:pPr>
              <w:spacing w:after="40"/>
            </w:pPr>
            <w:r/>
            <w:r>
              <w:rPr>
                <w:b/>
                <w:color w:val="087E8B"/>
              </w:rPr>
              <w:t xml:space="preserve">Limite do checkout  </w:t>
            </w:r>
            <w:r>
              <w:t>O código registra pedido/estoque/status e oferece campo de modalidade de pagamento em outros fluxos. Não foi encontrado gateway de cartão/pagamento integrado; não trate confirmação do pedido como captura financeira.</w:t>
            </w:r>
          </w:p>
        </w:tc>
      </w:tr>
    </w:tbl>
    <w:p>
      <w:pPr>
        <w:spacing w:after="0"/>
      </w:pPr>
    </w:p>
    <w:p>
      <w:pPr>
        <w:pStyle w:val="Heading1"/>
      </w:pPr>
      <w:r>
        <w:t>9. Fluxo de assistência: triagem, orçamento e ordem de serviço</w:t>
      </w:r>
    </w:p>
    <w:p>
      <w:r>
        <w:t>A. Triagem no navegador</w:t>
      </w:r>
    </w:p>
    <w:p>
      <w:r>
        <w:t>Pages/Orçamento.html apresenta o formulário e o painel de análise. Script/analiseOrcamento.js valida marca/modelo/descrição no browser, envia JSON por fetch para POST /api/orcamento/analisar com token CSRF e mostra resposta. Os campos são escritos com textContent para evitar interpretar texto do usuário como HTML. A função atual em app.py verifica tamanho mínimo da descrição e devolve nome de serviço e referências conforme categoria. Ela não usa a variável de persona, pacote Groq nem um modelo de linguagem; por isso, é uma classificação/saída determinística, não inferência de IA.</w:t>
      </w:r>
    </w:p>
    <w:p>
      <w:r>
        <w:t>Quando a análise termina, o JavaScript guarda aparelho, problema, serviço, categoria, modalidade e endereço em sessionStorage como `ideiatech_orcamento`. A página de atendimento lê esse rascunho para preencher campos. Esse dado ainda está no navegador; só vira registro persistente após enviar solicitação.</w:t>
      </w:r>
    </w:p>
    <w:p>
      <w:r>
        <w:t>B. Solicitação persistida</w:t>
      </w:r>
    </w:p>
    <w:p>
      <w:r>
        <w:t>Um cliente autenticado envia POST /Pages/solicitarAtendimento.html. O servidor lista empresas disponíveis, valida escolha, aparelho, relato, modalidade loja/coleta e endereço se necessário, grava em solicitacoes e redireciona para Acompanhar. O endereço de coleta é serializado como JSON textual no campo da tabela. ViaCEP é uma conveniência de navegador; os campos também podem ser digitados.</w:t>
      </w:r>
    </w:p>
    <w:p>
      <w:r>
        <w:t>C. Proposta comercial</w:t>
      </w:r>
    </w:p>
    <w:p>
      <w:r>
        <w:t>A empresa abre Solicitações e Orçamentos. A rota de /Pages/Empresa/orcamentos.html filtra apenas solicitações da empresa autenticada, evita criar proposta repetida e valida diagnóstico, serviço, prazo e valores com Decimal. O valor final é persistido em centavos. A página do cliente reúne os orçamentos da conta logada.</w:t>
      </w:r>
    </w:p>
    <w:p>
      <w:r>
        <w:t>D. Decisão e início da ordem</w:t>
      </w:r>
    </w:p>
    <w:p>
      <w:r>
        <w:t>Cliente aprova ou recusa em POST /Pages/MeusOrcamentos/&lt;id&gt;/decisao. A rota confirma que aquele orçamento pertence a uma solicitação do cliente atual e ainda aguarda aprovação. Em aprovação, cria uma ordem em ordens_servico e a primeira linha de historico_ordens na mesma transação. Em recusa, valida a modalidade de saída. O estado da solicitação é atualizado e o cliente volta ao acompanhamento.</w:t>
      </w:r>
    </w:p>
    <w:p>
      <w:r>
        <w:t>E. Execução do serviço</w:t>
      </w:r>
    </w:p>
    <w:p>
      <w:r>
        <w:t>A empresa avança o status da ordem e pode informar observação; as operações verificam se a ordem pertence à empresa logada e adicionam evento ao histórico. A página do cliente busca apenas suas próprias ordens, histórico, solicitações pendentes e orçamentos pendentes. Quando a ordem fica pronta, o cliente pode registrar preferência de retirada/devolução e pagamento informado (site/presencial); o campo registra preferência, não prova que um pagamento aconteceu.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5040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 MAIS RELEVANTE</w:t>
            </w:r>
          </w:p>
        </w:tc>
        <w:tc>
          <w:tcPr>
            <w:tcW w:type="dxa" w:w="3096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QUEM ATUA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Relato enviado</w:t>
            </w:r>
          </w:p>
        </w:tc>
        <w:tc>
          <w:tcPr>
            <w:tcW w:type="dxa" w:w="504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solicitacoes (status inicial Nova solicitação)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Cliente</w:t>
            </w:r>
          </w:p>
        </w:tc>
      </w:tr>
      <w:tr>
        <w:tc>
          <w:tcPr>
            <w:tcW w:type="dxa" w:w="201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Proposta criada</w:t>
            </w:r>
          </w:p>
        </w:tc>
        <w:tc>
          <w:tcPr>
            <w:tcW w:type="dxa" w:w="504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orcamentos (Aguardando aprovação) e solicitação em análise</w:t>
            </w:r>
          </w:p>
        </w:tc>
        <w:tc>
          <w:tcPr>
            <w:tcW w:type="dxa" w:w="309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Empresa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Cliente decide</w:t>
            </w:r>
          </w:p>
        </w:tc>
        <w:tc>
          <w:tcPr>
            <w:tcW w:type="dxa" w:w="504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orcamentos status Aprovado/Recusado; solicitação concluída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Cliente</w:t>
            </w:r>
          </w:p>
        </w:tc>
      </w:tr>
      <w:tr>
        <w:tc>
          <w:tcPr>
            <w:tcW w:type="dxa" w:w="201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Reparo autorizado</w:t>
            </w:r>
          </w:p>
        </w:tc>
        <w:tc>
          <w:tcPr>
            <w:tcW w:type="dxa" w:w="504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ordens_servico + primeira linha historico_ordens</w:t>
            </w:r>
          </w:p>
        </w:tc>
        <w:tc>
          <w:tcPr>
            <w:tcW w:type="dxa" w:w="309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Sistema, na aprovação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Andamento/entrega</w:t>
            </w:r>
          </w:p>
        </w:tc>
        <w:tc>
          <w:tcPr>
            <w:tcW w:type="dxa" w:w="504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status da ordem + novas linhas de histórico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Empresa; cliente acompanha</w:t>
            </w:r>
          </w:p>
        </w:tc>
      </w:tr>
    </w:tbl>
    <w:p>
      <w:pPr>
        <w:spacing w:after="0"/>
      </w:pPr>
    </w:p>
    <w:p>
      <w:pPr>
        <w:pStyle w:val="Heading1"/>
      </w:pPr>
      <w:r>
        <w:t>10. Área empresarial e regra de propriedade dos dados</w:t>
      </w:r>
    </w:p>
    <w:p>
      <w:r>
        <w:t>A área /Pages/Empresa/ tem um before_request de proteção global. Ele busca a conta no banco; sem sessão redireciona para login com next e uma conta cliente recebe 403. As rotas específicas voltam a consultar empresa pelo usuario_id e limitam queries pelo empresa_id. Assim, “estar logado” não basta: a conta deve ter o papel correto e a linha deve pertencer à empresa daquela conta.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TELA DA EMPRESA</w:t>
            </w:r>
          </w:p>
        </w:tc>
        <w:tc>
          <w:tcPr>
            <w:tcW w:type="dxa" w:w="6984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painelEmpresa.html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Métricas derivadas do banco: serviços ativos, prontos para retirada, orçamentos pendentes e ordens recentes.</w:t>
            </w:r>
          </w:p>
        </w:tc>
      </w:tr>
      <w:tr>
        <w:tc>
          <w:tcPr>
            <w:tcW w:type="dxa" w:w="316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dadosEmpresa.html</w:t>
            </w:r>
          </w:p>
        </w:tc>
        <w:tc>
          <w:tcPr>
            <w:tcW w:type="dxa" w:w="698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Atualiza perfil da empresa e nome/telefone da conta vinculada.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aparelhosCadastrados.html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Lista informações de aparelhos/serviços relacionados.</w:t>
            </w:r>
          </w:p>
        </w:tc>
      </w:tr>
      <w:tr>
        <w:tc>
          <w:tcPr>
            <w:tcW w:type="dxa" w:w="316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solicitacoes.html</w:t>
            </w:r>
          </w:p>
        </w:tc>
        <w:tc>
          <w:tcPr>
            <w:tcW w:type="dxa" w:w="698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Lista solicitações recebidas pela empresa e contato/dados operacionais do cliente.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orcamentos.html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Cria proposta para solicitação ainda elegível e lista propostas existentes.</w:t>
            </w:r>
          </w:p>
        </w:tc>
      </w:tr>
      <w:tr>
        <w:tc>
          <w:tcPr>
            <w:tcW w:type="dxa" w:w="316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produtos.html</w:t>
            </w:r>
          </w:p>
        </w:tc>
        <w:tc>
          <w:tcPr>
            <w:tcW w:type="dxa" w:w="698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Cadastra/edita produto, seleciona imagem local, preço, estoque, ativa/desativa.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pedidos.html</w:t>
            </w:r>
          </w:p>
        </w:tc>
        <w:tc>
          <w:tcPr>
            <w:tcW w:type="dxa" w:w="69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Lista pedidos da empresa e permite mudanças de estado válidas.</w:t>
            </w:r>
          </w:p>
        </w:tc>
      </w:tr>
      <w:tr>
        <w:tc>
          <w:tcPr>
            <w:tcW w:type="dxa" w:w="316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ordensServico.html</w:t>
            </w:r>
          </w:p>
        </w:tc>
        <w:tc>
          <w:tcPr>
            <w:tcW w:type="dxa" w:w="698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Lista ordens e permite avançar status registrando histórico.</w:t>
            </w:r>
          </w:p>
        </w:tc>
      </w:tr>
    </w:tbl>
    <w:p>
      <w:pPr>
        <w:spacing w:after="0"/>
      </w:pPr>
    </w:p>
    <w:p>
      <w:pPr>
        <w:pStyle w:val="Heading1"/>
      </w:pPr>
      <w:r>
        <w:t>11. Frontend, templates, estilos e recursos</w:t>
      </w:r>
    </w:p>
    <w:p>
      <w:r>
        <w:t>Pages contém HTML que combina markup e, nas rotas dinâmicas, sintaxe Jinja. O backend passa variáveis nomeadas para render_template, como usuario, produtos, ordens, orcamentos, empresa e csrf_token. Jinja escapa variáveis HTML por padrão. Links entre telas são majoritariamente caminhos absolutos /Pages/... ou relativos. Um arquivo parcial como _mensagens.html é incluído por outros templates para mensagens flash.</w:t>
      </w:r>
    </w:p>
    <w:p>
      <w:r>
        <w:t>CSS usa Style/Style.css como base de variáveis e componentes comuns, folhas específicas para páginas e Style/responsivo.css para media queries em várias faixas de viewport e preferência de movimento reduzido. As classes e seletores do CSS dependem dos nomes e atributos data-* presentes no HTML. Os painéis empresariais possuem folha própria em Style/Empresa. O browser combina as folhas na ordem dos links; regra posterior e mais específica pode sobrescrever a anterior.</w:t>
      </w:r>
    </w:p>
    <w:p>
      <w:r>
        <w:t>JavaScript é organizado em pequenos módulos IIFE (funções autoexecutadas), que só iniciam se encontram o elemento da página relevante. Isso permite carregar certos scripts em HTML sem acoplar todos os scripts a todas as telas. `defer` faz o navegador adiar execução até o HTML ser analisado. `icones.js` chama Lucide após carregar a biblioteca local.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SCRIPT</w:t>
            </w:r>
          </w:p>
        </w:tc>
        <w:tc>
          <w:tcPr>
            <w:tcW w:type="dxa" w:w="7272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CONTRATO COM A PÁGINA / BACKEND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protecaoCsrf.js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Intercepta forms POST padrão, obtém token e o adiciona antes de submeter.</w:t>
            </w:r>
          </w:p>
        </w:tc>
      </w:tr>
      <w:tr>
        <w:tc>
          <w:tcPr>
            <w:tcW w:type="dxa" w:w="288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autenticacao.js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Trata formulários AJAX de cadastro/login: FormData + token, feedback acessível e redirecionamento.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fluxoAutenticacao.js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Protege checkout/login de retorno; confirma pedido com POST /pedidos.</w:t>
            </w:r>
          </w:p>
        </w:tc>
      </w:tr>
      <w:tr>
        <w:tc>
          <w:tcPr>
            <w:tcW w:type="dxa" w:w="288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carrinho.js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Lê catálogo, desenha carrinho, manipula localStorage, endereço/frete e botão de pedido.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analiseOrcamento.js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Valida dados da triagem, chama endpoint JSON, mostra resultado e grava rascunho em sessionStorage.</w:t>
            </w:r>
          </w:p>
        </w:tc>
      </w:tr>
      <w:tr>
        <w:tc>
          <w:tcPr>
            <w:tcW w:type="dxa" w:w="288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fluxoServico.js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Contador de texto, alternância de campos de coleta e consulta ViaCEP.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recuperarSenha.js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Alterna o formulário de pedido e o de nova senha conforme token na query string.</w:t>
            </w:r>
          </w:p>
        </w:tc>
      </w:tr>
      <w:tr>
        <w:tc>
          <w:tcPr>
            <w:tcW w:type="dxa" w:w="288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catalogoProdutos.js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Endpoint que gera um objeto global CatalogoProdutos baseado no banco; não é um catálogo hardcoded.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icones.js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Executa a biblioteca Lucide nos elementos com data-lucide.</w:t>
            </w:r>
          </w:p>
        </w:tc>
      </w:tr>
    </w:tbl>
    <w:p>
      <w:pPr>
        <w:spacing w:after="0"/>
      </w:pPr>
    </w:p>
    <w:p>
      <w:pPr>
        <w:pStyle w:val="Heading1"/>
      </w:pPr>
      <w:r>
        <w:t>12. Rotas principais para navegar pelo código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7776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ROTAS / PÁGINAS REPRESENTATIVAS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Entrada e segurança</w:t>
            </w:r>
          </w:p>
        </w:tc>
        <w:tc>
          <w:tcPr>
            <w:tcW w:type="dxa" w:w="77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GET /; GET /csrf-token; POST /login; POST /logout; POST /register/cliente; POST /register/empresa; POST /recuperar-senha; GET/POST /redefinir-senha.</w:t>
            </w:r>
          </w:p>
        </w:tc>
      </w:tr>
      <w:tr>
        <w:tc>
          <w:tcPr>
            <w:tcW w:type="dxa" w:w="237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Perfil/entrega</w:t>
            </w:r>
          </w:p>
        </w:tc>
        <w:tc>
          <w:tcPr>
            <w:tcW w:type="dxa" w:w="777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GET/POST /Pages/Perfil.html; GET/POST /Pages/editarPerfil.html; GET/POST /api/endereco; GET /api/frete.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Loja</w:t>
            </w:r>
          </w:p>
        </w:tc>
        <w:tc>
          <w:tcPr>
            <w:tcW w:type="dxa" w:w="77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GET /Pages/vitrine.html; GET /Script/catalogoProdutos.js; POST /pedidos; GET /Pages/MeusPedidos.html; GET /Pages/Empresa/pedidos.html e POST para status.</w:t>
            </w:r>
          </w:p>
        </w:tc>
      </w:tr>
      <w:tr>
        <w:tc>
          <w:tcPr>
            <w:tcW w:type="dxa" w:w="237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Assistência</w:t>
            </w:r>
          </w:p>
        </w:tc>
        <w:tc>
          <w:tcPr>
            <w:tcW w:type="dxa" w:w="777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POST /api/orcamento/analisar; GET/POST /Pages/solicitarAtendimento.html; GET /Pages/Acompanhar.html; GET /Pages/MeusOrcamentos.html e POST para decisão.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Operação da empresa</w:t>
            </w:r>
          </w:p>
        </w:tc>
        <w:tc>
          <w:tcPr>
            <w:tcW w:type="dxa" w:w="77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GET /Pages/Empresa/painelEmpresa.html; dadosEmpresa; aparelhosCadastrados; solicitacoes; orcamentos; produtos; ordensServico; status de pedido/ordem.</w:t>
            </w:r>
          </w:p>
        </w:tc>
      </w:tr>
      <w:tr>
        <w:tc>
          <w:tcPr>
            <w:tcW w:type="dxa" w:w="237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Arquivos de frontend</w:t>
            </w:r>
          </w:p>
        </w:tc>
        <w:tc>
          <w:tcPr>
            <w:tcW w:type="dxa" w:w="777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GET genérico limitado às pastas Pages, Style, Script e Assets. Arquivos enviados com send_from_directory.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5"/>
          </w:tcPr>
          <w:p>
            <w:pPr>
              <w:spacing w:after="40"/>
            </w:pPr>
            <w:r/>
            <w:r>
              <w:rPr>
                <w:b/>
                <w:color w:val="087E8B"/>
              </w:rPr>
              <w:t xml:space="preserve">Como achar uma rota  </w:t>
            </w:r>
            <w:r>
              <w:t>Procure o decorator `@app.get`, `@app.post` ou `@app.route` em BackEnd/app.py. O nome da função imediatamente abaixo é o handler. Para orçamento, veja BackEnd/orcamentos.py e a chamada registrar_rotas_orcamentos no fim de app.py.</w:t>
            </w:r>
          </w:p>
        </w:tc>
      </w:tr>
    </w:tbl>
    <w:p>
      <w:pPr>
        <w:spacing w:after="0"/>
      </w:pPr>
    </w:p>
    <w:p>
      <w:pPr>
        <w:pStyle w:val="Heading1"/>
      </w:pPr>
      <w:r>
        <w:t>13. Decisões importantes e limitações da implementação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DECISÃO ATUAL</w:t>
            </w:r>
          </w:p>
        </w:tc>
        <w:tc>
          <w:tcPr>
            <w:tcW w:type="dxa" w:w="3888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POR QUE É ÚTIL</w:t>
            </w:r>
          </w:p>
        </w:tc>
        <w:tc>
          <w:tcPr>
            <w:tcW w:type="dxa" w:w="3888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 QUE NÃO SIGNIFICA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Monólito Flask + SQLite</w:t>
            </w:r>
          </w:p>
        </w:tc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Poucas partes para instalar e executar numa demo; simples de estudar e transportar localmente.</w:t>
            </w:r>
          </w:p>
        </w:tc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Não é arquitetura distribuída nem prova de escala para alta concorrência.</w:t>
            </w:r>
          </w:p>
        </w:tc>
      </w:tr>
      <w:tr>
        <w:tc>
          <w:tcPr>
            <w:tcW w:type="dxa" w:w="237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Status como texto com CHECK</w:t>
            </w:r>
          </w:p>
        </w:tc>
        <w:tc>
          <w:tcPr>
            <w:tcW w:type="dxa" w:w="388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Fácil mostrar fluxo de negócio e restringir valores aceitos no banco.</w:t>
            </w:r>
          </w:p>
        </w:tc>
        <w:tc>
          <w:tcPr>
            <w:tcW w:type="dxa" w:w="388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Nem todos os fluxos têm máquina de estados genérica; regras vivem nas rotas.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Preço em centavos</w:t>
            </w:r>
          </w:p>
        </w:tc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Cálculo financeiro determinístico e armazenamento sem fração decimal.</w:t>
            </w:r>
          </w:p>
        </w:tc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Não integra impostos, gateway de pagamento ou tabela logística externa.</w:t>
            </w:r>
          </w:p>
        </w:tc>
      </w:tr>
      <w:tr>
        <w:tc>
          <w:tcPr>
            <w:tcW w:type="dxa" w:w="237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Carrinho local no browser</w:t>
            </w:r>
          </w:p>
        </w:tc>
        <w:tc>
          <w:tcPr>
            <w:tcW w:type="dxa" w:w="388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Permanece no mesmo navegador e permite editar sem cadastro imediato.</w:t>
            </w:r>
          </w:p>
        </w:tc>
        <w:tc>
          <w:tcPr>
            <w:tcW w:type="dxa" w:w="388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Não sincroniza entre dispositivos nem é autoridade para estoque/preço.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Frete por primeira casa do CEP</w:t>
            </w:r>
          </w:p>
        </w:tc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Regra simples para protótipo, sem cotação remota.</w:t>
            </w:r>
          </w:p>
        </w:tc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Não é cotação postal precisa; tabela é aproximada/provisória.</w:t>
            </w:r>
          </w:p>
        </w:tc>
      </w:tr>
      <w:tr>
        <w:tc>
          <w:tcPr>
            <w:tcW w:type="dxa" w:w="237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IA preparada parcialmente</w:t>
            </w:r>
          </w:p>
        </w:tc>
        <w:tc>
          <w:tcPr>
            <w:tcW w:type="dxa" w:w="388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Há persona em ia_prompt.py e dependência Groq no requirements.</w:t>
            </w:r>
          </w:p>
        </w:tc>
        <w:tc>
          <w:tcPr>
            <w:tcW w:type="dxa" w:w="388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Não há integração observada no endpoint atual; as respostas são fixas por categoria.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Cobertura de teste seletiva</w:t>
            </w:r>
          </w:p>
        </w:tc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Existem casos de segurança/estoque/isolamento empresarial com dados temporários.</w:t>
            </w:r>
          </w:p>
        </w:tc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20 testes não cobrem todas as páginas e fluxos de forma ponta a ponta.</w:t>
            </w:r>
          </w:p>
        </w:tc>
      </w:tr>
    </w:tbl>
    <w:p>
      <w:pPr>
        <w:spacing w:after="0"/>
      </w:pPr>
    </w:p>
    <w:p>
      <w:pPr>
        <w:pStyle w:val="Heading1"/>
      </w:pPr>
      <w:r>
        <w:t>14. Como os testes automatizados ajudam a entender regras</w:t>
      </w:r>
    </w:p>
    <w:p>
      <w:r>
        <w:t>BackEnd/tests/test_pedidos.py cria um banco temporário, importa a aplicação Flask e exercita endpoints com o test_client. Os casos cobrem carrinho/itens inválidos, produto inexistente/inativo/sem estoque, carrinho com várias empresas, gravação e redução de estoque, controle de acesso e CSRF, mudanças de status, cancelamento com devolução de estoque e rollback se uma operação falhar. Cada assert mostra uma regra de negócio que o código deve manter.</w:t>
      </w:r>
    </w:p>
    <w:p>
      <w:r>
        <w:t>BackEnd/tests/test_dados_empresa.py constrói usuários e empresas de teste e verifica sessão, tipo de conta, isolamento de uma empresa em relação a outra, atualização dos dados da conta autenticada, validação de campos, CNPJ duplicado, CSRF e conta sem empresa vinculada. Esses testes são exemplos de testes de integração: executam Flask e SQL de verdade contra banco temporário, sem abrir navegador real.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5"/>
          </w:tcPr>
          <w:p>
            <w:pPr>
              <w:spacing w:after="40"/>
            </w:pPr>
            <w:r/>
            <w:r>
              <w:rPr>
                <w:b/>
                <w:color w:val="087E8B"/>
              </w:rPr>
              <w:t xml:space="preserve">Limite da suíte  </w:t>
            </w:r>
            <w:r>
              <w:t>Testes via test_client validam respostas HTTP e estado do banco em cenários programados. Eles não verificam layout renderizado, CSS em mobile, interação real do mouse/teclado, carregamento da fonte remota ou conectividade SMTP.</w:t>
            </w:r>
          </w:p>
        </w:tc>
      </w:tr>
    </w:tbl>
    <w:p>
      <w:pPr>
        <w:spacing w:after="0"/>
      </w:pPr>
    </w:p>
    <w:p>
      <w:pPr>
        <w:pStyle w:val="Heading1"/>
      </w:pPr>
      <w:r>
        <w:t>15. Como estudar o repositório por ordem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1. </w:t>
      </w:r>
      <w:r>
        <w:t>Leia COMO_RODAR.md e requirements.txt para entender execução e dependências.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2. </w:t>
      </w:r>
      <w:r>
        <w:t>Leia BackEnd/schema.sql e faça um desenho das relações usuario → empresa → produtos/pedidos e cliente → solicitação → orçamento → ordem.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3. </w:t>
      </w:r>
      <w:r>
        <w:t>Leia o bootstrap de BackEnd/banco.py e a configuração em configuracao.py.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4. </w:t>
      </w:r>
      <w:r>
        <w:t>Comece BackEnd/app.py por carregar configuração, criação do Flask, conectar_banco, CSRF, autenticação e guardas de sessão.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5. </w:t>
      </w:r>
      <w:r>
        <w:t>Siga o catálogo: rota vitrine → template Pages/vitrine.html → endpoint catalogoProdutos.js → Script/carrinho.js → POST /pedidos.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6. </w:t>
      </w:r>
      <w:r>
        <w:t>Siga a assistência: Pages/Orçamento.html → analiseOrcamento.js → endpoint em app.py → sessionStorage → solicitarAtendimento → rota de gravação.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7. </w:t>
      </w:r>
      <w:r>
        <w:t>Continue por BackEnd/orcamentos.py para proposta, resposta do cliente e conversão em ordem de serviço.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8. </w:t>
      </w:r>
      <w:r>
        <w:t>Leia as páginas da empresa e os CSS específicos para associar dados Jinja, IDs/classes e aparência.</w:t>
      </w:r>
    </w:p>
    <w:p>
      <w:pPr>
        <w:spacing w:after="40"/>
        <w:ind w:left="317" w:hanging="317"/>
      </w:pPr>
      <w:r>
        <w:rPr>
          <w:b/>
          <w:color w:val="087E8B"/>
        </w:rPr>
        <w:t xml:space="preserve">9. </w:t>
      </w:r>
      <w:r>
        <w:t>Por fim, rode os testes e associe cada assert aos invariantes de negócio que ele protege.</w:t>
      </w:r>
    </w:p>
    <w:p>
      <w:pPr>
        <w:pStyle w:val="Heading2"/>
      </w:pPr>
      <w:r>
        <w:t>Experimento didático recomendado</w:t>
      </w:r>
    </w:p>
    <w:p>
      <w:r>
        <w:t>Escolha uma ação, por exemplo “adicionar produto e confirmar pedido”. Localize o botão no HTML, veja o listener em carrinho.js, confira a URL de fetch em fluxoAutenticacao.js, encontre o decorator da rota em app.py, siga a consulta e a transação no SQLite, identifique a resposta JSON e volte ao código que atualiza a tela. Esse método ensina a conexão entre camadas melhor do que ler um arquivo inteiro fora de contexto.</w:t>
      </w:r>
    </w:p>
    <w:p>
      <w:pPr>
        <w:pStyle w:val="Heading1"/>
      </w:pPr>
      <w:r>
        <w:t>16. Vocabulário rápido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7560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SIGNIFICADO NESTE CONTEXTO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Rota / endpoint</w:t>
            </w:r>
          </w:p>
        </w:tc>
        <w:tc>
          <w:tcPr>
            <w:tcW w:type="dxa" w:w="75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URL + método HTTP que o Flask associa a uma função.</w:t>
            </w:r>
          </w:p>
        </w:tc>
      </w:tr>
      <w:tr>
        <w:tc>
          <w:tcPr>
            <w:tcW w:type="dxa" w:w="259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Handler</w:t>
            </w:r>
          </w:p>
        </w:tc>
        <w:tc>
          <w:tcPr>
            <w:tcW w:type="dxa" w:w="756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Função Python que processa uma rota.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Template</w:t>
            </w:r>
          </w:p>
        </w:tc>
        <w:tc>
          <w:tcPr>
            <w:tcW w:type="dxa" w:w="75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HTML Jinja preenchido no servidor com dados antes da resposta.</w:t>
            </w:r>
          </w:p>
        </w:tc>
      </w:tr>
      <w:tr>
        <w:tc>
          <w:tcPr>
            <w:tcW w:type="dxa" w:w="259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JSON</w:t>
            </w:r>
          </w:p>
        </w:tc>
        <w:tc>
          <w:tcPr>
            <w:tcW w:type="dxa" w:w="756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Formato de dados usado nas chamadas fetch/API.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Sessão</w:t>
            </w:r>
          </w:p>
        </w:tc>
        <w:tc>
          <w:tcPr>
            <w:tcW w:type="dxa" w:w="75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Dados de autenticação mantidos entre requisições por cookie assinado e verificados pelo servidor.</w:t>
            </w:r>
          </w:p>
        </w:tc>
      </w:tr>
      <w:tr>
        <w:tc>
          <w:tcPr>
            <w:tcW w:type="dxa" w:w="259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CSRF</w:t>
            </w:r>
          </w:p>
        </w:tc>
        <w:tc>
          <w:tcPr>
            <w:tcW w:type="dxa" w:w="756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Ataque que tenta induzir o navegador autenticado a enviar ação sem consentimento; token vinculando formulário à sessão reduz o risco.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Hash de senha</w:t>
            </w:r>
          </w:p>
        </w:tc>
        <w:tc>
          <w:tcPr>
            <w:tcW w:type="dxa" w:w="75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Representação unidirecional e lenta usada para verificar senha sem guardar o texto original.</w:t>
            </w:r>
          </w:p>
        </w:tc>
      </w:tr>
      <w:tr>
        <w:tc>
          <w:tcPr>
            <w:tcW w:type="dxa" w:w="259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Transação</w:t>
            </w:r>
          </w:p>
        </w:tc>
        <w:tc>
          <w:tcPr>
            <w:tcW w:type="dxa" w:w="756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Grupo de gravações que confirma por inteiro (commit) ou é desfeito (rollback).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Foreign key</w:t>
            </w:r>
          </w:p>
        </w:tc>
        <w:tc>
          <w:tcPr>
            <w:tcW w:type="dxa" w:w="75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Relação de integridade referencial entre registros de tabelas.</w:t>
            </w:r>
          </w:p>
        </w:tc>
      </w:tr>
      <w:tr>
        <w:tc>
          <w:tcPr>
            <w:tcW w:type="dxa" w:w="259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localStorage / sessionStorage</w:t>
            </w:r>
          </w:p>
        </w:tc>
        <w:tc>
          <w:tcPr>
            <w:tcW w:type="dxa" w:w="756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Armazenamento do navegador: o primeiro persiste até limpeza; o segundo dura a sessão da aba. Não substituem o banco.</w:t>
            </w:r>
          </w:p>
        </w:tc>
      </w:tr>
    </w:tbl>
    <w:p>
      <w:pPr>
        <w:spacing w:after="0"/>
      </w:pPr>
    </w:p>
    <w:p>
      <w:pPr>
        <w:pStyle w:val="Heading1"/>
      </w:pPr>
      <w:r>
        <w:t>17. Para lembrar</w:t>
      </w:r>
    </w:p>
    <w:p>
      <w:pPr>
        <w:pStyle w:val="ListBullet"/>
        <w:spacing w:after="40"/>
      </w:pPr>
      <w:r>
        <w:t>Flask recebe requisições e aplica as regras; o navegador cuida da interação e apresentação; SQLite guarda os registros persistentes.</w:t>
      </w:r>
    </w:p>
    <w:p>
      <w:pPr>
        <w:pStyle w:val="ListBullet"/>
        <w:spacing w:after="40"/>
      </w:pPr>
      <w:r>
        <w:t>O frontend pode validar cedo e melhorar a experiência, mas valores, identidade, estoque e propriedade precisam ser verificados no backend.</w:t>
      </w:r>
    </w:p>
    <w:p>
      <w:pPr>
        <w:pStyle w:val="ListBullet"/>
        <w:spacing w:after="40"/>
      </w:pPr>
      <w:r>
        <w:t>Cliente e empresa compartilham o sistema, mas cada rota verifica papel e propriedade dos registros.</w:t>
      </w:r>
    </w:p>
    <w:p>
      <w:pPr>
        <w:pStyle w:val="ListBullet"/>
        <w:spacing w:after="40"/>
      </w:pPr>
      <w:r>
        <w:t>A cadeia principal de assistência é solicitação → orçamento da empresa → decisão do cliente → ordem de serviço → histórico.</w:t>
      </w:r>
    </w:p>
    <w:p>
      <w:pPr>
        <w:pStyle w:val="ListBullet"/>
        <w:spacing w:after="40"/>
      </w:pPr>
      <w:r>
        <w:t>A cadeia principal da loja é catálogo ativo → carrinho local → validação no servidor → pedido por empresa → reserva de estoque.</w:t>
      </w:r>
    </w:p>
    <w:p>
      <w:pPr>
        <w:pStyle w:val="ListBullet"/>
        <w:spacing w:after="40"/>
      </w:pPr>
      <w:r>
        <w:t>O código tem estrutura de prompt e pacote Groq, mas a triagem atual não usa modelo generativo.</w:t>
      </w:r>
    </w:p>
    <w:p>
      <w:pPr>
        <w:pStyle w:val="ListBullet"/>
        <w:spacing w:after="40"/>
      </w:pPr>
      <w:r>
        <w:t>A aplicação foi documentada e configurada para execução local de desenvolvimento; produção exige infraestrutura e configuração específicas.</w:t>
      </w:r>
    </w:p>
    <w:p>
      <w:pPr>
        <w:pStyle w:val="Heading1"/>
      </w:pPr>
      <w:r>
        <w:t>18. Perguntas para conferir seu entendimento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80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5472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PISTA PARA MONTAR A RESPOSTA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Por que o backend consulta o produto outra vez ao receber um pedido?</w:t>
            </w:r>
          </w:p>
        </w:tc>
        <w:tc>
          <w:tcPr>
            <w:tcW w:type="dxa" w:w="54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 estado do carrinho é local e pode ser alterado; preço e estoque oficiais estão no SQLite.</w:t>
            </w:r>
          </w:p>
        </w:tc>
      </w:tr>
      <w:tr>
        <w:tc>
          <w:tcPr>
            <w:tcW w:type="dxa" w:w="468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Quais verificações acontecem antes de um POST protegido?</w:t>
            </w:r>
          </w:p>
        </w:tc>
        <w:tc>
          <w:tcPr>
            <w:tcW w:type="dxa" w:w="54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 token CSRF é comparado com a sessão; depois a rota verifica login, tipo de conta e propriedade do registro.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 que muda quando o cliente aprova um orçamento?</w:t>
            </w:r>
          </w:p>
        </w:tc>
        <w:tc>
          <w:tcPr>
            <w:tcW w:type="dxa" w:w="54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 proposta muda para aprovada, a solicitação é atualizada, e uma ordem e seu evento inicial são criados numa transação.</w:t>
            </w:r>
          </w:p>
        </w:tc>
      </w:tr>
      <w:tr>
        <w:tc>
          <w:tcPr>
            <w:tcW w:type="dxa" w:w="468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 que se perde se sessionStorage for limpo antes de enviar atendimento?</w:t>
            </w:r>
          </w:p>
        </w:tc>
        <w:tc>
          <w:tcPr>
            <w:tcW w:type="dxa" w:w="54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 rascunho da análise pode sumir do browser; ainda não havia sido persistido em solicitacoes.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Como impedir que uma empresa veja os pedidos de outra?</w:t>
            </w:r>
          </w:p>
        </w:tc>
        <w:tc>
          <w:tcPr>
            <w:tcW w:type="dxa" w:w="54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Resolver a empresa pelo usuario_id da sessão e filtrar cada consulta pelo id dessa empresa.</w:t>
            </w:r>
          </w:p>
        </w:tc>
      </w:tr>
      <w:tr>
        <w:tc>
          <w:tcPr>
            <w:tcW w:type="dxa" w:w="468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 que diferencia a tela da API de análise de uma IA conectada?</w:t>
            </w:r>
          </w:p>
        </w:tc>
        <w:tc>
          <w:tcPr>
            <w:tcW w:type="dxa" w:w="54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 tela faz fetch; a rota atual mapeia categoria para saídas fixas e não chama provedor de modelo.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 que significa rollback num pedido com vários produtos?</w:t>
            </w:r>
          </w:p>
        </w:tc>
        <w:tc>
          <w:tcPr>
            <w:tcW w:type="dxa" w:w="54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Desfaz pedido/itens/reduções já feitos na transação para evitar pedido parcial ou estoque incoerente.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C6C78"/>
        <w:sz w:val="16"/>
      </w:rPr>
      <w:t>Guia de estudo da arquitetura IdeiaTech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6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 da arquitetura IdeiaTech</dc:title>
  <dc:subject>Arquitetura, stack, fluxos e leitura do código desenvolvido</dc:subject>
  <dc:creator>IdeiaTech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