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350" w:wrap="notBeside" w:vAnchor="text" w:hAnchor="text" w:xAlign="center" w:y="1"/>
        <w:tabs>
          <w:tab w:leader="underscore" w:pos="12293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</w:rPr>
        <w:t>EXERCÍCIO: 2018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28.02.2022</w:t>
      </w:r>
    </w:p>
    <w:tbl>
      <w:tblPr>
        <w:tblOverlap w:val="never"/>
        <w:tblLayout w:type="fixed"/>
        <w:jc w:val="center"/>
      </w:tblPr>
      <w:tblGrid>
        <w:gridCol w:w="806"/>
        <w:gridCol w:w="797"/>
        <w:gridCol w:w="797"/>
        <w:gridCol w:w="792"/>
        <w:gridCol w:w="922"/>
        <w:gridCol w:w="2669"/>
        <w:gridCol w:w="792"/>
        <w:gridCol w:w="797"/>
        <w:gridCol w:w="792"/>
        <w:gridCol w:w="797"/>
        <w:gridCol w:w="792"/>
        <w:gridCol w:w="797"/>
        <w:gridCol w:w="1685"/>
        <w:gridCol w:w="2117"/>
      </w:tblGrid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REPASSADO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SALDO A REPASSAR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7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UNINTER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Concessão de Estágio - visando a realização de Estágio Curricular Obrigatório junto a SETRABES, dos alunos regularmente matriculados na UNITER, com vistas a proporciona-lhes adequada formação profissional teórico-prática, em conformidade com a Lei n° 11.788 de 25/09/2008.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27/04/2018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26/04/2023 (05 anos)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vigente</w:t>
            </w:r>
          </w:p>
        </w:tc>
      </w:tr>
    </w:tbl>
    <w:p>
      <w:pPr>
        <w:framePr w:w="153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0" w:left="733" w:right="757" w:bottom="11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1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