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1A" w:rsidRPr="00384E28" w:rsidRDefault="00A01AE6">
      <w:pPr>
        <w:rPr>
          <w:b/>
          <w:u w:val="single"/>
        </w:rPr>
      </w:pPr>
      <w:proofErr w:type="spellStart"/>
      <w:r w:rsidRPr="00384E28">
        <w:rPr>
          <w:b/>
          <w:u w:val="single"/>
        </w:rPr>
        <w:t>HelloWorld.go</w:t>
      </w:r>
      <w:proofErr w:type="spellEnd"/>
    </w:p>
    <w:p w:rsidR="00384E28" w:rsidRDefault="00384E28">
      <w:r>
        <w:t xml:space="preserve">This is a basic program intended for developers who are new to BaaS and want to get first hands on with deployment and execution </w:t>
      </w:r>
      <w:proofErr w:type="gramStart"/>
      <w:r>
        <w:t xml:space="preserve">of </w:t>
      </w:r>
      <w:r w:rsidRPr="00384E28">
        <w:rPr>
          <w:i/>
        </w:rPr>
        <w:t>.go</w:t>
      </w:r>
      <w:proofErr w:type="gramEnd"/>
      <w:r>
        <w:t xml:space="preserve"> files on BaaS instance.</w:t>
      </w:r>
    </w:p>
    <w:p w:rsidR="00971F65" w:rsidRDefault="00971F65">
      <w:r>
        <w:t>At the time of writing of this post before we start with the code development and deployment we need to activate BaaS service and create an instance of Blockchain.</w:t>
      </w:r>
      <w:r w:rsidR="007419C8">
        <w:t xml:space="preserve"> Follow below steps to get started.</w:t>
      </w:r>
    </w:p>
    <w:p w:rsidR="00971F65" w:rsidRPr="00D0499F" w:rsidRDefault="00971F65" w:rsidP="00971F65">
      <w:pPr>
        <w:rPr>
          <w:b/>
        </w:rPr>
      </w:pPr>
      <w:r>
        <w:rPr>
          <w:b/>
        </w:rPr>
        <w:t xml:space="preserve">Step 0: </w:t>
      </w:r>
      <w:r w:rsidR="00A720FA">
        <w:rPr>
          <w:b/>
        </w:rPr>
        <w:t>Getting started with Blockchain</w:t>
      </w:r>
    </w:p>
    <w:p w:rsidR="00A720FA" w:rsidRPr="00384E28" w:rsidRDefault="00A720FA" w:rsidP="00A720FA">
      <w:pPr>
        <w:rPr>
          <w:color w:val="FF0000"/>
        </w:rPr>
      </w:pPr>
      <w:r w:rsidRPr="0086444F">
        <w:t xml:space="preserve">Detailed post can be found </w:t>
      </w:r>
      <w:hyperlink r:id="rId4" w:history="1">
        <w:r>
          <w:rPr>
            <w:rStyle w:val="Hyperlink"/>
          </w:rPr>
          <w:t>here -&gt; G</w:t>
        </w:r>
        <w:r w:rsidRPr="00A720FA">
          <w:rPr>
            <w:rStyle w:val="Hyperlink"/>
          </w:rPr>
          <w:t>etting started with blockchain - a collection of helpful resource</w:t>
        </w:r>
        <w:r>
          <w:rPr>
            <w:rStyle w:val="Hyperlink"/>
          </w:rPr>
          <w:t>s.</w:t>
        </w:r>
      </w:hyperlink>
      <w:r>
        <w:rPr>
          <w:color w:val="FF0000"/>
        </w:rPr>
        <w:t xml:space="preserve"> </w:t>
      </w:r>
    </w:p>
    <w:p w:rsidR="00384E28" w:rsidRPr="00D0499F" w:rsidRDefault="00971F65">
      <w:pPr>
        <w:rPr>
          <w:b/>
        </w:rPr>
      </w:pPr>
      <w:r>
        <w:rPr>
          <w:b/>
        </w:rPr>
        <w:t xml:space="preserve">Step 1: </w:t>
      </w:r>
      <w:r w:rsidR="00384E28" w:rsidRPr="00D0499F">
        <w:rPr>
          <w:b/>
        </w:rPr>
        <w:t>Activate BaaS instance</w:t>
      </w:r>
      <w:r>
        <w:rPr>
          <w:b/>
        </w:rPr>
        <w:t xml:space="preserve"> on SAP </w:t>
      </w:r>
      <w:proofErr w:type="spellStart"/>
      <w:r>
        <w:rPr>
          <w:b/>
        </w:rPr>
        <w:t>Canaary</w:t>
      </w:r>
      <w:proofErr w:type="spellEnd"/>
    </w:p>
    <w:p w:rsidR="00384E28" w:rsidRPr="00384E28" w:rsidRDefault="00971F65" w:rsidP="00384E28">
      <w:pPr>
        <w:rPr>
          <w:color w:val="FF0000"/>
        </w:rPr>
      </w:pPr>
      <w:r w:rsidRPr="0086444F">
        <w:t xml:space="preserve">Detailed post can be found </w:t>
      </w:r>
      <w:hyperlink r:id="rId5" w:history="1">
        <w:r w:rsidR="00A720FA">
          <w:rPr>
            <w:rStyle w:val="Hyperlink"/>
          </w:rPr>
          <w:t xml:space="preserve">here -&gt; </w:t>
        </w:r>
        <w:r w:rsidRPr="00971F65">
          <w:rPr>
            <w:rStyle w:val="Hyperlink"/>
          </w:rPr>
          <w:t>How to Use Blockchain Service on Canary Landscape</w:t>
        </w:r>
        <w:r>
          <w:rPr>
            <w:rStyle w:val="Hyperlink"/>
          </w:rPr>
          <w:t>.</w:t>
        </w:r>
      </w:hyperlink>
      <w:r w:rsidR="00A84DA8">
        <w:rPr>
          <w:color w:val="FF0000"/>
        </w:rPr>
        <w:t xml:space="preserve"> </w:t>
      </w:r>
    </w:p>
    <w:p w:rsidR="00384E28" w:rsidRPr="00971F65" w:rsidRDefault="00A720FA">
      <w:pPr>
        <w:rPr>
          <w:b/>
        </w:rPr>
      </w:pPr>
      <w:r>
        <w:rPr>
          <w:b/>
        </w:rPr>
        <w:t xml:space="preserve">Step 2: </w:t>
      </w:r>
      <w:r w:rsidR="00971F65" w:rsidRPr="00971F65">
        <w:rPr>
          <w:b/>
        </w:rPr>
        <w:t>Create Blockchain instance</w:t>
      </w:r>
    </w:p>
    <w:p w:rsidR="00971F65" w:rsidRPr="00384E28" w:rsidRDefault="00971F65" w:rsidP="00971F65">
      <w:pPr>
        <w:rPr>
          <w:color w:val="FF0000"/>
        </w:rPr>
      </w:pPr>
      <w:r w:rsidRPr="0086444F">
        <w:t xml:space="preserve">Detailed post can be found </w:t>
      </w:r>
      <w:hyperlink r:id="rId6" w:history="1">
        <w:r>
          <w:rPr>
            <w:rStyle w:val="Hyperlink"/>
          </w:rPr>
          <w:t>here</w:t>
        </w:r>
        <w:r w:rsidR="00A720FA">
          <w:rPr>
            <w:rStyle w:val="Hyperlink"/>
          </w:rPr>
          <w:t xml:space="preserve"> -&gt; </w:t>
        </w:r>
        <w:r w:rsidRPr="00971F65">
          <w:rPr>
            <w:rStyle w:val="Hyperlink"/>
          </w:rPr>
          <w:t>SAP Blockchain Service - Create Instance [Script]</w:t>
        </w:r>
        <w:r>
          <w:rPr>
            <w:rStyle w:val="Hyperlink"/>
          </w:rPr>
          <w:t>.</w:t>
        </w:r>
      </w:hyperlink>
      <w:r>
        <w:rPr>
          <w:color w:val="FF0000"/>
        </w:rPr>
        <w:t xml:space="preserve"> </w:t>
      </w:r>
    </w:p>
    <w:p w:rsidR="00971F65" w:rsidRDefault="00A720FA">
      <w:pPr>
        <w:rPr>
          <w:b/>
        </w:rPr>
      </w:pPr>
      <w:r>
        <w:rPr>
          <w:b/>
        </w:rPr>
        <w:t>Step 3: So</w:t>
      </w:r>
      <w:r w:rsidR="00971F65" w:rsidRPr="00971F65">
        <w:rPr>
          <w:b/>
        </w:rPr>
        <w:t>u</w:t>
      </w:r>
      <w:r>
        <w:rPr>
          <w:b/>
        </w:rPr>
        <w:t>r</w:t>
      </w:r>
      <w:r w:rsidR="00971F65" w:rsidRPr="00971F65">
        <w:rPr>
          <w:b/>
        </w:rPr>
        <w:t xml:space="preserve">ce code </w:t>
      </w:r>
      <w:proofErr w:type="gramStart"/>
      <w:r w:rsidR="005913CA">
        <w:rPr>
          <w:b/>
        </w:rPr>
        <w:t xml:space="preserve">( </w:t>
      </w:r>
      <w:proofErr w:type="spellStart"/>
      <w:r w:rsidR="00971F65" w:rsidRPr="00971F65">
        <w:rPr>
          <w:b/>
        </w:rPr>
        <w:t>HelloWorld.go</w:t>
      </w:r>
      <w:proofErr w:type="spellEnd"/>
      <w:proofErr w:type="gramEnd"/>
      <w:r w:rsidR="005913CA">
        <w:rPr>
          <w:b/>
        </w:rPr>
        <w:t>) creation</w:t>
      </w:r>
    </w:p>
    <w:p w:rsidR="00A720FA" w:rsidRPr="00A720FA" w:rsidRDefault="00A720FA">
      <w:r w:rsidRPr="00A720FA">
        <w:t xml:space="preserve">Source </w:t>
      </w:r>
      <w:r>
        <w:t xml:space="preserve">code is written in </w:t>
      </w:r>
      <w:proofErr w:type="spellStart"/>
      <w:r>
        <w:t>golang</w:t>
      </w:r>
      <w:proofErr w:type="spellEnd"/>
      <w:r>
        <w:t xml:space="preserve">. </w:t>
      </w:r>
      <w:r w:rsidR="005913CA">
        <w:t>S</w:t>
      </w:r>
      <w:r>
        <w:t xml:space="preserve">ublime editor </w:t>
      </w:r>
      <w:r w:rsidR="005913CA">
        <w:t xml:space="preserve">is the one I used </w:t>
      </w:r>
      <w:r>
        <w:t>for writing the cod</w:t>
      </w:r>
      <w:r w:rsidR="005913CA">
        <w:t>e.</w:t>
      </w:r>
    </w:p>
    <w:p w:rsidR="00971F65" w:rsidRDefault="00A720FA">
      <w:r>
        <w:t xml:space="preserve">3.1 Create a local file with name </w:t>
      </w:r>
      <w:proofErr w:type="spellStart"/>
      <w:r>
        <w:t>HelloWorld.go</w:t>
      </w:r>
      <w:proofErr w:type="spellEnd"/>
      <w:r>
        <w:t xml:space="preserve"> </w:t>
      </w:r>
    </w:p>
    <w:p w:rsidR="005913CA" w:rsidRDefault="00A720FA">
      <w:r>
        <w:t>3.2 You can copy the source code to the file and save</w:t>
      </w:r>
    </w:p>
    <w:p w:rsidR="00D32760" w:rsidRDefault="00D32760">
      <w:proofErr w:type="gramStart"/>
      <w:r>
        <w:t xml:space="preserve">( </w:t>
      </w:r>
      <w:r w:rsidRPr="0086444F">
        <w:rPr>
          <w:color w:val="FF0000"/>
        </w:rPr>
        <w:t>You</w:t>
      </w:r>
      <w:proofErr w:type="gramEnd"/>
      <w:r w:rsidRPr="0086444F">
        <w:rPr>
          <w:color w:val="FF0000"/>
        </w:rPr>
        <w:t xml:space="preserve"> can compile the .go file locally for the time being let</w:t>
      </w:r>
      <w:r w:rsidR="0086444F" w:rsidRPr="0086444F">
        <w:rPr>
          <w:color w:val="FF0000"/>
        </w:rPr>
        <w:t>’s</w:t>
      </w:r>
      <w:r w:rsidRPr="0086444F">
        <w:rPr>
          <w:color w:val="FF0000"/>
        </w:rPr>
        <w:t xml:space="preserve"> keep it simple </w:t>
      </w:r>
      <w:r w:rsidR="0086444F" w:rsidRPr="0086444F">
        <w:rPr>
          <w:color w:val="FF0000"/>
        </w:rPr>
        <w:t>for the time being</w:t>
      </w:r>
      <w:r w:rsidRPr="0086444F">
        <w:rPr>
          <w:color w:val="FF0000"/>
        </w:rPr>
        <w:t>).</w:t>
      </w:r>
    </w:p>
    <w:p w:rsidR="00D32760" w:rsidRDefault="00D32760"/>
    <w:p w:rsidR="00384E28" w:rsidRPr="005913CA" w:rsidRDefault="005913CA">
      <w:pPr>
        <w:rPr>
          <w:b/>
        </w:rPr>
      </w:pPr>
      <w:r w:rsidRPr="005913CA">
        <w:rPr>
          <w:b/>
        </w:rPr>
        <w:t xml:space="preserve">Step 4: </w:t>
      </w:r>
      <w:proofErr w:type="gramStart"/>
      <w:r w:rsidR="00384E28" w:rsidRPr="005913CA">
        <w:rPr>
          <w:b/>
        </w:rPr>
        <w:t>Deploy .</w:t>
      </w:r>
      <w:r w:rsidR="00384E28" w:rsidRPr="005913CA">
        <w:rPr>
          <w:b/>
          <w:i/>
        </w:rPr>
        <w:t>go</w:t>
      </w:r>
      <w:proofErr w:type="gramEnd"/>
      <w:r w:rsidR="00384E28" w:rsidRPr="005913CA">
        <w:rPr>
          <w:b/>
        </w:rPr>
        <w:t xml:space="preserve"> file</w:t>
      </w:r>
      <w:r>
        <w:rPr>
          <w:b/>
        </w:rPr>
        <w:t xml:space="preserve"> on BaaS </w:t>
      </w:r>
    </w:p>
    <w:p w:rsidR="00CE2483" w:rsidRDefault="00CE2483" w:rsidP="00384E28">
      <w:pPr>
        <w:rPr>
          <w:color w:val="FF0000"/>
        </w:rPr>
      </w:pPr>
      <w:r>
        <w:rPr>
          <w:color w:val="FF0000"/>
        </w:rPr>
        <w:t xml:space="preserve">4.1 Go to </w:t>
      </w:r>
      <w:hyperlink r:id="rId7" w:history="1">
        <w:r w:rsidRPr="00647BDA">
          <w:rPr>
            <w:rStyle w:val="Hyperlink"/>
          </w:rPr>
          <w:t>https://account.int.sap.hana.ondemand.com/</w:t>
        </w:r>
      </w:hyperlink>
      <w:r>
        <w:rPr>
          <w:color w:val="FF0000"/>
        </w:rPr>
        <w:t xml:space="preserve"> and navigate to your trial subaccount</w:t>
      </w:r>
    </w:p>
    <w:p w:rsidR="00CE2483" w:rsidRDefault="00CE2483" w:rsidP="00384E2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419220" cy="8518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08" cy="85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28" w:rsidRPr="00032303" w:rsidRDefault="00CE2483" w:rsidP="00384E28">
      <w:r w:rsidRPr="00032303">
        <w:t xml:space="preserve">4.2 </w:t>
      </w:r>
      <w:r w:rsidR="00032303" w:rsidRPr="00032303">
        <w:t>Select the</w:t>
      </w:r>
      <w:r w:rsidRPr="00032303">
        <w:t xml:space="preserve"> spaces option to list down spaces of your sub-account</w:t>
      </w:r>
      <w:r w:rsidR="00032303" w:rsidRPr="00032303">
        <w:t>. Usually “dev” is used in trial account and blockchain is active under it</w:t>
      </w:r>
      <w:r w:rsidR="00032303">
        <w:t>, so select it.</w:t>
      </w:r>
    </w:p>
    <w:p w:rsidR="00032303" w:rsidRPr="00384E28" w:rsidRDefault="00032303" w:rsidP="00384E2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510F5E6" wp14:editId="52FB516F">
            <wp:extent cx="4437639" cy="30319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822" cy="30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28" w:rsidRDefault="00384E28"/>
    <w:p w:rsidR="00032303" w:rsidRDefault="00032303">
      <w:r>
        <w:t>4.3 Select the service-market place option to list available services</w:t>
      </w:r>
    </w:p>
    <w:p w:rsidR="00032303" w:rsidRDefault="00032303">
      <w:r>
        <w:rPr>
          <w:noProof/>
        </w:rPr>
        <w:drawing>
          <wp:inline distT="0" distB="0" distL="0" distR="0" wp14:anchorId="07184E46" wp14:editId="006935AD">
            <wp:extent cx="3228392" cy="201429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77" cy="20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03" w:rsidRDefault="00032303">
      <w:r>
        <w:rPr>
          <w:noProof/>
        </w:rPr>
        <w:drawing>
          <wp:inline distT="0" distB="0" distL="0" distR="0">
            <wp:extent cx="3374752" cy="15600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32" cy="15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03" w:rsidRDefault="00032303">
      <w:r>
        <w:t>4.4 Select the Blochian service</w:t>
      </w:r>
      <w:r w:rsidR="00F669E7">
        <w:t xml:space="preserve"> and then the instance</w:t>
      </w:r>
    </w:p>
    <w:p w:rsidR="00F669E7" w:rsidRDefault="00F669E7">
      <w:r>
        <w:rPr>
          <w:noProof/>
        </w:rPr>
        <w:lastRenderedPageBreak/>
        <w:drawing>
          <wp:inline distT="0" distB="0" distL="0" distR="0" wp14:anchorId="2EA34727" wp14:editId="7D8413E6">
            <wp:extent cx="3717316" cy="266129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020" cy="26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7" w:rsidRDefault="00F669E7">
      <w:r>
        <w:rPr>
          <w:noProof/>
        </w:rPr>
        <w:drawing>
          <wp:inline distT="0" distB="0" distL="0" distR="0" wp14:anchorId="4D8F0BD8" wp14:editId="4283D37B">
            <wp:extent cx="3982305" cy="7994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8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7" w:rsidRDefault="00F669E7">
      <w:r>
        <w:t>4.5 Select Action “Open Dashboard” of the node to open the Blockchain dashboard.</w:t>
      </w:r>
    </w:p>
    <w:p w:rsidR="00F669E7" w:rsidRDefault="00F669E7">
      <w:r>
        <w:rPr>
          <w:noProof/>
        </w:rPr>
        <w:drawing>
          <wp:inline distT="0" distB="0" distL="0" distR="0" wp14:anchorId="645B8EA7" wp14:editId="59BAF819">
            <wp:extent cx="5943600" cy="160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7" w:rsidRDefault="00F669E7">
      <w:r>
        <w:t xml:space="preserve">4.6 Select the </w:t>
      </w:r>
      <w:proofErr w:type="spellStart"/>
      <w:r>
        <w:t>chaincode</w:t>
      </w:r>
      <w:proofErr w:type="spellEnd"/>
      <w:r>
        <w:t xml:space="preserve"> tab</w:t>
      </w:r>
    </w:p>
    <w:p w:rsidR="00F669E7" w:rsidRDefault="00F669E7">
      <w:r>
        <w:rPr>
          <w:noProof/>
        </w:rPr>
        <w:drawing>
          <wp:inline distT="0" distB="0" distL="0" distR="0" wp14:anchorId="5DBD8F37" wp14:editId="46822E41">
            <wp:extent cx="4508552" cy="1501887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698" cy="15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7" w:rsidRDefault="00F669E7">
      <w:r w:rsidRPr="00F669E7">
        <w:t>4.7 Upload</w:t>
      </w:r>
      <w:r>
        <w:t xml:space="preserve"> the chain code file “</w:t>
      </w:r>
      <w:proofErr w:type="spellStart"/>
      <w:r>
        <w:t>HelloWorld.go</w:t>
      </w:r>
      <w:proofErr w:type="spellEnd"/>
      <w:r>
        <w:t>” and then deploy it.</w:t>
      </w:r>
    </w:p>
    <w:p w:rsidR="00F669E7" w:rsidRDefault="00F669E7">
      <w:r>
        <w:rPr>
          <w:noProof/>
        </w:rPr>
        <w:lastRenderedPageBreak/>
        <w:drawing>
          <wp:inline distT="0" distB="0" distL="0" distR="0" wp14:anchorId="7E4A5F5F" wp14:editId="156F0C9F">
            <wp:extent cx="4120398" cy="160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545" cy="16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7" w:rsidRDefault="00F669E7">
      <w:r>
        <w:t xml:space="preserve">4.8 Once the </w:t>
      </w:r>
      <w:proofErr w:type="spellStart"/>
      <w:r>
        <w:t>chaincode</w:t>
      </w:r>
      <w:proofErr w:type="spellEnd"/>
      <w:r>
        <w:t xml:space="preserve"> is deployed successfully, its API can be executed. Do note the chain code id, it is very important as it is used to call the chain code API.</w:t>
      </w:r>
    </w:p>
    <w:p w:rsidR="00F669E7" w:rsidRDefault="00F669E7">
      <w:r>
        <w:rPr>
          <w:noProof/>
        </w:rPr>
        <w:drawing>
          <wp:inline distT="0" distB="0" distL="0" distR="0" wp14:anchorId="38171091" wp14:editId="0EFD3292">
            <wp:extent cx="5943600" cy="64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7" w:rsidRPr="00F669E7" w:rsidRDefault="00F669E7"/>
    <w:p w:rsidR="00A01AE6" w:rsidRDefault="00F669E7">
      <w:r>
        <w:t xml:space="preserve">Step 5 </w:t>
      </w:r>
      <w:r w:rsidR="00384E28">
        <w:t>Execute and Test</w:t>
      </w:r>
      <w:r>
        <w:t xml:space="preserve"> </w:t>
      </w:r>
      <w:proofErr w:type="spellStart"/>
      <w:r>
        <w:t>chaincode</w:t>
      </w:r>
      <w:proofErr w:type="spellEnd"/>
      <w:r>
        <w:t xml:space="preserve"> </w:t>
      </w:r>
      <w:r w:rsidR="00384E28">
        <w:t>APIs</w:t>
      </w:r>
    </w:p>
    <w:p w:rsidR="00F669E7" w:rsidRDefault="00F669E7">
      <w:r>
        <w:t>5.1 Click on API tab and select expand operations</w:t>
      </w:r>
    </w:p>
    <w:p w:rsidR="00F669E7" w:rsidRDefault="00F669E7">
      <w:r>
        <w:rPr>
          <w:noProof/>
        </w:rPr>
        <w:drawing>
          <wp:inline distT="0" distB="0" distL="0" distR="0">
            <wp:extent cx="5934075" cy="10153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E7" w:rsidRDefault="00F669E7">
      <w:r>
        <w:t>5.2 Go to operation Query</w:t>
      </w:r>
      <w:r w:rsidR="00D3556A">
        <w:t xml:space="preserve">, this can be used to test the APIs of chain code.  Enter the arguments of </w:t>
      </w:r>
      <w:proofErr w:type="spellStart"/>
      <w:r w:rsidR="00D3556A">
        <w:t>chaincode</w:t>
      </w:r>
      <w:proofErr w:type="spellEnd"/>
      <w:r w:rsidR="00D3556A">
        <w:t xml:space="preserve"> call as below.</w:t>
      </w:r>
    </w:p>
    <w:p w:rsidR="00D3556A" w:rsidRDefault="00D3556A"/>
    <w:p w:rsidR="00D3556A" w:rsidRDefault="00D3556A">
      <w:r>
        <w:rPr>
          <w:noProof/>
        </w:rPr>
        <w:drawing>
          <wp:inline distT="0" distB="0" distL="0" distR="0">
            <wp:extent cx="5034798" cy="19508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62" cy="19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A" w:rsidRDefault="00D3556A"/>
    <w:p w:rsidR="00D3556A" w:rsidRDefault="00D3556A">
      <w:r>
        <w:lastRenderedPageBreak/>
        <w:t xml:space="preserve">In other words this calls is similar to </w:t>
      </w:r>
      <w:proofErr w:type="spellStart"/>
      <w:r>
        <w:t>ObjectRef.Method</w:t>
      </w:r>
      <w:proofErr w:type="spellEnd"/>
      <w:proofErr w:type="gramStart"/>
      <w:r>
        <w:t xml:space="preserve">( </w:t>
      </w:r>
      <w:proofErr w:type="spellStart"/>
      <w:r w:rsidR="00B21EA4">
        <w:t>ArgumentArray</w:t>
      </w:r>
      <w:proofErr w:type="spellEnd"/>
      <w:proofErr w:type="gramEnd"/>
      <w:r w:rsidR="00B21EA4">
        <w:t>[]</w:t>
      </w:r>
      <w:r>
        <w:t xml:space="preserve">) call as  </w:t>
      </w:r>
      <w:r w:rsidRPr="00D3556A">
        <w:t>ecbec6fb06369f9a70dd4bd81f41f45b</w:t>
      </w:r>
      <w:r>
        <w:t xml:space="preserve">.greet(“World”) where </w:t>
      </w:r>
      <w:r w:rsidRPr="00D3556A">
        <w:t>ecbec6fb06369f9a70dd4bd81f41f45b</w:t>
      </w:r>
      <w:r>
        <w:t xml:space="preserve"> is instance reference of chain code object.</w:t>
      </w:r>
    </w:p>
    <w:p w:rsidR="00D3556A" w:rsidRDefault="00D3556A">
      <w:r>
        <w:t>5.3 Now press “Try it OUT!” button to execute the transaction on blockchain.</w:t>
      </w:r>
    </w:p>
    <w:p w:rsidR="00D3556A" w:rsidRDefault="00D3556A">
      <w:r>
        <w:rPr>
          <w:noProof/>
        </w:rPr>
        <w:drawing>
          <wp:inline distT="0" distB="0" distL="0" distR="0" wp14:anchorId="74EB1453" wp14:editId="67B7F7B0">
            <wp:extent cx="1518239" cy="70912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5912" cy="7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A" w:rsidRDefault="00D3556A"/>
    <w:p w:rsidR="00D3556A" w:rsidRDefault="00D3556A">
      <w:r>
        <w:t xml:space="preserve">5.4 </w:t>
      </w:r>
      <w:r w:rsidR="00A559A5">
        <w:t xml:space="preserve">If the call is successful response code will be </w:t>
      </w:r>
      <w:r w:rsidR="00B21EA4">
        <w:t>“</w:t>
      </w:r>
      <w:r w:rsidR="00A559A5">
        <w:t>200</w:t>
      </w:r>
      <w:r w:rsidR="00B21EA4">
        <w:t>”</w:t>
      </w:r>
      <w:r w:rsidR="00A559A5">
        <w:t xml:space="preserve"> result will be displayed in Response body.</w:t>
      </w:r>
    </w:p>
    <w:p w:rsidR="00A559A5" w:rsidRDefault="00A559A5">
      <w:r>
        <w:rPr>
          <w:noProof/>
        </w:rPr>
        <w:drawing>
          <wp:inline distT="0" distB="0" distL="0" distR="0" wp14:anchorId="43DBC325" wp14:editId="77AD43C0">
            <wp:extent cx="4221169" cy="128348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664" cy="12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5" w:rsidRDefault="00A559A5">
      <w:r>
        <w:t>You can re-run this call with different the arguments.</w:t>
      </w:r>
    </w:p>
    <w:p w:rsidR="00A559A5" w:rsidRPr="00A559A5" w:rsidRDefault="00A559A5">
      <w:pPr>
        <w:rPr>
          <w:b/>
          <w:u w:val="single"/>
        </w:rPr>
      </w:pPr>
      <w:r w:rsidRPr="00A559A5">
        <w:rPr>
          <w:b/>
          <w:u w:val="single"/>
        </w:rPr>
        <w:t>Input</w:t>
      </w:r>
    </w:p>
    <w:p w:rsidR="00A559A5" w:rsidRDefault="00A559A5">
      <w:r>
        <w:rPr>
          <w:noProof/>
        </w:rPr>
        <w:drawing>
          <wp:inline distT="0" distB="0" distL="0" distR="0" wp14:anchorId="5AB0243C" wp14:editId="61A97792">
            <wp:extent cx="4220845" cy="149668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248" cy="15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5" w:rsidRPr="00A559A5" w:rsidRDefault="00A559A5">
      <w:pPr>
        <w:rPr>
          <w:b/>
          <w:u w:val="single"/>
        </w:rPr>
      </w:pPr>
      <w:r w:rsidRPr="00A559A5">
        <w:rPr>
          <w:b/>
          <w:u w:val="single"/>
        </w:rPr>
        <w:t>Output</w:t>
      </w:r>
    </w:p>
    <w:p w:rsidR="00A559A5" w:rsidRDefault="00A559A5">
      <w:r>
        <w:rPr>
          <w:noProof/>
        </w:rPr>
        <w:drawing>
          <wp:inline distT="0" distB="0" distL="0" distR="0" wp14:anchorId="786051DC" wp14:editId="1A1BC072">
            <wp:extent cx="4329404" cy="10152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927" cy="10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5" w:rsidRDefault="00A559A5"/>
    <w:p w:rsidR="00384E28" w:rsidRDefault="00F669E7">
      <w:r>
        <w:t xml:space="preserve">Step 6 </w:t>
      </w:r>
      <w:r w:rsidR="00384E28">
        <w:t xml:space="preserve">Test with </w:t>
      </w:r>
      <w:r w:rsidR="00D0499F">
        <w:t>external c</w:t>
      </w:r>
      <w:r w:rsidR="00384E28">
        <w:t>lient</w:t>
      </w:r>
      <w:r w:rsidR="0063667B">
        <w:t xml:space="preserve"> </w:t>
      </w:r>
      <w:proofErr w:type="gramStart"/>
      <w:r w:rsidR="0063667B">
        <w:t>( Postman</w:t>
      </w:r>
      <w:proofErr w:type="gramEnd"/>
      <w:r w:rsidR="0063667B">
        <w:t xml:space="preserve"> )</w:t>
      </w:r>
    </w:p>
    <w:p w:rsidR="00254345" w:rsidRPr="00384E28" w:rsidRDefault="0063667B" w:rsidP="0063667B">
      <w:pPr>
        <w:rPr>
          <w:color w:val="FF0000"/>
        </w:rPr>
      </w:pPr>
      <w:r>
        <w:rPr>
          <w:color w:val="FF0000"/>
        </w:rPr>
        <w:t>In next post</w:t>
      </w:r>
    </w:p>
    <w:p w:rsidR="00E419A7" w:rsidRDefault="00A720FA">
      <w:pPr>
        <w:rPr>
          <w:b/>
        </w:rPr>
      </w:pPr>
      <w:r w:rsidRPr="00A720FA">
        <w:rPr>
          <w:b/>
        </w:rPr>
        <w:lastRenderedPageBreak/>
        <w:t xml:space="preserve">Source Code </w:t>
      </w:r>
    </w:p>
    <w:p w:rsidR="0063667B" w:rsidRDefault="0063667B" w:rsidP="0063667B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33333"/>
          <w:sz w:val="21"/>
          <w:szCs w:val="21"/>
          <w:u w:val="single"/>
        </w:rPr>
        <w:t>Chaincode</w:t>
      </w:r>
      <w:proofErr w:type="spellEnd"/>
      <w:r>
        <w:rPr>
          <w:rStyle w:val="Strong"/>
          <w:rFonts w:ascii="inherit" w:hAnsi="inherit" w:cs="Arial"/>
          <w:color w:val="333333"/>
          <w:sz w:val="21"/>
          <w:szCs w:val="21"/>
          <w:u w:val="single"/>
        </w:rPr>
        <w:t xml:space="preserve"> source</w:t>
      </w:r>
    </w:p>
    <w:p w:rsidR="0063667B" w:rsidRDefault="0063667B" w:rsidP="0063667B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https://github.wdf.sap.corp/gist/I030979/f2f77d2a585af0779269cf2b8808960c/</w:t>
      </w:r>
    </w:p>
    <w:p w:rsidR="0063667B" w:rsidRPr="00A720FA" w:rsidRDefault="0063667B">
      <w:pPr>
        <w:rPr>
          <w:b/>
        </w:rPr>
      </w:pPr>
      <w:bookmarkStart w:id="0" w:name="_GoBack"/>
      <w:bookmarkEnd w:id="0"/>
    </w:p>
    <w:sectPr w:rsidR="0063667B" w:rsidRPr="00A7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E6"/>
    <w:rsid w:val="00032303"/>
    <w:rsid w:val="00254345"/>
    <w:rsid w:val="00384E28"/>
    <w:rsid w:val="005913CA"/>
    <w:rsid w:val="0063667B"/>
    <w:rsid w:val="007419C8"/>
    <w:rsid w:val="0086444F"/>
    <w:rsid w:val="00943B6C"/>
    <w:rsid w:val="00971F65"/>
    <w:rsid w:val="00A01AE6"/>
    <w:rsid w:val="00A559A5"/>
    <w:rsid w:val="00A720FA"/>
    <w:rsid w:val="00A84DA8"/>
    <w:rsid w:val="00AA616C"/>
    <w:rsid w:val="00B21EA4"/>
    <w:rsid w:val="00BB781E"/>
    <w:rsid w:val="00CE2483"/>
    <w:rsid w:val="00D0499F"/>
    <w:rsid w:val="00D32760"/>
    <w:rsid w:val="00D3556A"/>
    <w:rsid w:val="00D60117"/>
    <w:rsid w:val="00E419A7"/>
    <w:rsid w:val="00E66D2E"/>
    <w:rsid w:val="00F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7857"/>
  <w15:chartTrackingRefBased/>
  <w15:docId w15:val="{F031AC8B-2921-4365-9010-F495893D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D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account.int.sap.hana.ondemand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jam4.sapjam.com/wiki/show/j6PxmZTwyoUIRzYkf1TF6c?_lightbox=true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jam4.sapjam.com/wiki/show/j6PxmZTwyoUIRzYkf1TF6c?_lightbox=tru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jam4.sapjam.com/blogs/show/ed8zuG02E39TVFYBAY7sg8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Vishal</dc:creator>
  <cp:keywords/>
  <dc:description/>
  <cp:lastModifiedBy>Kapoor, Vishal</cp:lastModifiedBy>
  <cp:revision>12</cp:revision>
  <dcterms:created xsi:type="dcterms:W3CDTF">2017-06-29T04:27:00Z</dcterms:created>
  <dcterms:modified xsi:type="dcterms:W3CDTF">2017-07-06T11:14:00Z</dcterms:modified>
</cp:coreProperties>
</file>