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D711EB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0D0D0D" w:themeColor="text1" w:themeTint="F2"/>
          <w:sz w:val="24"/>
          <w:szCs w:val="24"/>
        </w:rPr>
      </w:pPr>
      <w:r w:rsidRPr="00D711EB">
        <w:rPr>
          <w:rFonts w:ascii="Arial" w:hAnsi="Arial" w:cs="Arial"/>
          <w:color w:val="0D0D0D" w:themeColor="text1" w:themeTint="F2"/>
          <w:sz w:val="24"/>
          <w:szCs w:val="24"/>
        </w:rPr>
        <w:t>Aumentar,</w:t>
      </w:r>
      <w:r w:rsidR="48DF827C" w:rsidRPr="00D711EB">
        <w:rPr>
          <w:rFonts w:ascii="Arial" w:hAnsi="Arial" w:cs="Arial"/>
          <w:color w:val="0D0D0D" w:themeColor="text1" w:themeTint="F2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57FB5E7A" w:rsidR="5F273C3C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61645AD1" w14:textId="77777777" w:rsidR="00D711EB" w:rsidRPr="00D711EB" w:rsidRDefault="00D711EB" w:rsidP="00D711EB"/>
    <w:p w14:paraId="3B10AE14" w14:textId="09F2FE2D" w:rsidR="00D711EB" w:rsidRDefault="00D711EB" w:rsidP="00D711EB">
      <w:pPr>
        <w:pStyle w:val="PargrafodaLista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D711EB">
        <w:rPr>
          <w:rFonts w:ascii="Arial" w:hAnsi="Arial" w:cs="Arial"/>
        </w:rPr>
        <w:t>A fazenda urbana média tem vendas de pouco menos de R$270.000 por ano, embora as operações hidropônicas rendam mais do que o dobro e as fazendas em telhados um sexto disso. Esse salário modesto pode ser o motivo pelo qual 1 em cada 3 agricultores urbanos relatou ganhar a vida com suas fazendas.</w:t>
      </w:r>
    </w:p>
    <w:p w14:paraId="4A0DADB5" w14:textId="77777777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23BE10F7" w14:textId="32BCE6DF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  <w:r w:rsidRPr="00D711EB">
        <w:rPr>
          <w:rFonts w:ascii="Arial" w:hAnsi="Arial" w:cs="Arial"/>
        </w:rPr>
        <w:t>Para o mercado de fazendas urbanas, em 2020 a expectativa é faturar 3,5 milhões por ano.</w:t>
      </w:r>
    </w:p>
    <w:p w14:paraId="13F1C178" w14:textId="3C97E4DF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2A341568" w14:textId="77777777" w:rsidR="00D711EB" w:rsidRP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71023980" w14:textId="41C45357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7F31C214" w14:textId="748D895C" w:rsidR="00D711EB" w:rsidRPr="00D711EB" w:rsidRDefault="65B8CA6E" w:rsidP="00D711EB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</w:rPr>
      </w:pPr>
      <w:r w:rsidRPr="00D711EB">
        <w:rPr>
          <w:rFonts w:ascii="Arial" w:eastAsiaTheme="minorEastAsia" w:hAnsi="Arial" w:cs="Arial"/>
          <w:color w:val="201F1E"/>
        </w:rPr>
        <w:t xml:space="preserve">Sim, </w:t>
      </w:r>
      <w:r w:rsidR="00D711EB" w:rsidRPr="00D711EB">
        <w:rPr>
          <w:rFonts w:ascii="Arial" w:eastAsiaTheme="minorEastAsia" w:hAnsi="Arial" w:cs="Arial"/>
          <w:color w:val="201F1E"/>
        </w:rPr>
        <w:t>na</w:t>
      </w:r>
      <w:r w:rsidR="00D711EB" w:rsidRPr="00D711EB">
        <w:rPr>
          <w:rFonts w:ascii="Arial" w:eastAsiaTheme="minorEastAsia" w:hAnsi="Arial" w:cs="Arial"/>
          <w:color w:val="201F1E"/>
        </w:rPr>
        <w:t xml:space="preserve"> produção urbana, a economia de alguns insumos é substancial. É possível reduzir o uso de tudo. Nas fazendas urbanas podem ser utilizadas técnicas sustentáveis que incluem o aproveitamento da água da chuva. Pode-se utilizar 95</w:t>
      </w:r>
      <w:r w:rsidR="00D711EB" w:rsidRPr="00D711EB">
        <w:rPr>
          <w:rFonts w:ascii="Arial" w:eastAsiaTheme="minorEastAsia" w:hAnsi="Arial" w:cs="Arial"/>
          <w:color w:val="201F1E"/>
        </w:rPr>
        <w:t>% menos</w:t>
      </w:r>
      <w:r w:rsidR="00D711EB" w:rsidRPr="00D711EB">
        <w:rPr>
          <w:rFonts w:ascii="Arial" w:eastAsiaTheme="minorEastAsia" w:hAnsi="Arial" w:cs="Arial"/>
          <w:color w:val="201F1E"/>
        </w:rPr>
        <w:t xml:space="preserve"> água que numa produção do campo.</w:t>
      </w:r>
    </w:p>
    <w:p w14:paraId="79AC3A15" w14:textId="77777777" w:rsidR="00D711EB" w:rsidRPr="00D711EB" w:rsidRDefault="00D711EB" w:rsidP="00D711EB">
      <w:pPr>
        <w:pStyle w:val="PargrafodaLista"/>
        <w:spacing w:line="240" w:lineRule="auto"/>
        <w:rPr>
          <w:rFonts w:ascii="Arial" w:eastAsiaTheme="minorEastAsia" w:hAnsi="Arial" w:cs="Arial"/>
          <w:color w:val="201F1E"/>
        </w:rPr>
      </w:pPr>
    </w:p>
    <w:p w14:paraId="634D39D9" w14:textId="32EF7546" w:rsidR="65B8CA6E" w:rsidRPr="00D711EB" w:rsidRDefault="00D711EB" w:rsidP="00D711EB">
      <w:pPr>
        <w:pStyle w:val="PargrafodaLista"/>
        <w:spacing w:line="240" w:lineRule="auto"/>
        <w:rPr>
          <w:rFonts w:ascii="Arial" w:eastAsiaTheme="minorEastAsia" w:hAnsi="Arial" w:cs="Arial"/>
          <w:color w:val="201F1E"/>
        </w:rPr>
      </w:pPr>
      <w:r w:rsidRPr="00D711EB">
        <w:rPr>
          <w:rFonts w:ascii="Arial" w:eastAsiaTheme="minorEastAsia" w:hAnsi="Arial" w:cs="Arial"/>
          <w:color w:val="201F1E"/>
        </w:rPr>
        <w:t>É possível também reduzir 70% do desperdício no processo, incluindo na logística de distribuição.</w:t>
      </w:r>
    </w:p>
    <w:p w14:paraId="7C91B884" w14:textId="402E75D2" w:rsidR="34EA3972" w:rsidRPr="00D711EB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5256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4412A248" w:rsidR="00B974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Theme="minorEastAsia" w:hAnsi="Arial" w:cs="Arial"/>
          <w:sz w:val="24"/>
          <w:szCs w:val="24"/>
        </w:rPr>
        <w:t>Não irá faltar monitoramento 24h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19E88843" w14:textId="77777777" w:rsidR="0052567D" w:rsidRPr="005256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250332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7AFC62CF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65AD895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3A153074" w:rsidR="06BBE6F4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9F09906" w14:textId="63D9B745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258B127" w14:textId="0F90EBE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5B6C260" w14:textId="0F4BC554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8DDE2EE" w14:textId="2357C63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795CDCB6" w14:textId="7A8C280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DE97753" w14:textId="3093AE0E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2C890F27" w14:textId="21170A43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BF15D92" w14:textId="459F6A7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FC4AC41" w14:textId="0710FC9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1B76242" w14:textId="63414E4C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B65AF05" w14:textId="66F844D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D7670EE" w14:textId="23D73F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13AA8C61" w14:textId="10D8180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D1F1751" w14:textId="777777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7539227" w14:textId="44543A80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lastRenderedPageBreak/>
        <w:t>Código e Tabela Banco De Dados</w:t>
      </w:r>
    </w:p>
    <w:p w14:paraId="6E552B45" w14:textId="77777777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E723D9C" w14:textId="3CCE568B" w:rsid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518F41F5" wp14:editId="7FE2363B">
            <wp:extent cx="3848637" cy="37152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D59" w14:textId="271C384A" w:rsidR="00751D59" w:rsidRP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00A83EC3" wp14:editId="632CAF76">
            <wp:extent cx="4232190" cy="1839433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366" cy="1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24477AA8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F2AF178" w14:textId="77777777" w:rsidR="00751D59" w:rsidRDefault="00751D59" w:rsidP="00B9747D">
      <w:pPr>
        <w:spacing w:line="240" w:lineRule="auto"/>
        <w:jc w:val="center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5469F00C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4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F062FC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62C8AD9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#include "</w:t>
      </w:r>
      <w:proofErr w:type="spellStart"/>
      <w:r w:rsidRPr="00F062FC">
        <w:rPr>
          <w:rFonts w:ascii="Times New Roman" w:eastAsiaTheme="minorEastAsia" w:hAnsi="Times New Roman" w:cs="Times New Roman"/>
        </w:rPr>
        <w:t>dht.h</w:t>
      </w:r>
      <w:proofErr w:type="spellEnd"/>
      <w:r w:rsidRPr="00F062FC">
        <w:rPr>
          <w:rFonts w:ascii="Times New Roman" w:eastAsiaTheme="minorEastAsia" w:hAnsi="Times New Roman" w:cs="Times New Roman"/>
        </w:rPr>
        <w:t>" //INCLUSÃO DE BIBLIOTECA</w:t>
      </w:r>
    </w:p>
    <w:p w14:paraId="47B7F6A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77D85F5" w14:textId="7F7C31B6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const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62FC">
        <w:rPr>
          <w:rFonts w:ascii="Times New Roman" w:eastAsiaTheme="minorEastAsia" w:hAnsi="Times New Roman" w:cs="Times New Roman"/>
        </w:rPr>
        <w:t>int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pinoDHT11 = A1; //PINO ANALÓGICO UTILIZADO PELO DHT11</w:t>
      </w:r>
    </w:p>
    <w:p w14:paraId="2588F16E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1A2D25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dht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DHT; //VARIÁVEL DO TIPO DHT</w:t>
      </w:r>
    </w:p>
    <w:p w14:paraId="2E6B409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6399F8E2" w14:textId="5702A291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setup () {</w:t>
      </w:r>
    </w:p>
    <w:p w14:paraId="24EDE4F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Serial.begin</w:t>
      </w:r>
      <w:proofErr w:type="spellEnd"/>
      <w:r w:rsidRPr="00F062FC">
        <w:rPr>
          <w:rFonts w:ascii="Times New Roman" w:eastAsiaTheme="minorEastAsia" w:hAnsi="Times New Roman" w:cs="Times New Roman"/>
        </w:rPr>
        <w:t>(9600); //INICIALIZA A SERIAL</w:t>
      </w:r>
    </w:p>
    <w:p w14:paraId="5576DDE2" w14:textId="58C650AD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 ANTES DE INICIAR</w:t>
      </w:r>
    </w:p>
    <w:p w14:paraId="4C2AF95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27AD9C4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4A517024" w14:textId="73D16D8A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loop () {</w:t>
      </w:r>
    </w:p>
    <w:p w14:paraId="3147E3D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DHT.read11(pinoDHT11); //LÊ AS INFORMAÇÕES DO SENSOR</w:t>
      </w:r>
    </w:p>
    <w:p w14:paraId="2DFC12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("Umidade: "); //IMPRIME O TEXTO NA SERIAL</w:t>
      </w:r>
    </w:p>
    <w:p w14:paraId="3A526A9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DHT.humidity</w:t>
      </w:r>
      <w:proofErr w:type="spellEnd"/>
      <w:r w:rsidRPr="00F062FC">
        <w:rPr>
          <w:rFonts w:ascii="Times New Roman" w:eastAsiaTheme="minorEastAsia" w:hAnsi="Times New Roman" w:cs="Times New Roman"/>
        </w:rPr>
        <w:t>); //IMPRIME NA SERIAL O VALOR DE UMIDADE MEDIDO</w:t>
      </w:r>
    </w:p>
    <w:p w14:paraId="06CF20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("%"); //ESCREVE O TEXTO EM SEGUIDA</w:t>
      </w:r>
    </w:p>
    <w:p w14:paraId="531266F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 / Temperatura: "); //IMPRIME O TEXTO NA SERIAL</w:t>
      </w:r>
    </w:p>
    <w:p w14:paraId="04040A6A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DHT.temperature</w:t>
      </w:r>
      <w:proofErr w:type="spellEnd"/>
      <w:r w:rsidRPr="00F062FC">
        <w:rPr>
          <w:rFonts w:ascii="Times New Roman" w:eastAsiaTheme="minorEastAsia" w:hAnsi="Times New Roman" w:cs="Times New Roman"/>
        </w:rPr>
        <w:t>, 0); //IMPRIME NA SERIAL O VALOR DE UMIDADE MEDIDO E REMOVE A PARTE DECIMAL</w:t>
      </w:r>
    </w:p>
    <w:p w14:paraId="2A103656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Serial.println</w:t>
      </w:r>
      <w:proofErr w:type="spellEnd"/>
      <w:r w:rsidRPr="00F062FC">
        <w:rPr>
          <w:rFonts w:ascii="Times New Roman" w:eastAsiaTheme="minorEastAsia" w:hAnsi="Times New Roman" w:cs="Times New Roman"/>
        </w:rPr>
        <w:t>("*C"); //IMPRIME O TEXTO NA SERIAL</w:t>
      </w:r>
    </w:p>
    <w:p w14:paraId="7387FFF2" w14:textId="6584B49B" w:rsidR="00485ACD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SEGUNDOS * NÃO DIMINUIR ESSE VALOR</w:t>
      </w:r>
    </w:p>
    <w:p w14:paraId="2F119166" w14:textId="77777777" w:rsidR="00856921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0FE6599A" w14:textId="60FB1233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(umidade = </w:t>
      </w:r>
      <w:r w:rsidR="00856921">
        <w:rPr>
          <w:rFonts w:ascii="Times New Roman" w:eastAsiaTheme="minorEastAsia" w:hAnsi="Times New Roman" w:cs="Times New Roman"/>
        </w:rPr>
        <w:t>baixa) {</w:t>
      </w:r>
    </w:p>
    <w:p w14:paraId="39092EFA" w14:textId="26358706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ativar bomba da </w:t>
      </w:r>
      <w:r w:rsidR="00856921">
        <w:rPr>
          <w:rFonts w:ascii="Times New Roman" w:eastAsiaTheme="minorEastAsia" w:hAnsi="Times New Roman" w:cs="Times New Roman"/>
        </w:rPr>
        <w:t>água</w:t>
      </w:r>
    </w:p>
    <w:p w14:paraId="3F7AA745" w14:textId="4DD45319" w:rsidR="0052567D" w:rsidRPr="0052567D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</w:t>
      </w:r>
      <w:r w:rsidR="0052567D">
        <w:rPr>
          <w:rFonts w:ascii="Times New Roman" w:eastAsiaTheme="minorEastAsia" w:hAnsi="Times New Roman" w:cs="Times New Roman"/>
        </w:rPr>
        <w:t>}</w:t>
      </w:r>
    </w:p>
    <w:p w14:paraId="67246744" w14:textId="2128F926" w:rsidR="006A4DCF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3BEAE140" w14:textId="3CD021C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7AD8F3D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2A5F57D" w14:textId="03F2FE9E" w:rsidR="00F062FC" w:rsidRDefault="00F062FC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C1EAD8C" w14:textId="77777777" w:rsidR="0052567D" w:rsidRPr="00F062FC" w:rsidRDefault="0052567D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lastRenderedPageBreak/>
        <w:t>17 a 19*C graus - Amadurecendo.</w:t>
      </w:r>
    </w:p>
    <w:p w14:paraId="4D889323" w14:textId="2C966838" w:rsidR="65B8CA6E" w:rsidRPr="00F062FC" w:rsidRDefault="7E5646EF" w:rsidP="34EA3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sectPr w:rsidR="65B8CA6E" w:rsidRPr="00F062FC" w:rsidSect="00C81225">
      <w:headerReference w:type="default" r:id="rId17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9BCDA" w14:textId="77777777" w:rsidR="006D5746" w:rsidRDefault="006D5746" w:rsidP="00C81225">
      <w:pPr>
        <w:spacing w:after="0" w:line="240" w:lineRule="auto"/>
      </w:pPr>
      <w:r>
        <w:separator/>
      </w:r>
    </w:p>
  </w:endnote>
  <w:endnote w:type="continuationSeparator" w:id="0">
    <w:p w14:paraId="2F45C2D3" w14:textId="77777777" w:rsidR="006D5746" w:rsidRDefault="006D5746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1DEFC" w14:textId="77777777" w:rsidR="006D5746" w:rsidRDefault="006D5746" w:rsidP="00C81225">
      <w:pPr>
        <w:spacing w:after="0" w:line="240" w:lineRule="auto"/>
      </w:pPr>
      <w:r>
        <w:separator/>
      </w:r>
    </w:p>
  </w:footnote>
  <w:footnote w:type="continuationSeparator" w:id="0">
    <w:p w14:paraId="69DFD955" w14:textId="77777777" w:rsidR="006D5746" w:rsidRDefault="006D5746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C3CEA"/>
    <w:multiLevelType w:val="hybridMultilevel"/>
    <w:tmpl w:val="610EC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9"/>
  </w:num>
  <w:num w:numId="5">
    <w:abstractNumId w:val="28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7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2EF7D9"/>
    <w:rsid w:val="00353035"/>
    <w:rsid w:val="003757F4"/>
    <w:rsid w:val="00485ACD"/>
    <w:rsid w:val="00505056"/>
    <w:rsid w:val="0052567D"/>
    <w:rsid w:val="00601F45"/>
    <w:rsid w:val="006A4DCF"/>
    <w:rsid w:val="006C66E4"/>
    <w:rsid w:val="006D5746"/>
    <w:rsid w:val="00706948"/>
    <w:rsid w:val="00751D59"/>
    <w:rsid w:val="0078A29B"/>
    <w:rsid w:val="007F3C5C"/>
    <w:rsid w:val="00856921"/>
    <w:rsid w:val="0085A808"/>
    <w:rsid w:val="00861730"/>
    <w:rsid w:val="0090413F"/>
    <w:rsid w:val="00A11579"/>
    <w:rsid w:val="00A8D6FD"/>
    <w:rsid w:val="00A90729"/>
    <w:rsid w:val="00B9747D"/>
    <w:rsid w:val="00C81225"/>
    <w:rsid w:val="00D711EB"/>
    <w:rsid w:val="00F062FC"/>
    <w:rsid w:val="00FB604C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g.filipeflop.com/files/download/Datasheet_DH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1130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22</cp:revision>
  <dcterms:created xsi:type="dcterms:W3CDTF">2021-02-10T06:24:00Z</dcterms:created>
  <dcterms:modified xsi:type="dcterms:W3CDTF">2021-03-05T17:52:00Z</dcterms:modified>
</cp:coreProperties>
</file>