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38F70" w14:textId="7965F56C" w:rsidR="001B6090" w:rsidRPr="00D3564A" w:rsidRDefault="00980B58" w:rsidP="007D32C6">
      <w:pPr>
        <w:spacing w:after="0"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Información acerca del prototipo de la solución</w:t>
      </w:r>
    </w:p>
    <w:p w14:paraId="2EBB5753" w14:textId="2B2FCFF2" w:rsidR="009215D9" w:rsidRPr="00D3564A" w:rsidRDefault="00980B58" w:rsidP="007D32C6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Becas </w:t>
      </w:r>
      <w:r w:rsidRPr="00980B58">
        <w:rPr>
          <w:b/>
          <w:bCs/>
          <w:sz w:val="28"/>
          <w:szCs w:val="28"/>
        </w:rPr>
        <w:t>para Estudiantes de la UNI</w:t>
      </w:r>
    </w:p>
    <w:p w14:paraId="3B01F242" w14:textId="27899208" w:rsidR="009215D9" w:rsidRPr="00D3564A" w:rsidRDefault="009215D9" w:rsidP="007D32C6">
      <w:p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Grupo conformado por:</w:t>
      </w:r>
      <w:r w:rsidR="00E11B82" w:rsidRPr="00D3564A">
        <w:rPr>
          <w:sz w:val="22"/>
          <w:szCs w:val="22"/>
        </w:rPr>
        <w:t xml:space="preserve"> Enzo Huanca y Anthony </w:t>
      </w:r>
      <w:r w:rsidR="00200211">
        <w:rPr>
          <w:sz w:val="22"/>
          <w:szCs w:val="22"/>
        </w:rPr>
        <w:t>Rivera</w:t>
      </w:r>
    </w:p>
    <w:p w14:paraId="047859EF" w14:textId="77777777" w:rsidR="00E11B82" w:rsidRPr="00D3564A" w:rsidRDefault="00E11B82" w:rsidP="007D32C6">
      <w:pPr>
        <w:spacing w:line="360" w:lineRule="auto"/>
        <w:jc w:val="both"/>
        <w:rPr>
          <w:sz w:val="22"/>
          <w:szCs w:val="22"/>
        </w:rPr>
      </w:pPr>
    </w:p>
    <w:p w14:paraId="62B43F2D" w14:textId="2A7F7A30" w:rsidR="001F70CE" w:rsidRPr="00D3564A" w:rsidRDefault="001F70CE" w:rsidP="007D32C6">
      <w:pPr>
        <w:pStyle w:val="Heading1"/>
      </w:pPr>
      <w:r w:rsidRPr="00D3564A">
        <w:t>Información (utilizada) del dataset:</w:t>
      </w:r>
    </w:p>
    <w:p w14:paraId="6C838573" w14:textId="1CB989F7" w:rsidR="00394499" w:rsidRPr="00D3564A" w:rsidRDefault="006557C4" w:rsidP="007D32C6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Al igual que en el análisis (puede ver </w:t>
      </w:r>
      <w:r w:rsidR="004A1DEC">
        <w:rPr>
          <w:sz w:val="22"/>
          <w:szCs w:val="22"/>
        </w:rPr>
        <w:t>su</w:t>
      </w:r>
      <w:r>
        <w:rPr>
          <w:sz w:val="22"/>
          <w:szCs w:val="22"/>
        </w:rPr>
        <w:t xml:space="preserve"> archivo</w:t>
      </w:r>
      <w:r w:rsidR="004A1DEC">
        <w:rPr>
          <w:sz w:val="22"/>
          <w:szCs w:val="22"/>
        </w:rPr>
        <w:t xml:space="preserve"> con más detalles</w:t>
      </w:r>
      <w:r>
        <w:rPr>
          <w:sz w:val="22"/>
          <w:szCs w:val="22"/>
        </w:rPr>
        <w:t xml:space="preserve"> </w:t>
      </w:r>
      <w:hyperlink r:id="rId5" w:history="1">
        <w:r w:rsidRPr="006557C4">
          <w:rPr>
            <w:rStyle w:val="Hyperlink"/>
            <w:sz w:val="22"/>
            <w:szCs w:val="22"/>
          </w:rPr>
          <w:t>aquí</w:t>
        </w:r>
      </w:hyperlink>
      <w:r>
        <w:rPr>
          <w:sz w:val="22"/>
          <w:szCs w:val="22"/>
        </w:rPr>
        <w:t>), las columnas del dataset original que permanecen casi igual tras la limpieza de datos son:</w:t>
      </w:r>
    </w:p>
    <w:p w14:paraId="0203B3A0" w14:textId="4BEEB7E8" w:rsidR="00394499" w:rsidRPr="00D3564A" w:rsidRDefault="00394499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Tipo de Matrícula</w:t>
      </w:r>
      <w:r w:rsidR="00E11B82" w:rsidRPr="00D3564A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MATRICUL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  <m:r>
          <w:rPr>
            <w:rFonts w:ascii="Cambria Math" w:hAnsi="Cambria Math"/>
            <w:sz w:val="22"/>
            <w:szCs w:val="22"/>
          </w:rPr>
          <m:t>T</m:t>
        </m:r>
      </m:oMath>
    </w:p>
    <w:p w14:paraId="0BEE077A" w14:textId="1AF96205" w:rsidR="00394499" w:rsidRPr="00D3564A" w:rsidRDefault="00394499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Departamento de Domicilio</w:t>
      </w:r>
      <w:r w:rsidR="00E11B82" w:rsidRPr="00D3564A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DEP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  <m:ctrlPr>
              <w:rPr>
                <w:rFonts w:ascii="Cambria Math" w:hAnsi="Cambria Math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HOME</m:t>
        </m:r>
      </m:oMath>
    </w:p>
    <w:p w14:paraId="58C2AC6B" w14:textId="6EBF79D6" w:rsidR="00394499" w:rsidRPr="00D3564A" w:rsidRDefault="00394499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Modalidad de Ingreso</w:t>
      </w:r>
      <w:r w:rsidR="00E11B82" w:rsidRPr="00D3564A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MODALIDAD</m:t>
        </m:r>
      </m:oMath>
    </w:p>
    <w:p w14:paraId="7D2D359B" w14:textId="66DA4DA5" w:rsidR="00394499" w:rsidRPr="00D3564A" w:rsidRDefault="00394499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Facultad</w:t>
      </w:r>
      <w:r w:rsidR="00E11B82" w:rsidRPr="00D3564A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FACULTAD</m:t>
        </m:r>
      </m:oMath>
    </w:p>
    <w:p w14:paraId="5F1A955A" w14:textId="69B55BA8" w:rsidR="00394499" w:rsidRPr="00D3564A" w:rsidRDefault="00394499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Especialidad</w:t>
      </w:r>
      <w:r w:rsidR="00E11B82" w:rsidRPr="00D3564A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ESPECIALIDAD</m:t>
        </m:r>
      </m:oMath>
    </w:p>
    <w:p w14:paraId="57E459FB" w14:textId="4A0A1BB4" w:rsidR="00394499" w:rsidRPr="00D3564A" w:rsidRDefault="00394499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Ciclo Relativo</w:t>
      </w:r>
      <w:r w:rsidR="00E11B82" w:rsidRPr="00D3564A">
        <w:rPr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  <m:r>
          <w:rPr>
            <w:rFonts w:ascii="Cambria Math" w:hAnsi="Cambria Math"/>
            <w:sz w:val="22"/>
            <w:szCs w:val="22"/>
          </w:rPr>
          <m:t>R</m:t>
        </m:r>
      </m:oMath>
    </w:p>
    <w:p w14:paraId="7CC231ED" w14:textId="2DB225C7" w:rsidR="00394499" w:rsidRPr="00D3564A" w:rsidRDefault="00394499" w:rsidP="007D32C6">
      <w:p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 xml:space="preserve">Y </w:t>
      </w:r>
      <w:r w:rsidR="004B0BF1">
        <w:rPr>
          <w:sz w:val="22"/>
          <w:szCs w:val="22"/>
        </w:rPr>
        <w:t>algunas de las</w:t>
      </w:r>
      <w:r w:rsidR="006557C4">
        <w:rPr>
          <w:sz w:val="22"/>
          <w:szCs w:val="22"/>
        </w:rPr>
        <w:t xml:space="preserve"> columnas creadas</w:t>
      </w:r>
      <w:r w:rsidRPr="00D3564A">
        <w:rPr>
          <w:sz w:val="22"/>
          <w:szCs w:val="22"/>
        </w:rPr>
        <w:t xml:space="preserve"> a partir de columnas previas</w:t>
      </w:r>
      <w:r w:rsidR="006557C4">
        <w:rPr>
          <w:sz w:val="22"/>
          <w:szCs w:val="22"/>
        </w:rPr>
        <w:t xml:space="preserve"> son:</w:t>
      </w:r>
    </w:p>
    <w:p w14:paraId="2883C9DE" w14:textId="5931B4F0" w:rsidR="000D2778" w:rsidRPr="00D3564A" w:rsidRDefault="001F70CE" w:rsidP="007D32C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ID</w:t>
      </w:r>
      <w:r w:rsidR="000D2778" w:rsidRPr="00D3564A">
        <w:rPr>
          <w:sz w:val="22"/>
          <w:szCs w:val="22"/>
        </w:rPr>
        <w:t xml:space="preserve"> del estudiante</w:t>
      </w:r>
      <w:r w:rsidR="00394499" w:rsidRPr="00D3564A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 xml:space="preserve">ID </m:t>
        </m:r>
      </m:oMath>
    </w:p>
    <w:p w14:paraId="70F9DE49" w14:textId="7C9D1C42" w:rsidR="001F70CE" w:rsidRPr="00D3564A" w:rsidRDefault="000D2778" w:rsidP="007D32C6">
      <w:pPr>
        <w:pStyle w:val="ListParagraph"/>
        <w:spacing w:line="360" w:lineRule="auto"/>
        <w:ind w:left="360"/>
        <w:jc w:val="both"/>
        <w:rPr>
          <w:sz w:val="22"/>
          <w:szCs w:val="22"/>
        </w:rPr>
      </w:pPr>
      <w:r w:rsidRPr="00D3564A">
        <w:rPr>
          <w:sz w:val="22"/>
          <w:szCs w:val="22"/>
        </w:rPr>
        <w:t xml:space="preserve">Código </w:t>
      </w:r>
      <w:r w:rsidR="00394499" w:rsidRPr="00D3564A">
        <w:rPr>
          <w:sz w:val="22"/>
          <w:szCs w:val="22"/>
        </w:rPr>
        <w:t xml:space="preserve">resumido por cada </w:t>
      </w:r>
      <m:oMath>
        <m:r>
          <w:rPr>
            <w:rFonts w:ascii="Cambria Math" w:hAnsi="Cambria Math"/>
            <w:sz w:val="22"/>
            <w:szCs w:val="22"/>
          </w:rPr>
          <m:t>IDHASH</m:t>
        </m:r>
      </m:oMath>
      <w:r w:rsidR="00394499" w:rsidRPr="00D3564A">
        <w:rPr>
          <w:sz w:val="22"/>
          <w:szCs w:val="22"/>
        </w:rPr>
        <w:t xml:space="preserve"> del estudiante, para facilitar la visualización de los datos. Ejemplo: </w:t>
      </w:r>
      <m:oMath>
        <m:r>
          <w:rPr>
            <w:rFonts w:ascii="Cambria Math" w:hAnsi="Cambria Math"/>
            <w:sz w:val="22"/>
            <w:szCs w:val="22"/>
          </w:rPr>
          <m:t>IDHASH: 0005769B3CA7B05EB2305248FE46234C4EB3ECC0934686FD…→ID: 1</m:t>
        </m:r>
      </m:oMath>
    </w:p>
    <w:p w14:paraId="4F6C596B" w14:textId="517A0E3E" w:rsidR="00114E58" w:rsidRPr="00114E58" w:rsidRDefault="001F70CE" w:rsidP="007D32C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eastAsiaTheme="minorEastAsia"/>
          <w:sz w:val="22"/>
          <w:szCs w:val="22"/>
        </w:rPr>
      </w:pPr>
      <w:r w:rsidRPr="00D3564A">
        <w:rPr>
          <w:sz w:val="22"/>
          <w:szCs w:val="22"/>
        </w:rPr>
        <w:t>Semestre</w:t>
      </w:r>
      <w:r w:rsidR="00394499" w:rsidRPr="00D3564A">
        <w:rPr>
          <w:sz w:val="22"/>
          <w:szCs w:val="22"/>
        </w:rPr>
        <w:t xml:space="preserve">: </w:t>
      </w:r>
      <m:oMath>
        <m:r>
          <w:rPr>
            <w:rFonts w:ascii="Cambria Math" w:hAnsi="Cambria Math"/>
            <w:sz w:val="22"/>
            <w:szCs w:val="22"/>
          </w:rPr>
          <m:t>SEMEST</m:t>
        </m:r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  <w:sz w:val="22"/>
            <w:szCs w:val="22"/>
          </w:rPr>
          <m:t>"</m:t>
        </m:r>
        <m:r>
          <w:rPr>
            <w:rFonts w:ascii="Cambria Math" w:hAnsi="Cambria Math"/>
            <w:sz w:val="22"/>
            <w:szCs w:val="22"/>
          </w:rPr>
          <m:t>ANIO</m:t>
        </m:r>
        <m:r>
          <w:rPr>
            <w:rFonts w:ascii="Cambria Math" w:hAnsi="Cambria Math"/>
            <w:sz w:val="22"/>
            <w:szCs w:val="22"/>
          </w:rPr>
          <m:t>"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</w:rPr>
          <m:t>"PERIODO</m:t>
        </m:r>
        <m:r>
          <w:rPr>
            <w:rFonts w:ascii="Cambria Math" w:hAnsi="Cambria Math"/>
            <w:sz w:val="22"/>
            <w:szCs w:val="22"/>
          </w:rPr>
          <m:t>"</m:t>
        </m:r>
      </m:oMath>
    </w:p>
    <w:p w14:paraId="58C73358" w14:textId="6E029737" w:rsidR="00114E58" w:rsidRPr="00CC5E63" w:rsidRDefault="00114E58" w:rsidP="007D32C6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Edad</w:t>
      </w:r>
      <w:r w:rsidR="006557C4">
        <w:rPr>
          <w:sz w:val="22"/>
          <w:szCs w:val="22"/>
        </w:rPr>
        <w:t xml:space="preserve"> del estudiante: </w:t>
      </w:r>
      <m:oMath>
        <m:r>
          <w:rPr>
            <w:rFonts w:ascii="Cambria Math" w:hAnsi="Cambria Math"/>
            <w:sz w:val="22"/>
            <w:szCs w:val="22"/>
          </w:rPr>
          <m:t>AGE</m:t>
        </m:r>
        <m:r>
          <w:rPr>
            <w:rFonts w:ascii="Cambria Math" w:hAnsi="Cambria Math"/>
            <w:sz w:val="22"/>
            <w:szCs w:val="22"/>
          </w:rPr>
          <m:t>=</m:t>
        </m:r>
        <m:r>
          <m:rPr>
            <m:nor/>
          </m:rPr>
          <w:rPr>
            <w:rFonts w:ascii="Cambria Math" w:hAnsi="Cambria Math"/>
            <w:sz w:val="22"/>
            <w:szCs w:val="22"/>
          </w:rPr>
          <m:t>"Año actual"</m:t>
        </m:r>
        <m:r>
          <w:rPr>
            <w:rFonts w:ascii="Cambria Math" w:eastAsiaTheme="minorEastAsia" w:hAnsi="Cambria Math"/>
            <w:sz w:val="22"/>
            <w:szCs w:val="22"/>
          </w:rPr>
          <m:t>-</m:t>
        </m:r>
        <m:r>
          <m:rPr>
            <m:nor/>
          </m:rPr>
          <w:rPr>
            <w:rFonts w:ascii="Cambria Math" w:eastAsiaTheme="minorEastAsia" w:hAnsi="Cambria Math"/>
            <w:sz w:val="22"/>
            <w:szCs w:val="22"/>
          </w:rPr>
          <m:t>"</m:t>
        </m:r>
        <m:r>
          <w:rPr>
            <w:rFonts w:ascii="Cambria Math" w:eastAsiaTheme="minorEastAsia" w:hAnsi="Cambria Math"/>
            <w:sz w:val="22"/>
            <w:szCs w:val="22"/>
          </w:rPr>
          <m:t>ANIO_NACIMIENTO</m:t>
        </m:r>
        <m:r>
          <m:rPr>
            <m:nor/>
          </m:rPr>
          <w:rPr>
            <w:rFonts w:ascii="Cambria Math" w:eastAsiaTheme="minorEastAsia" w:hAnsi="Cambria Math"/>
            <w:sz w:val="22"/>
            <w:szCs w:val="22"/>
          </w:rPr>
          <m:t>"</m:t>
        </m:r>
      </m:oMath>
    </w:p>
    <w:p w14:paraId="354F4302" w14:textId="77777777" w:rsidR="00CC5E63" w:rsidRPr="00CC5E63" w:rsidRDefault="00CC5E63" w:rsidP="007D32C6">
      <w:pPr>
        <w:spacing w:line="360" w:lineRule="auto"/>
        <w:jc w:val="both"/>
        <w:rPr>
          <w:sz w:val="22"/>
          <w:szCs w:val="22"/>
        </w:rPr>
      </w:pPr>
    </w:p>
    <w:p w14:paraId="2631EE90" w14:textId="50420C38" w:rsidR="00737418" w:rsidRPr="00D3564A" w:rsidRDefault="00737418" w:rsidP="007D32C6">
      <w:pPr>
        <w:pStyle w:val="Heading1"/>
      </w:pPr>
      <w:r w:rsidRPr="00D3564A">
        <w:t xml:space="preserve">Información </w:t>
      </w:r>
      <w:r>
        <w:t>adicional</w:t>
      </w:r>
      <w:r w:rsidRPr="00D3564A">
        <w:t>:</w:t>
      </w:r>
    </w:p>
    <w:p w14:paraId="2DE430D4" w14:textId="37D3968B" w:rsidR="00737418" w:rsidRDefault="00737418" w:rsidP="007D32C6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Además de</w:t>
      </w:r>
      <w:r w:rsidR="00AE2384">
        <w:rPr>
          <w:sz w:val="22"/>
          <w:szCs w:val="22"/>
        </w:rPr>
        <w:t xml:space="preserve"> lo que se podía entender del</w:t>
      </w:r>
      <w:r>
        <w:rPr>
          <w:sz w:val="22"/>
          <w:szCs w:val="22"/>
        </w:rPr>
        <w:t xml:space="preserve"> dataset original, utilizamos información adicional:</w:t>
      </w:r>
    </w:p>
    <w:p w14:paraId="173D54D2" w14:textId="77777777" w:rsidR="00C20F4C" w:rsidRDefault="00737418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Tasas de pobreza:</w:t>
      </w:r>
    </w:p>
    <w:p w14:paraId="12A14380" w14:textId="44FE79C4" w:rsidR="00737418" w:rsidRDefault="00737418" w:rsidP="007D32C6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facilitar la visualización de datos por departamentos de domicilio (en la columna </w:t>
      </w:r>
      <m:oMath>
        <m:r>
          <w:rPr>
            <w:rFonts w:ascii="Cambria Math" w:hAnsi="Cambria Math"/>
            <w:sz w:val="22"/>
            <w:szCs w:val="22"/>
          </w:rPr>
          <m:t>DEP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  <m:r>
          <w:rPr>
            <w:rFonts w:ascii="Cambria Math" w:hAnsi="Cambria Math"/>
            <w:sz w:val="22"/>
            <w:szCs w:val="22"/>
          </w:rPr>
          <m:t>HOME</m:t>
        </m:r>
      </m:oMath>
      <w:r>
        <w:rPr>
          <w:sz w:val="22"/>
          <w:szCs w:val="22"/>
        </w:rPr>
        <w:t xml:space="preserve">), los agrupamos por las tasas de pobreza de cada uno de los departamentos. Para el Callao, que es considerada una provincia constitucional, usamos el </w:t>
      </w:r>
      <w:hyperlink r:id="rId6" w:history="1">
        <w:r w:rsidRPr="00737418">
          <w:rPr>
            <w:rStyle w:val="Hyperlink"/>
            <w:sz w:val="22"/>
            <w:szCs w:val="22"/>
          </w:rPr>
          <w:t>Reporte Regional de Indicadores Sociales del Callao</w:t>
        </w:r>
      </w:hyperlink>
      <w:r>
        <w:rPr>
          <w:sz w:val="22"/>
          <w:szCs w:val="22"/>
        </w:rPr>
        <w:t>, y para los demás departamentos</w:t>
      </w:r>
      <w:r w:rsidR="00376D2C">
        <w:rPr>
          <w:sz w:val="22"/>
          <w:szCs w:val="22"/>
        </w:rPr>
        <w:t xml:space="preserve">, usamos </w:t>
      </w:r>
      <w:r w:rsidR="00B3107C">
        <w:rPr>
          <w:sz w:val="22"/>
          <w:szCs w:val="22"/>
        </w:rPr>
        <w:t xml:space="preserve">el </w:t>
      </w:r>
      <w:hyperlink r:id="rId7" w:history="1">
        <w:r w:rsidR="00B3107C" w:rsidRPr="00B3107C">
          <w:rPr>
            <w:rStyle w:val="Hyperlink"/>
            <w:sz w:val="22"/>
            <w:szCs w:val="22"/>
          </w:rPr>
          <w:t xml:space="preserve">Informe </w:t>
        </w:r>
        <w:r w:rsidR="00B3107C" w:rsidRPr="00B3107C">
          <w:rPr>
            <w:rStyle w:val="Hyperlink"/>
            <w:sz w:val="22"/>
            <w:szCs w:val="22"/>
          </w:rPr>
          <w:lastRenderedPageBreak/>
          <w:t>Técnico sobre la Evolución de la Pobreza Monetaria</w:t>
        </w:r>
      </w:hyperlink>
      <w:r w:rsidR="00B3107C">
        <w:rPr>
          <w:sz w:val="22"/>
          <w:szCs w:val="22"/>
        </w:rPr>
        <w:t>.</w:t>
      </w:r>
      <w:r w:rsidR="005268C2">
        <w:rPr>
          <w:sz w:val="22"/>
          <w:szCs w:val="22"/>
        </w:rPr>
        <w:t xml:space="preserve"> Una vez asignamos las tasas de pobreza (en porcentajes: </w:t>
      </w:r>
      <m:oMath>
        <m:r>
          <w:rPr>
            <w:rFonts w:ascii="Cambria Math" w:hAnsi="Cambria Math"/>
            <w:sz w:val="22"/>
            <w:szCs w:val="22"/>
          </w:rPr>
          <m:t>TAS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  <m:r>
          <w:rPr>
            <w:rFonts w:ascii="Cambria Math" w:hAnsi="Cambria Math"/>
            <w:sz w:val="22"/>
            <w:szCs w:val="22"/>
          </w:rPr>
          <m:t>P</m:t>
        </m:r>
      </m:oMath>
      <w:r w:rsidR="005268C2">
        <w:rPr>
          <w:sz w:val="22"/>
          <w:szCs w:val="22"/>
        </w:rPr>
        <w:t xml:space="preserve">) a cada dato en </w:t>
      </w:r>
      <m:oMath>
        <m:r>
          <w:rPr>
            <w:rFonts w:ascii="Cambria Math" w:hAnsi="Cambria Math"/>
            <w:sz w:val="22"/>
            <w:szCs w:val="22"/>
          </w:rPr>
          <m:t>DEP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  <m:r>
          <w:rPr>
            <w:rFonts w:ascii="Cambria Math" w:hAnsi="Cambria Math"/>
            <w:sz w:val="22"/>
            <w:szCs w:val="22"/>
          </w:rPr>
          <m:t>HOME</m:t>
        </m:r>
      </m:oMath>
      <w:r w:rsidR="005268C2">
        <w:rPr>
          <w:sz w:val="22"/>
          <w:szCs w:val="22"/>
        </w:rPr>
        <w:t>, los agrupamos por el nivel de pobreza (</w:t>
      </w:r>
      <m:oMath>
        <m:r>
          <w:rPr>
            <w:rFonts w:ascii="Cambria Math" w:hAnsi="Cambria Math"/>
            <w:sz w:val="22"/>
            <w:szCs w:val="22"/>
          </w:rPr>
          <m:t>LV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  <m:r>
          <w:rPr>
            <w:rFonts w:ascii="Cambria Math" w:hAnsi="Cambria Math"/>
            <w:sz w:val="22"/>
            <w:szCs w:val="22"/>
          </w:rPr>
          <m:t>P</m:t>
        </m:r>
      </m:oMath>
      <w:r w:rsidR="005268C2">
        <w:rPr>
          <w:sz w:val="22"/>
          <w:szCs w:val="22"/>
        </w:rPr>
        <w:t>)</w:t>
      </w:r>
      <w:r w:rsidR="00C20F4C">
        <w:rPr>
          <w:sz w:val="22"/>
          <w:szCs w:val="22"/>
        </w:rPr>
        <w:t>, el cual se calcula así</w:t>
      </w:r>
      <w:r w:rsidR="005268C2">
        <w:rPr>
          <w:sz w:val="22"/>
          <w:szCs w:val="22"/>
        </w:rPr>
        <w:t>:</w:t>
      </w:r>
    </w:p>
    <w:p w14:paraId="7D1390B6" w14:textId="192B373D" w:rsidR="005268C2" w:rsidRPr="005268C2" w:rsidRDefault="00000000" w:rsidP="007D32C6">
      <w:pPr>
        <w:spacing w:after="0" w:line="360" w:lineRule="auto"/>
        <w:ind w:left="360"/>
        <w:jc w:val="bot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LVL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Muy alta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Alta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Moderada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Baja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Muy baja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 0.375&lt;TAS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 0.300&lt;TAS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≤0.375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,0.150&lt; TAS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≤0.300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 xml:space="preserve">, 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0.075&lt;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TAS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≤0.150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 TAS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P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≤0.075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622F76F5" w14:textId="77777777" w:rsidR="00C20F4C" w:rsidRDefault="00C20F4C" w:rsidP="007D32C6">
      <w:pPr>
        <w:pStyle w:val="ListParagraph"/>
        <w:spacing w:after="0" w:line="360" w:lineRule="auto"/>
        <w:jc w:val="both"/>
        <w:rPr>
          <w:sz w:val="22"/>
          <w:szCs w:val="22"/>
        </w:rPr>
      </w:pPr>
    </w:p>
    <w:p w14:paraId="6ED2F9EB" w14:textId="25A791CE" w:rsidR="00737418" w:rsidRPr="00C20F4C" w:rsidRDefault="00C20F4C" w:rsidP="007D32C6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Ya en el tablero de control, se decidió que los indicadores que usarían </w:t>
      </w:r>
      <m:oMath>
        <m:r>
          <w:rPr>
            <w:rFonts w:ascii="Cambria Math" w:hAnsi="Cambria Math"/>
            <w:sz w:val="22"/>
            <w:szCs w:val="22"/>
          </w:rPr>
          <m:t>LV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  <m:r>
          <w:rPr>
            <w:rFonts w:ascii="Cambria Math" w:hAnsi="Cambria Math"/>
            <w:sz w:val="22"/>
            <w:szCs w:val="22"/>
          </w:rPr>
          <m:t>P</m:t>
        </m:r>
      </m:oMath>
      <w:r>
        <w:rPr>
          <w:sz w:val="22"/>
          <w:szCs w:val="22"/>
        </w:rPr>
        <w:t xml:space="preserve"> llevarían el nombre de “Tasa de Pobreza”, y que los valores que usaran </w:t>
      </w:r>
      <m:oMath>
        <m:r>
          <w:rPr>
            <w:rFonts w:ascii="Cambria Math" w:hAnsi="Cambria Math"/>
            <w:sz w:val="22"/>
            <w:szCs w:val="22"/>
          </w:rPr>
          <m:t>TAS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-</m:t>
            </m:r>
          </m:sub>
        </m:sSub>
        <m:r>
          <w:rPr>
            <w:rFonts w:ascii="Cambria Math" w:hAnsi="Cambria Math"/>
            <w:sz w:val="22"/>
            <w:szCs w:val="22"/>
          </w:rPr>
          <m:t>P</m:t>
        </m:r>
      </m:oMath>
      <w:r>
        <w:rPr>
          <w:sz w:val="22"/>
          <w:szCs w:val="22"/>
        </w:rPr>
        <w:t xml:space="preserve"> llevarían el nombre de “% Pobreza”</w:t>
      </w:r>
      <w:r w:rsidR="00CB4844">
        <w:rPr>
          <w:sz w:val="22"/>
          <w:szCs w:val="22"/>
        </w:rPr>
        <w:t>.</w:t>
      </w:r>
    </w:p>
    <w:p w14:paraId="3476E347" w14:textId="3E9451DD" w:rsidR="00C20F4C" w:rsidRDefault="00AE2384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Significado de Ciclo Relativo para la UNI:</w:t>
      </w:r>
    </w:p>
    <w:p w14:paraId="606D7BEE" w14:textId="707ED510" w:rsidR="00AE2384" w:rsidRDefault="00AE2384" w:rsidP="007D32C6">
      <w:pPr>
        <w:pStyle w:val="ListParagraph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término era nuevo para nosotros, y la explicación que había en el diccionario de datos no nos parecía suficiente explicación. </w:t>
      </w:r>
      <w:r w:rsidR="006824D9">
        <w:rPr>
          <w:sz w:val="22"/>
          <w:szCs w:val="22"/>
        </w:rPr>
        <w:t>D</w:t>
      </w:r>
      <w:r>
        <w:rPr>
          <w:sz w:val="22"/>
          <w:szCs w:val="22"/>
        </w:rPr>
        <w:t xml:space="preserve">e acuerdo con una </w:t>
      </w:r>
      <w:hyperlink r:id="rId8" w:history="1">
        <w:r w:rsidRPr="003D7B66">
          <w:rPr>
            <w:rStyle w:val="Hyperlink"/>
            <w:sz w:val="22"/>
            <w:szCs w:val="22"/>
          </w:rPr>
          <w:t>Resolución Rectoral de la Facultad de Ciencias del 2017</w:t>
        </w:r>
      </w:hyperlink>
      <w:r>
        <w:rPr>
          <w:sz w:val="22"/>
          <w:szCs w:val="22"/>
        </w:rPr>
        <w:t xml:space="preserve">, el </w:t>
      </w:r>
      <w:r w:rsidR="003D7B66">
        <w:rPr>
          <w:sz w:val="22"/>
          <w:szCs w:val="22"/>
        </w:rPr>
        <w:t>ciclo relativo nos indica el ciclo del estudiante según cuántos créditos (generalmente, cuántos cursos) haya aprobado.</w:t>
      </w:r>
    </w:p>
    <w:p w14:paraId="40B538D9" w14:textId="77777777" w:rsidR="00C20F4C" w:rsidRPr="00C20F4C" w:rsidRDefault="00C20F4C" w:rsidP="007D32C6">
      <w:pPr>
        <w:spacing w:line="360" w:lineRule="auto"/>
        <w:jc w:val="both"/>
        <w:rPr>
          <w:sz w:val="22"/>
          <w:szCs w:val="22"/>
        </w:rPr>
      </w:pPr>
    </w:p>
    <w:p w14:paraId="283EE957" w14:textId="16E4EA77" w:rsidR="009215D9" w:rsidRPr="00D3564A" w:rsidRDefault="009215D9" w:rsidP="007D32C6">
      <w:pPr>
        <w:pStyle w:val="Heading1"/>
      </w:pPr>
      <w:r w:rsidRPr="00D3564A">
        <w:t xml:space="preserve">Explicación </w:t>
      </w:r>
      <w:r w:rsidR="009B22FE">
        <w:t>de la solución</w:t>
      </w:r>
      <w:r w:rsidRPr="00D3564A">
        <w:t>:</w:t>
      </w:r>
    </w:p>
    <w:p w14:paraId="6F73656F" w14:textId="562DEEE2" w:rsidR="004B34AA" w:rsidRDefault="009B22FE" w:rsidP="007D32C6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solución propuesta es una app</w:t>
      </w:r>
      <w:r w:rsidR="004A1DEC">
        <w:rPr>
          <w:sz w:val="22"/>
          <w:szCs w:val="22"/>
        </w:rPr>
        <w:t xml:space="preserve"> que combine</w:t>
      </w:r>
      <w:r w:rsidR="004B34AA">
        <w:rPr>
          <w:sz w:val="22"/>
          <w:szCs w:val="22"/>
        </w:rPr>
        <w:t xml:space="preserve"> </w:t>
      </w:r>
      <w:r w:rsidR="004A1DEC">
        <w:rPr>
          <w:sz w:val="22"/>
          <w:szCs w:val="22"/>
        </w:rPr>
        <w:t>el sistema de registro de matrículas de la universidad con un dashboard que muestre los estudiantes con potencial para ser aptos para una beca. Dicha beca les dará ingresos mensuales a los estudiantes</w:t>
      </w:r>
      <w:r w:rsidR="004B34AA">
        <w:rPr>
          <w:sz w:val="22"/>
          <w:szCs w:val="22"/>
        </w:rPr>
        <w:t>, con los cuales se podrán costear una maestría o doctorado, a la vez que les ahorra la necesidad de trabajar para conseguir dinero. Aquellos estudiantes que sean elegidos para la beca y acepten deberán firmar una carta de dedicación exclusiva a los estudios hasta la finalización de estos, es decir, deberán jurar que no van a trabajar durante el tiempo que estudien para su maestría o doctorado.</w:t>
      </w:r>
    </w:p>
    <w:p w14:paraId="1BE9E049" w14:textId="35F652F1" w:rsidR="00C6282D" w:rsidRPr="00C6282D" w:rsidRDefault="00C6282D" w:rsidP="00C6282D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Esta solución busca contribuir con el ODS 4: Educación de Calidad. Precisamente ayudará con </w:t>
      </w:r>
      <w:r w:rsidRPr="00C6282D">
        <w:rPr>
          <w:sz w:val="22"/>
          <w:szCs w:val="22"/>
        </w:rPr>
        <w:t>dos metas:</w:t>
      </w:r>
    </w:p>
    <w:p w14:paraId="764E1B12" w14:textId="4AA1370E" w:rsidR="00C6282D" w:rsidRPr="00C6282D" w:rsidRDefault="00C6282D" w:rsidP="00C6282D">
      <w:pPr>
        <w:spacing w:line="360" w:lineRule="auto"/>
        <w:jc w:val="both"/>
        <w:rPr>
          <w:sz w:val="22"/>
          <w:szCs w:val="22"/>
        </w:rPr>
      </w:pPr>
      <w:r w:rsidRPr="00C6282D">
        <w:rPr>
          <w:sz w:val="22"/>
          <w:szCs w:val="22"/>
        </w:rPr>
        <w:t>- Meta 3.4</w:t>
      </w:r>
      <w:r>
        <w:rPr>
          <w:sz w:val="22"/>
          <w:szCs w:val="22"/>
        </w:rPr>
        <w:t>: L</w:t>
      </w:r>
      <w:r w:rsidRPr="00C6282D">
        <w:rPr>
          <w:sz w:val="22"/>
          <w:szCs w:val="22"/>
        </w:rPr>
        <w:t>os estudiantes no serán discriminados por su sexo, y tendrán acceso a una buena calidad de educación universitaria pública.</w:t>
      </w:r>
    </w:p>
    <w:p w14:paraId="37E9B433" w14:textId="7BE6C24C" w:rsidR="00C6282D" w:rsidRDefault="00C6282D" w:rsidP="00C6282D">
      <w:pPr>
        <w:spacing w:line="360" w:lineRule="auto"/>
        <w:jc w:val="both"/>
        <w:rPr>
          <w:sz w:val="22"/>
          <w:szCs w:val="22"/>
        </w:rPr>
      </w:pPr>
      <w:r w:rsidRPr="00C6282D">
        <w:rPr>
          <w:sz w:val="22"/>
          <w:szCs w:val="22"/>
        </w:rPr>
        <w:lastRenderedPageBreak/>
        <w:t>- Meta 4.4</w:t>
      </w:r>
      <w:r>
        <w:rPr>
          <w:sz w:val="22"/>
          <w:szCs w:val="22"/>
        </w:rPr>
        <w:t>:</w:t>
      </w:r>
      <w:r w:rsidRPr="00C6282D">
        <w:rPr>
          <w:sz w:val="22"/>
          <w:szCs w:val="22"/>
        </w:rPr>
        <w:t xml:space="preserve"> </w:t>
      </w:r>
      <w:r>
        <w:rPr>
          <w:sz w:val="22"/>
          <w:szCs w:val="22"/>
        </w:rPr>
        <w:t>La solución b</w:t>
      </w:r>
      <w:r w:rsidRPr="00C6282D">
        <w:rPr>
          <w:sz w:val="22"/>
          <w:szCs w:val="22"/>
        </w:rPr>
        <w:t xml:space="preserve">usca evitar la </w:t>
      </w:r>
      <w:r w:rsidR="004A7B66">
        <w:rPr>
          <w:sz w:val="22"/>
          <w:szCs w:val="22"/>
        </w:rPr>
        <w:t>falta de estudios superiores</w:t>
      </w:r>
      <w:r w:rsidRPr="00C6282D">
        <w:rPr>
          <w:sz w:val="22"/>
          <w:szCs w:val="22"/>
        </w:rPr>
        <w:t xml:space="preserve"> por falta de dinero, y aumentar sustancialmente el número de jóvenes adultos con competencias profesionales y listos para conseguir un empleo decente o hacer un emprendimiento propio.</w:t>
      </w:r>
    </w:p>
    <w:p w14:paraId="2D06987A" w14:textId="77777777" w:rsidR="00CC5E63" w:rsidRDefault="00CC5E63" w:rsidP="007D32C6">
      <w:pPr>
        <w:spacing w:line="360" w:lineRule="auto"/>
        <w:jc w:val="both"/>
        <w:rPr>
          <w:sz w:val="22"/>
          <w:szCs w:val="22"/>
        </w:rPr>
      </w:pPr>
    </w:p>
    <w:p w14:paraId="03282383" w14:textId="19F7A8BA" w:rsidR="004B34AA" w:rsidRPr="00D3564A" w:rsidRDefault="004B34AA" w:rsidP="007D32C6">
      <w:pPr>
        <w:pStyle w:val="Heading1"/>
      </w:pPr>
      <w:r>
        <w:t>Prototipo</w:t>
      </w:r>
      <w:r w:rsidRPr="00D3564A">
        <w:t xml:space="preserve"> </w:t>
      </w:r>
      <w:r>
        <w:t>de la solución</w:t>
      </w:r>
      <w:r w:rsidRPr="00D3564A">
        <w:t>:</w:t>
      </w:r>
    </w:p>
    <w:p w14:paraId="5C2C5EE1" w14:textId="22FE7BBB" w:rsidR="005772E1" w:rsidRPr="00D3564A" w:rsidRDefault="004B34AA" w:rsidP="007D32C6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prototipo creado incluye solamente el tablero de control (dashboard). Consiste en 2 páginas. La primera muestra directamente la lista de estudiantes. Haciendo clicks derechos en alguna de las filas de la lista de estudiantes, el usuario podrá acceder a la segunda página para ver la información personal, y más a detalle, del estudiante seleccionado</w:t>
      </w:r>
      <w:r w:rsidR="00A71C99" w:rsidRPr="00D3564A">
        <w:rPr>
          <w:sz w:val="22"/>
          <w:szCs w:val="22"/>
        </w:rPr>
        <w:t>, y cuenta con un botón en su</w:t>
      </w:r>
      <w:r w:rsidR="00A06679">
        <w:rPr>
          <w:sz w:val="22"/>
          <w:szCs w:val="22"/>
        </w:rPr>
        <w:t xml:space="preserve"> esquina superior </w:t>
      </w:r>
      <w:r w:rsidR="00CD70AD">
        <w:rPr>
          <w:sz w:val="22"/>
          <w:szCs w:val="22"/>
        </w:rPr>
        <w:t>derecha</w:t>
      </w:r>
      <w:r w:rsidR="00A71C99" w:rsidRPr="00D3564A">
        <w:rPr>
          <w:sz w:val="22"/>
          <w:szCs w:val="22"/>
        </w:rPr>
        <w:t>, para regresar al menú principal</w:t>
      </w:r>
      <w:r w:rsidR="005772E1" w:rsidRPr="00D3564A">
        <w:rPr>
          <w:sz w:val="22"/>
          <w:szCs w:val="22"/>
        </w:rPr>
        <w:t>.</w:t>
      </w:r>
    </w:p>
    <w:p w14:paraId="3F8583BE" w14:textId="07F3F894" w:rsidR="00546152" w:rsidRPr="00D3564A" w:rsidRDefault="000B7A8A" w:rsidP="007D32C6">
      <w:pPr>
        <w:pStyle w:val="Heading2"/>
      </w:pPr>
      <w:r>
        <w:t>Menú Principal</w:t>
      </w:r>
      <w:r w:rsidR="00546152" w:rsidRPr="00D3564A">
        <w:t>:</w:t>
      </w:r>
    </w:p>
    <w:p w14:paraId="621D88E9" w14:textId="1309A5CB" w:rsidR="00AF52FC" w:rsidRPr="00D3564A" w:rsidRDefault="000B7A8A" w:rsidP="007D32C6">
      <w:pPr>
        <w:spacing w:line="360" w:lineRule="auto"/>
        <w:jc w:val="center"/>
        <w:rPr>
          <w:sz w:val="22"/>
          <w:szCs w:val="22"/>
        </w:rPr>
      </w:pPr>
      <w:r w:rsidRPr="000B7A8A">
        <w:rPr>
          <w:sz w:val="22"/>
          <w:szCs w:val="22"/>
        </w:rPr>
        <w:drawing>
          <wp:inline distT="0" distB="0" distL="0" distR="0" wp14:anchorId="742A1C95" wp14:editId="57555C5E">
            <wp:extent cx="5040000" cy="2835539"/>
            <wp:effectExtent l="0" t="0" r="8255" b="3175"/>
            <wp:docPr id="1504250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03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F118" w14:textId="30FA6220" w:rsidR="00E34FCF" w:rsidRDefault="00E34FCF" w:rsidP="007D32C6">
      <w:p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 xml:space="preserve">La página de </w:t>
      </w:r>
      <w:r w:rsidR="000B7A8A">
        <w:rPr>
          <w:sz w:val="22"/>
          <w:szCs w:val="22"/>
        </w:rPr>
        <w:t>menú principal</w:t>
      </w:r>
      <w:r w:rsidRPr="00D3564A">
        <w:rPr>
          <w:sz w:val="22"/>
          <w:szCs w:val="22"/>
        </w:rPr>
        <w:t xml:space="preserve"> muestra información tomando en cuenta los estudiantes</w:t>
      </w:r>
      <w:r w:rsidR="000B7A8A">
        <w:rPr>
          <w:sz w:val="22"/>
          <w:szCs w:val="22"/>
        </w:rPr>
        <w:t xml:space="preserve"> que cumplen con una serie de requisitos para considerarse aptos para la beca. Dichos requisitos son los siguientes:</w:t>
      </w:r>
    </w:p>
    <w:p w14:paraId="7C32E72F" w14:textId="549A4740" w:rsidR="000B7A8A" w:rsidRDefault="000B7A8A" w:rsidP="007D32C6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rendimiento académico de los estudiantes debe ser de mínimo el 100%. Se dará preferencia a aquellos que tengan un R. A. por encima del 100%.</w:t>
      </w:r>
    </w:p>
    <w:p w14:paraId="13F74B1E" w14:textId="53010B7F" w:rsidR="000B7A8A" w:rsidRDefault="000B7A8A" w:rsidP="007D32C6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Los estudiantes deben haberse matriculado en la universidad mínimo 6 semestres.</w:t>
      </w:r>
    </w:p>
    <w:p w14:paraId="54D23DAE" w14:textId="685A773E" w:rsidR="000B7A8A" w:rsidRDefault="000B7A8A" w:rsidP="007D32C6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Los estudiantes sólo pueden haber faltado máximo un semestre académico.</w:t>
      </w:r>
    </w:p>
    <w:p w14:paraId="7FB81298" w14:textId="3D3F72AE" w:rsidR="000B7A8A" w:rsidRDefault="00D448D2" w:rsidP="007D32C6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Los estudiantes se deben haber matriculado en el semestre 2024-1.</w:t>
      </w:r>
    </w:p>
    <w:p w14:paraId="39F40F90" w14:textId="5EE0282D" w:rsidR="00D448D2" w:rsidRPr="000B7A8A" w:rsidRDefault="00D448D2" w:rsidP="007D32C6">
      <w:pPr>
        <w:pStyle w:val="ListParagraph"/>
        <w:numPr>
          <w:ilvl w:val="0"/>
          <w:numId w:val="10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Los estudiantes deben haber empezado sus estudios en la universidad desde el primer ciclo relativo.</w:t>
      </w:r>
    </w:p>
    <w:p w14:paraId="0BA5333E" w14:textId="2EF8CFB6" w:rsidR="00E34FCF" w:rsidRPr="00D3564A" w:rsidRDefault="00546152" w:rsidP="007D32C6">
      <w:p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El tablero de control c</w:t>
      </w:r>
      <w:r w:rsidR="00E34FCF" w:rsidRPr="00D3564A">
        <w:rPr>
          <w:sz w:val="22"/>
          <w:szCs w:val="22"/>
        </w:rPr>
        <w:t xml:space="preserve">uenta con </w:t>
      </w:r>
      <w:r w:rsidR="00D448D2">
        <w:rPr>
          <w:sz w:val="22"/>
          <w:szCs w:val="22"/>
        </w:rPr>
        <w:t>6</w:t>
      </w:r>
      <w:r w:rsidR="00E34FCF" w:rsidRPr="00D3564A">
        <w:rPr>
          <w:sz w:val="22"/>
          <w:szCs w:val="22"/>
        </w:rPr>
        <w:t xml:space="preserve"> indicadores:</w:t>
      </w:r>
    </w:p>
    <w:p w14:paraId="0B75BDF2" w14:textId="6B477383" w:rsidR="00391EC2" w:rsidRDefault="00E34FCF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Total de Estudiantes: Número total de estudiantes</w:t>
      </w:r>
      <w:r w:rsidR="00D448D2">
        <w:rPr>
          <w:sz w:val="22"/>
          <w:szCs w:val="22"/>
        </w:rPr>
        <w:t xml:space="preserve"> que cumplen con los requisitos</w:t>
      </w:r>
      <w:r w:rsidR="00EC2F1D" w:rsidRPr="00D3564A">
        <w:rPr>
          <w:sz w:val="22"/>
          <w:szCs w:val="22"/>
        </w:rPr>
        <w:t>.</w:t>
      </w:r>
    </w:p>
    <w:p w14:paraId="13BE5E96" w14:textId="78895B05" w:rsidR="00D448D2" w:rsidRDefault="00D448D2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Estudiantes en departamento con pobreza muy alta: Estudiantes del total cuyo departamento de domicilio se encuentre entre los departamentos con tasa de pobreza muy alta, es decir, con un porcentaje por encima del 37.5% de pobreza.</w:t>
      </w:r>
    </w:p>
    <w:p w14:paraId="0F8BB841" w14:textId="7A7E92E4" w:rsidR="00D448D2" w:rsidRDefault="00D448D2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Estudiantes en departamento con pobreza alta: Estudiantes del total cuyo departamento de domicilio tenga un porcentaje por encima del 30% y hasta el 37.5% de pobreza.</w:t>
      </w:r>
    </w:p>
    <w:p w14:paraId="18FBEAD6" w14:textId="42D029B2" w:rsidR="00D448D2" w:rsidRDefault="00D448D2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Estudiantes en departamento con pobreza moderada: </w:t>
      </w:r>
      <w:r>
        <w:rPr>
          <w:sz w:val="22"/>
          <w:szCs w:val="22"/>
        </w:rPr>
        <w:t xml:space="preserve">Estudiantes del total cuyo departamento de domicilio tenga un porcentaje por encima del </w:t>
      </w:r>
      <w:r>
        <w:rPr>
          <w:sz w:val="22"/>
          <w:szCs w:val="22"/>
        </w:rPr>
        <w:t>15</w:t>
      </w:r>
      <w:r>
        <w:rPr>
          <w:sz w:val="22"/>
          <w:szCs w:val="22"/>
        </w:rPr>
        <w:t>% y hasta el 3</w:t>
      </w:r>
      <w:r>
        <w:rPr>
          <w:sz w:val="22"/>
          <w:szCs w:val="22"/>
        </w:rPr>
        <w:t>0</w:t>
      </w:r>
      <w:r>
        <w:rPr>
          <w:sz w:val="22"/>
          <w:szCs w:val="22"/>
        </w:rPr>
        <w:t>% de pobreza.</w:t>
      </w:r>
    </w:p>
    <w:p w14:paraId="1195A280" w14:textId="1C9DA378" w:rsidR="00D448D2" w:rsidRDefault="00D448D2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Estudiantes en departamento con pobreza baja: </w:t>
      </w:r>
      <w:r>
        <w:rPr>
          <w:sz w:val="22"/>
          <w:szCs w:val="22"/>
        </w:rPr>
        <w:t xml:space="preserve">Estudiantes del total cuyo departamento de domicilio tenga un porcentaje por encima del </w:t>
      </w:r>
      <w:r>
        <w:rPr>
          <w:sz w:val="22"/>
          <w:szCs w:val="22"/>
        </w:rPr>
        <w:t>7.</w:t>
      </w:r>
      <w:r>
        <w:rPr>
          <w:sz w:val="22"/>
          <w:szCs w:val="22"/>
        </w:rPr>
        <w:t xml:space="preserve">5% y hasta el </w:t>
      </w:r>
      <w:r>
        <w:rPr>
          <w:sz w:val="22"/>
          <w:szCs w:val="22"/>
        </w:rPr>
        <w:t>15</w:t>
      </w:r>
      <w:r>
        <w:rPr>
          <w:sz w:val="22"/>
          <w:szCs w:val="22"/>
        </w:rPr>
        <w:t>% de pobreza.</w:t>
      </w:r>
    </w:p>
    <w:p w14:paraId="292F4BF7" w14:textId="4EBB9DDB" w:rsidR="00D448D2" w:rsidRPr="00391EC2" w:rsidRDefault="00D448D2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Estudiantes en departamento con pobreza muy baja: </w:t>
      </w:r>
      <w:r>
        <w:rPr>
          <w:sz w:val="22"/>
          <w:szCs w:val="22"/>
        </w:rPr>
        <w:t xml:space="preserve">Estudiantes del total cuyo departamento de domicilio se encuentre entre los departamentos con tasa de pobreza muy </w:t>
      </w:r>
      <w:r>
        <w:rPr>
          <w:sz w:val="22"/>
          <w:szCs w:val="22"/>
        </w:rPr>
        <w:t>baja</w:t>
      </w:r>
      <w:r>
        <w:rPr>
          <w:sz w:val="22"/>
          <w:szCs w:val="22"/>
        </w:rPr>
        <w:t xml:space="preserve">, es decir, con un porcentaje por </w:t>
      </w:r>
      <w:r>
        <w:rPr>
          <w:sz w:val="22"/>
          <w:szCs w:val="22"/>
        </w:rPr>
        <w:t>debajo</w:t>
      </w:r>
      <w:r>
        <w:rPr>
          <w:sz w:val="22"/>
          <w:szCs w:val="22"/>
        </w:rPr>
        <w:t xml:space="preserve"> del 7.5% de pobreza.</w:t>
      </w:r>
    </w:p>
    <w:p w14:paraId="516AB65A" w14:textId="52044082" w:rsidR="00546152" w:rsidRPr="00D3564A" w:rsidRDefault="00546152" w:rsidP="007D32C6">
      <w:p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También cuenta con 3 segmentaciones de datos:</w:t>
      </w:r>
    </w:p>
    <w:p w14:paraId="0A058A3B" w14:textId="327E5B4E" w:rsidR="00546152" w:rsidRPr="00D3564A" w:rsidRDefault="00546152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Taza de Pobreza: Muestra los estudiantes cuyos departamentos pertenezcan a una tasa de pobreza muy baja, baja, moderada, alta y/o muy alta</w:t>
      </w:r>
      <w:r w:rsidR="00104428" w:rsidRPr="00D3564A">
        <w:rPr>
          <w:sz w:val="22"/>
          <w:szCs w:val="22"/>
        </w:rPr>
        <w:t>.</w:t>
      </w:r>
    </w:p>
    <w:p w14:paraId="68FE1A9D" w14:textId="2200B610" w:rsidR="00104428" w:rsidRPr="00D3564A" w:rsidRDefault="00104428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Facultad: Muestra los estudiantes por sus facultades.</w:t>
      </w:r>
    </w:p>
    <w:p w14:paraId="34E86D7F" w14:textId="7B4288F2" w:rsidR="00104428" w:rsidRDefault="00D448D2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Nivel de Rendimiento Académico</w:t>
      </w:r>
      <w:r w:rsidR="00104428" w:rsidRPr="00D3564A">
        <w:rPr>
          <w:sz w:val="22"/>
          <w:szCs w:val="22"/>
        </w:rPr>
        <w:t xml:space="preserve">: Muestra los estudiantes </w:t>
      </w:r>
      <w:r>
        <w:rPr>
          <w:sz w:val="22"/>
          <w:szCs w:val="22"/>
        </w:rPr>
        <w:t>cuyo R. A. actual sea del 100%, o sea mayor al 100%.</w:t>
      </w:r>
    </w:p>
    <w:p w14:paraId="60D1CFEF" w14:textId="79207FC0" w:rsidR="00D448D2" w:rsidRPr="00D448D2" w:rsidRDefault="00D448D2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 xml:space="preserve">Especialidad de Estudiantes: Muestra los estudiantes por la especialidad en la que estudian o hayan estudiado. Es de utilidad cuando seleccionamos </w:t>
      </w:r>
      <w:r>
        <w:rPr>
          <w:sz w:val="22"/>
          <w:szCs w:val="22"/>
        </w:rPr>
        <w:t>la facultad.</w:t>
      </w:r>
    </w:p>
    <w:p w14:paraId="2F0E8B5D" w14:textId="3283F5F9" w:rsidR="00E72FB5" w:rsidRPr="00D3564A" w:rsidRDefault="00E72FB5" w:rsidP="007D32C6">
      <w:p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 xml:space="preserve">Como información visual, cuenta con </w:t>
      </w:r>
      <w:r w:rsidR="004617A6">
        <w:rPr>
          <w:sz w:val="22"/>
          <w:szCs w:val="22"/>
        </w:rPr>
        <w:t>un</w:t>
      </w:r>
      <w:r w:rsidRPr="00D3564A">
        <w:rPr>
          <w:sz w:val="22"/>
          <w:szCs w:val="22"/>
        </w:rPr>
        <w:t xml:space="preserve"> gráfico de barras horizontales</w:t>
      </w:r>
      <w:r w:rsidR="00D448D2">
        <w:rPr>
          <w:sz w:val="22"/>
          <w:szCs w:val="22"/>
        </w:rPr>
        <w:t xml:space="preserve"> apiladas al 100%</w:t>
      </w:r>
      <w:r w:rsidR="004617A6">
        <w:rPr>
          <w:sz w:val="22"/>
          <w:szCs w:val="22"/>
        </w:rPr>
        <w:t>, el cual m</w:t>
      </w:r>
      <w:r w:rsidRPr="00D3564A">
        <w:rPr>
          <w:sz w:val="22"/>
          <w:szCs w:val="22"/>
        </w:rPr>
        <w:t>uestra los estudiantes por su modalidad de ingreso</w:t>
      </w:r>
      <w:r w:rsidR="00D448D2">
        <w:rPr>
          <w:sz w:val="22"/>
          <w:szCs w:val="22"/>
        </w:rPr>
        <w:t xml:space="preserve">, y por proporción </w:t>
      </w:r>
      <w:r w:rsidR="004617A6">
        <w:rPr>
          <w:sz w:val="22"/>
          <w:szCs w:val="22"/>
        </w:rPr>
        <w:t>de acuerdo con</w:t>
      </w:r>
      <w:r w:rsidR="00D448D2">
        <w:rPr>
          <w:sz w:val="22"/>
          <w:szCs w:val="22"/>
        </w:rPr>
        <w:t xml:space="preserve"> su sexo (Femenino o Masculino)</w:t>
      </w:r>
      <w:r w:rsidRPr="00D3564A">
        <w:rPr>
          <w:sz w:val="22"/>
          <w:szCs w:val="22"/>
        </w:rPr>
        <w:t>.</w:t>
      </w:r>
    </w:p>
    <w:p w14:paraId="6B49FBB2" w14:textId="4CDBB8C1" w:rsidR="00546152" w:rsidRPr="00D3564A" w:rsidRDefault="00E72FB5" w:rsidP="007D32C6">
      <w:p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lastRenderedPageBreak/>
        <w:t xml:space="preserve">Y por último, cuenta con 1 tabla para mostrar los estudiantes por su ID resumido, su sexo, </w:t>
      </w:r>
      <w:r w:rsidR="00FD13F0">
        <w:rPr>
          <w:sz w:val="22"/>
          <w:szCs w:val="22"/>
        </w:rPr>
        <w:t xml:space="preserve">su edad, su departamento de domicilio, el % de pobreza y la tasa de pobreza de su departamento de domicilio, </w:t>
      </w:r>
      <w:r w:rsidRPr="00D3564A">
        <w:rPr>
          <w:sz w:val="22"/>
          <w:szCs w:val="22"/>
        </w:rPr>
        <w:t>y</w:t>
      </w:r>
      <w:r w:rsidR="00FD13F0">
        <w:rPr>
          <w:sz w:val="22"/>
          <w:szCs w:val="22"/>
        </w:rPr>
        <w:t xml:space="preserve"> su</w:t>
      </w:r>
      <w:r w:rsidRPr="00D3564A">
        <w:rPr>
          <w:sz w:val="22"/>
          <w:szCs w:val="22"/>
        </w:rPr>
        <w:t xml:space="preserve"> R. A. actual.</w:t>
      </w:r>
    </w:p>
    <w:p w14:paraId="1F45855C" w14:textId="5E95BB30" w:rsidR="00927E2D" w:rsidRDefault="00AF52FC" w:rsidP="007D32C6">
      <w:pPr>
        <w:pStyle w:val="Heading2"/>
      </w:pPr>
      <w:r w:rsidRPr="00D3564A">
        <w:t xml:space="preserve">Análisis </w:t>
      </w:r>
      <w:r w:rsidR="00927E2D">
        <w:t>Personal</w:t>
      </w:r>
      <w:r w:rsidRPr="00D3564A">
        <w:t>:</w:t>
      </w:r>
    </w:p>
    <w:p w14:paraId="74192222" w14:textId="5B13B33A" w:rsidR="008B6DC4" w:rsidRPr="00D3564A" w:rsidRDefault="00927E2D" w:rsidP="007D32C6">
      <w:pPr>
        <w:spacing w:line="360" w:lineRule="auto"/>
        <w:jc w:val="center"/>
        <w:rPr>
          <w:sz w:val="22"/>
          <w:szCs w:val="22"/>
        </w:rPr>
      </w:pPr>
      <w:r w:rsidRPr="00927E2D">
        <w:rPr>
          <w:sz w:val="22"/>
          <w:szCs w:val="22"/>
        </w:rPr>
        <w:drawing>
          <wp:inline distT="0" distB="0" distL="0" distR="0" wp14:anchorId="1DCFAE29" wp14:editId="2993B488">
            <wp:extent cx="5040000" cy="2833923"/>
            <wp:effectExtent l="0" t="0" r="8255" b="5080"/>
            <wp:docPr id="40072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24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9DD3" w14:textId="021F872A" w:rsidR="000D4140" w:rsidRPr="00D3564A" w:rsidRDefault="00CB75DE" w:rsidP="007D32C6">
      <w:p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 xml:space="preserve">La página del análisis </w:t>
      </w:r>
      <w:r w:rsidR="00927E2D">
        <w:rPr>
          <w:sz w:val="22"/>
          <w:szCs w:val="22"/>
        </w:rPr>
        <w:t>personal</w:t>
      </w:r>
      <w:r w:rsidRPr="00D3564A">
        <w:rPr>
          <w:sz w:val="22"/>
          <w:szCs w:val="22"/>
        </w:rPr>
        <w:t xml:space="preserve"> muestra información tomando en cuenta a los estudiantes de manera individual.</w:t>
      </w:r>
      <w:r w:rsidR="000D4140" w:rsidRPr="00D3564A">
        <w:rPr>
          <w:sz w:val="22"/>
          <w:szCs w:val="22"/>
        </w:rPr>
        <w:t xml:space="preserve"> Los gráficos se ajustarán </w:t>
      </w:r>
      <w:r w:rsidR="008064BB">
        <w:rPr>
          <w:sz w:val="22"/>
          <w:szCs w:val="22"/>
        </w:rPr>
        <w:t>automáticamente cuando se ingrese a la página.</w:t>
      </w:r>
    </w:p>
    <w:p w14:paraId="2BB08784" w14:textId="7250289B" w:rsidR="000A0736" w:rsidRPr="00D3564A" w:rsidRDefault="000A0736" w:rsidP="007D32C6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Cuenta</w:t>
      </w:r>
      <w:r w:rsidRPr="00D3564A">
        <w:rPr>
          <w:sz w:val="22"/>
          <w:szCs w:val="22"/>
        </w:rPr>
        <w:t xml:space="preserve"> con </w:t>
      </w:r>
      <w:r>
        <w:rPr>
          <w:sz w:val="22"/>
          <w:szCs w:val="22"/>
        </w:rPr>
        <w:t>4</w:t>
      </w:r>
      <w:r w:rsidRPr="00D3564A">
        <w:rPr>
          <w:sz w:val="22"/>
          <w:szCs w:val="22"/>
        </w:rPr>
        <w:t xml:space="preserve"> indicadores:</w:t>
      </w:r>
    </w:p>
    <w:p w14:paraId="2E4BA30E" w14:textId="079B65DE" w:rsidR="000A0736" w:rsidRDefault="000A0736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Modalidad</w:t>
      </w:r>
      <w:r w:rsidRPr="00D3564A">
        <w:rPr>
          <w:sz w:val="22"/>
          <w:szCs w:val="22"/>
        </w:rPr>
        <w:t xml:space="preserve"> de </w:t>
      </w:r>
      <w:r>
        <w:rPr>
          <w:sz w:val="22"/>
          <w:szCs w:val="22"/>
        </w:rPr>
        <w:t>Ingreso</w:t>
      </w:r>
      <w:r w:rsidRPr="00D3564A">
        <w:rPr>
          <w:sz w:val="22"/>
          <w:szCs w:val="22"/>
        </w:rPr>
        <w:t>:</w:t>
      </w:r>
      <w:r>
        <w:rPr>
          <w:sz w:val="22"/>
          <w:szCs w:val="22"/>
        </w:rPr>
        <w:t xml:space="preserve"> Modalidad en la que ingresó el estudiante desde su primera vez</w:t>
      </w:r>
      <w:r w:rsidRPr="00D3564A">
        <w:rPr>
          <w:sz w:val="22"/>
          <w:szCs w:val="22"/>
        </w:rPr>
        <w:t>.</w:t>
      </w:r>
    </w:p>
    <w:p w14:paraId="5D194BEC" w14:textId="33685987" w:rsidR="000A0736" w:rsidRDefault="000A0736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Nivel de Rendimiento Académico: “Perfecto” o “Más que perfecto”.</w:t>
      </w:r>
    </w:p>
    <w:p w14:paraId="29FF351B" w14:textId="242DAFB2" w:rsidR="000A0736" w:rsidRDefault="000A0736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Sexo: </w:t>
      </w:r>
      <w:r>
        <w:rPr>
          <w:sz w:val="22"/>
          <w:szCs w:val="22"/>
        </w:rPr>
        <w:t>“</w:t>
      </w:r>
      <w:r>
        <w:rPr>
          <w:sz w:val="22"/>
          <w:szCs w:val="22"/>
        </w:rPr>
        <w:t>Femenino” o “Masculino”.</w:t>
      </w:r>
    </w:p>
    <w:p w14:paraId="6D8BE7D9" w14:textId="2DBC62AF" w:rsidR="000A0736" w:rsidRDefault="000A0736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Edad: La edad actual del estudiante.</w:t>
      </w:r>
    </w:p>
    <w:p w14:paraId="7005DB07" w14:textId="26BB0A3B" w:rsidR="000A0736" w:rsidRDefault="000A0736" w:rsidP="007D32C6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Estudiantes en departamento con pobreza muy alta: Estudiantes del total cuyo departamento de domicilio se encuentre entre los departamentos con tasa de pobreza muy</w:t>
      </w:r>
    </w:p>
    <w:p w14:paraId="17C3CE76" w14:textId="1A05EA9A" w:rsidR="000D4140" w:rsidRPr="00D3564A" w:rsidRDefault="000D4140" w:rsidP="007D32C6">
      <w:p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Como información visual, cuenta con 3 gráficos de medición radial:</w:t>
      </w:r>
    </w:p>
    <w:p w14:paraId="0FA96E9D" w14:textId="74A116FE" w:rsidR="000D4140" w:rsidRPr="00D3564A" w:rsidRDefault="00955C7D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Ciclos saltados</w:t>
      </w:r>
      <w:r w:rsidR="000D4140" w:rsidRPr="00D3564A">
        <w:rPr>
          <w:sz w:val="22"/>
          <w:szCs w:val="22"/>
        </w:rPr>
        <w:t xml:space="preserve">: Muestra el </w:t>
      </w:r>
      <w:r>
        <w:rPr>
          <w:sz w:val="22"/>
          <w:szCs w:val="22"/>
        </w:rPr>
        <w:t>número de ciclos que se saltó el estudiante</w:t>
      </w:r>
      <w:r w:rsidR="000D4140" w:rsidRPr="00D3564A">
        <w:rPr>
          <w:sz w:val="22"/>
          <w:szCs w:val="22"/>
        </w:rPr>
        <w:t>.</w:t>
      </w:r>
      <w:r>
        <w:rPr>
          <w:sz w:val="22"/>
          <w:szCs w:val="22"/>
        </w:rPr>
        <w:t xml:space="preserve"> Por ejemplo, en la lista de matrículas del estudiante 20140, se saltó el segundo y quinto ciclo relativo; entonces se saltó 2 ciclos.</w:t>
      </w:r>
    </w:p>
    <w:p w14:paraId="788D942D" w14:textId="6E5B88D6" w:rsidR="000D4140" w:rsidRPr="00D3564A" w:rsidRDefault="000D4140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lastRenderedPageBreak/>
        <w:t xml:space="preserve">Ciclos </w:t>
      </w:r>
      <w:r w:rsidR="00955C7D">
        <w:rPr>
          <w:sz w:val="22"/>
          <w:szCs w:val="22"/>
        </w:rPr>
        <w:t>repetidos</w:t>
      </w:r>
      <w:r w:rsidRPr="00D3564A">
        <w:rPr>
          <w:sz w:val="22"/>
          <w:szCs w:val="22"/>
        </w:rPr>
        <w:t xml:space="preserve">: Muestra </w:t>
      </w:r>
      <w:r w:rsidR="00955C7D">
        <w:rPr>
          <w:sz w:val="22"/>
          <w:szCs w:val="22"/>
        </w:rPr>
        <w:t>el número de ciclos repetidos en anteriores matrículas del estudiante. Por ejemplo, el estudiante 20140 tiene dos veces una matrícula en el séptimo ciclo relativo; entonces repitió 1 ciclo.</w:t>
      </w:r>
    </w:p>
    <w:p w14:paraId="37306C79" w14:textId="0C2BF6AA" w:rsidR="000D4140" w:rsidRPr="00D3564A" w:rsidRDefault="00955C7D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Avance por encima del 100%</w:t>
      </w:r>
      <w:r w:rsidR="000D4140" w:rsidRPr="00D3564A">
        <w:rPr>
          <w:sz w:val="22"/>
          <w:szCs w:val="22"/>
        </w:rPr>
        <w:t xml:space="preserve">: Muestra </w:t>
      </w:r>
      <w:r>
        <w:rPr>
          <w:sz w:val="22"/>
          <w:szCs w:val="22"/>
        </w:rPr>
        <w:t>el avance adicional neto del estudiante. Se calcula restando los ciclos saltados</w:t>
      </w:r>
      <w:r w:rsidR="007D32C6">
        <w:rPr>
          <w:sz w:val="22"/>
          <w:szCs w:val="22"/>
        </w:rPr>
        <w:t xml:space="preserve"> (</w:t>
      </w:r>
      <m:oMath>
        <m:r>
          <w:rPr>
            <w:rFonts w:ascii="Cambria Math" w:hAnsi="Cambria Math"/>
            <w:sz w:val="22"/>
            <w:szCs w:val="22"/>
          </w:rPr>
          <m:t>CS</m:t>
        </m:r>
      </m:oMath>
      <w:r w:rsidR="007D32C6">
        <w:rPr>
          <w:sz w:val="22"/>
          <w:szCs w:val="22"/>
        </w:rPr>
        <w:t>)</w:t>
      </w:r>
      <w:r>
        <w:rPr>
          <w:sz w:val="22"/>
          <w:szCs w:val="22"/>
        </w:rPr>
        <w:t xml:space="preserve"> por los ciclos repetidos</w:t>
      </w:r>
      <w:r w:rsidR="007D32C6">
        <w:rPr>
          <w:sz w:val="22"/>
          <w:szCs w:val="22"/>
        </w:rPr>
        <w:t xml:space="preserve"> </w:t>
      </w:r>
      <w:r w:rsidR="007D32C6">
        <w:rPr>
          <w:sz w:val="22"/>
          <w:szCs w:val="22"/>
        </w:rPr>
        <w:t>(</w:t>
      </w:r>
      <m:oMath>
        <m:r>
          <w:rPr>
            <w:rFonts w:ascii="Cambria Math" w:hAnsi="Cambria Math"/>
            <w:sz w:val="22"/>
            <w:szCs w:val="22"/>
          </w:rPr>
          <m:t>CR</m:t>
        </m:r>
      </m:oMath>
      <w:r w:rsidR="007D32C6">
        <w:rPr>
          <w:sz w:val="22"/>
          <w:szCs w:val="22"/>
        </w:rPr>
        <w:t>)</w:t>
      </w:r>
      <w:r>
        <w:rPr>
          <w:sz w:val="22"/>
          <w:szCs w:val="22"/>
        </w:rPr>
        <w:t>:</w:t>
      </w:r>
    </w:p>
    <w:p w14:paraId="6459AE20" w14:textId="5EA05267" w:rsidR="000D4140" w:rsidRPr="00D3564A" w:rsidRDefault="00955C7D" w:rsidP="007D32C6">
      <w:pPr>
        <w:spacing w:line="360" w:lineRule="auto"/>
        <w:ind w:left="360"/>
        <w:jc w:val="both"/>
        <w:rPr>
          <w:sz w:val="22"/>
          <w:szCs w:val="22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Avance por encima del 100%</m:t>
          </m:r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CS-CR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CS-CR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≥0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CS-CR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&lt;0</m:t>
                    </m:r>
                  </m:e>
                </m:mr>
              </m:m>
            </m:e>
          </m:d>
        </m:oMath>
      </m:oMathPara>
    </w:p>
    <w:p w14:paraId="77184E30" w14:textId="77777777" w:rsidR="00C60E33" w:rsidRPr="00D3564A" w:rsidRDefault="000D4140" w:rsidP="007D32C6">
      <w:p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 xml:space="preserve">Y por último, cuenta con </w:t>
      </w:r>
      <w:r w:rsidR="00C60E33" w:rsidRPr="00D3564A">
        <w:rPr>
          <w:sz w:val="22"/>
          <w:szCs w:val="22"/>
        </w:rPr>
        <w:t>2</w:t>
      </w:r>
      <w:r w:rsidRPr="00D3564A">
        <w:rPr>
          <w:sz w:val="22"/>
          <w:szCs w:val="22"/>
        </w:rPr>
        <w:t xml:space="preserve"> tabla</w:t>
      </w:r>
      <w:r w:rsidR="00C60E33" w:rsidRPr="00D3564A">
        <w:rPr>
          <w:sz w:val="22"/>
          <w:szCs w:val="22"/>
        </w:rPr>
        <w:t xml:space="preserve">s: </w:t>
      </w:r>
    </w:p>
    <w:p w14:paraId="1905D374" w14:textId="7B5BAAA2" w:rsidR="000D4140" w:rsidRPr="00D3564A" w:rsidRDefault="00C60E33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D3564A">
        <w:rPr>
          <w:sz w:val="22"/>
          <w:szCs w:val="22"/>
        </w:rPr>
        <w:t>La ta</w:t>
      </w:r>
      <w:r w:rsidR="000A0736">
        <w:rPr>
          <w:sz w:val="22"/>
          <w:szCs w:val="22"/>
        </w:rPr>
        <w:t>bla superior</w:t>
      </w:r>
      <w:r w:rsidRPr="00D3564A">
        <w:rPr>
          <w:sz w:val="22"/>
          <w:szCs w:val="22"/>
        </w:rPr>
        <w:t>,</w:t>
      </w:r>
      <w:r w:rsidR="000D4140" w:rsidRPr="00D3564A">
        <w:rPr>
          <w:sz w:val="22"/>
          <w:szCs w:val="22"/>
        </w:rPr>
        <w:t xml:space="preserve"> para mostrar </w:t>
      </w:r>
      <w:r w:rsidR="000A0736">
        <w:rPr>
          <w:sz w:val="22"/>
          <w:szCs w:val="22"/>
        </w:rPr>
        <w:t>los datos del estudiante:</w:t>
      </w:r>
      <w:r w:rsidR="000D4140" w:rsidRPr="00D3564A">
        <w:rPr>
          <w:sz w:val="22"/>
          <w:szCs w:val="22"/>
        </w:rPr>
        <w:t xml:space="preserve"> s</w:t>
      </w:r>
      <w:r w:rsidR="000A0736">
        <w:rPr>
          <w:sz w:val="22"/>
          <w:szCs w:val="22"/>
        </w:rPr>
        <w:t>u departamento de domicilio, el % de pobreza y la tasa de pobreza de su departamento, su R. A. actual, y su ciclo actual.</w:t>
      </w:r>
    </w:p>
    <w:p w14:paraId="43E9D668" w14:textId="5A991665" w:rsidR="00C60E33" w:rsidRDefault="00C60E33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927E2D">
        <w:rPr>
          <w:sz w:val="22"/>
          <w:szCs w:val="22"/>
        </w:rPr>
        <w:t xml:space="preserve">La tabla </w:t>
      </w:r>
      <w:r w:rsidR="000A0736">
        <w:rPr>
          <w:sz w:val="22"/>
          <w:szCs w:val="22"/>
        </w:rPr>
        <w:t>inferior</w:t>
      </w:r>
      <w:r w:rsidRPr="00927E2D">
        <w:rPr>
          <w:sz w:val="22"/>
          <w:szCs w:val="22"/>
        </w:rPr>
        <w:t>, para mostrar las matrículas de</w:t>
      </w:r>
      <w:r w:rsidR="000A0736">
        <w:rPr>
          <w:sz w:val="22"/>
          <w:szCs w:val="22"/>
        </w:rPr>
        <w:t xml:space="preserve">l estudiante </w:t>
      </w:r>
      <w:r w:rsidRPr="00927E2D">
        <w:rPr>
          <w:sz w:val="22"/>
          <w:szCs w:val="22"/>
        </w:rPr>
        <w:t xml:space="preserve">por el ID resumido, el semestre en el que fue hecha la matrícula, el tipo de matrícula, la </w:t>
      </w:r>
      <w:r w:rsidR="000A0736">
        <w:rPr>
          <w:sz w:val="22"/>
          <w:szCs w:val="22"/>
        </w:rPr>
        <w:t xml:space="preserve">facultad y </w:t>
      </w:r>
      <w:r w:rsidRPr="00927E2D">
        <w:rPr>
          <w:sz w:val="22"/>
          <w:szCs w:val="22"/>
        </w:rPr>
        <w:t>especialidad del estudiante y su ciclo relativo</w:t>
      </w:r>
      <w:r w:rsidR="00927E2D">
        <w:rPr>
          <w:sz w:val="22"/>
          <w:szCs w:val="22"/>
        </w:rPr>
        <w:t>.</w:t>
      </w:r>
    </w:p>
    <w:p w14:paraId="21457B2C" w14:textId="77777777" w:rsidR="00CC5E63" w:rsidRDefault="00CC5E63" w:rsidP="007D32C6">
      <w:pPr>
        <w:spacing w:line="360" w:lineRule="auto"/>
        <w:jc w:val="both"/>
        <w:rPr>
          <w:sz w:val="22"/>
          <w:szCs w:val="22"/>
        </w:rPr>
      </w:pPr>
    </w:p>
    <w:p w14:paraId="14E8E997" w14:textId="1A7955D9" w:rsidR="00CC5E63" w:rsidRPr="00D3564A" w:rsidRDefault="00CC5E63" w:rsidP="007D32C6">
      <w:pPr>
        <w:pStyle w:val="Heading1"/>
      </w:pPr>
      <w:r>
        <w:t>Aspectos innovadores</w:t>
      </w:r>
      <w:r w:rsidRPr="00D3564A">
        <w:t>:</w:t>
      </w:r>
    </w:p>
    <w:p w14:paraId="6CE42763" w14:textId="75BB9688" w:rsidR="00CC5E63" w:rsidRDefault="00CC5E63" w:rsidP="007D32C6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El uso de herramientas más actuales como Power Apps y Power BI.</w:t>
      </w:r>
      <w:r w:rsidR="00E97CFE">
        <w:rPr>
          <w:sz w:val="22"/>
          <w:szCs w:val="22"/>
        </w:rPr>
        <w:t xml:space="preserve"> Power BI ofrece una visualización de información bastante potente y accesible, y Power Apps permite crear aplicaciones con muy poco código y en menor tiempo, además de poder agregarle tableros de control de Power BI y scripts de Python, siendo esto último lo que permitiría actualizar el dashboard de manera eficiente.</w:t>
      </w:r>
    </w:p>
    <w:p w14:paraId="2B9F7FCC" w14:textId="77777777" w:rsidR="00E97CFE" w:rsidRDefault="00E97CFE" w:rsidP="007D32C6">
      <w:pPr>
        <w:spacing w:line="360" w:lineRule="auto"/>
        <w:jc w:val="both"/>
        <w:rPr>
          <w:sz w:val="22"/>
          <w:szCs w:val="22"/>
        </w:rPr>
      </w:pPr>
    </w:p>
    <w:p w14:paraId="760E9D8F" w14:textId="4B588A40" w:rsidR="00CC5E63" w:rsidRPr="00D3564A" w:rsidRDefault="00CC5E63" w:rsidP="007D32C6">
      <w:pPr>
        <w:pStyle w:val="Heading1"/>
      </w:pPr>
      <w:r>
        <w:t>Beneficios</w:t>
      </w:r>
      <w:r w:rsidRPr="00D3564A">
        <w:t>:</w:t>
      </w:r>
    </w:p>
    <w:p w14:paraId="7ADBB5F8" w14:textId="77777777" w:rsidR="00E97CFE" w:rsidRDefault="00E97CFE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E97CFE">
        <w:rPr>
          <w:sz w:val="22"/>
          <w:szCs w:val="22"/>
        </w:rPr>
        <w:t>Las tecnologías por utilizar son sencillas de usar y no suponen gastos considerables.</w:t>
      </w:r>
    </w:p>
    <w:p w14:paraId="0F04CE57" w14:textId="7FEB2447" w:rsidR="00E97CFE" w:rsidRPr="00E97CFE" w:rsidRDefault="00E97CFE" w:rsidP="007D32C6">
      <w:pPr>
        <w:pStyle w:val="ListParagraph"/>
        <w:numPr>
          <w:ilvl w:val="0"/>
          <w:numId w:val="1"/>
        </w:numPr>
        <w:spacing w:line="360" w:lineRule="auto"/>
        <w:jc w:val="both"/>
        <w:rPr>
          <w:sz w:val="22"/>
          <w:szCs w:val="22"/>
        </w:rPr>
      </w:pPr>
      <w:r w:rsidRPr="00E97CFE">
        <w:rPr>
          <w:sz w:val="22"/>
          <w:szCs w:val="22"/>
        </w:rPr>
        <w:t>Al incluir el sistema de registro de matrículas, la implementación de la solución sería muchísimo más rápida de hacer.</w:t>
      </w:r>
    </w:p>
    <w:sectPr w:rsidR="00E97CFE" w:rsidRPr="00E97C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D39F9"/>
    <w:multiLevelType w:val="hybridMultilevel"/>
    <w:tmpl w:val="AAC4B8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06A8"/>
    <w:multiLevelType w:val="hybridMultilevel"/>
    <w:tmpl w:val="7C7639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2389B"/>
    <w:multiLevelType w:val="hybridMultilevel"/>
    <w:tmpl w:val="942828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E21B8"/>
    <w:multiLevelType w:val="hybridMultilevel"/>
    <w:tmpl w:val="4FEEB0D2"/>
    <w:lvl w:ilvl="0" w:tplc="B34856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57BB1"/>
    <w:multiLevelType w:val="hybridMultilevel"/>
    <w:tmpl w:val="88C2F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62DCC"/>
    <w:multiLevelType w:val="hybridMultilevel"/>
    <w:tmpl w:val="98DE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F5F89"/>
    <w:multiLevelType w:val="hybridMultilevel"/>
    <w:tmpl w:val="C1989E2E"/>
    <w:lvl w:ilvl="0" w:tplc="EAF44F14">
      <w:start w:val="1"/>
      <w:numFmt w:val="lowerLetter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974BF"/>
    <w:multiLevelType w:val="hybridMultilevel"/>
    <w:tmpl w:val="38B83950"/>
    <w:lvl w:ilvl="0" w:tplc="40A461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3213C"/>
    <w:multiLevelType w:val="hybridMultilevel"/>
    <w:tmpl w:val="7F80E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94A26"/>
    <w:multiLevelType w:val="hybridMultilevel"/>
    <w:tmpl w:val="7EB41DCC"/>
    <w:lvl w:ilvl="0" w:tplc="D918101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562106734">
    <w:abstractNumId w:val="3"/>
  </w:num>
  <w:num w:numId="2" w16cid:durableId="455872444">
    <w:abstractNumId w:val="5"/>
  </w:num>
  <w:num w:numId="3" w16cid:durableId="701826095">
    <w:abstractNumId w:val="8"/>
  </w:num>
  <w:num w:numId="4" w16cid:durableId="1959140575">
    <w:abstractNumId w:val="2"/>
  </w:num>
  <w:num w:numId="5" w16cid:durableId="422074088">
    <w:abstractNumId w:val="0"/>
  </w:num>
  <w:num w:numId="6" w16cid:durableId="1688556903">
    <w:abstractNumId w:val="7"/>
  </w:num>
  <w:num w:numId="7" w16cid:durableId="1881360646">
    <w:abstractNumId w:val="1"/>
  </w:num>
  <w:num w:numId="8" w16cid:durableId="52626677">
    <w:abstractNumId w:val="6"/>
  </w:num>
  <w:num w:numId="9" w16cid:durableId="1461875882">
    <w:abstractNumId w:val="9"/>
  </w:num>
  <w:num w:numId="10" w16cid:durableId="193855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activeWritingStyle w:appName="MSWord" w:lang="es-PE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D9"/>
    <w:rsid w:val="0002325A"/>
    <w:rsid w:val="00041BAE"/>
    <w:rsid w:val="00050438"/>
    <w:rsid w:val="00055747"/>
    <w:rsid w:val="000A0736"/>
    <w:rsid w:val="000B7A8A"/>
    <w:rsid w:val="000D2778"/>
    <w:rsid w:val="000D4140"/>
    <w:rsid w:val="000F628E"/>
    <w:rsid w:val="00104428"/>
    <w:rsid w:val="00114E58"/>
    <w:rsid w:val="00131FC1"/>
    <w:rsid w:val="00182801"/>
    <w:rsid w:val="00191B0A"/>
    <w:rsid w:val="001B6090"/>
    <w:rsid w:val="001C123F"/>
    <w:rsid w:val="001C6508"/>
    <w:rsid w:val="001F70CE"/>
    <w:rsid w:val="00200211"/>
    <w:rsid w:val="0024478E"/>
    <w:rsid w:val="00250091"/>
    <w:rsid w:val="00273311"/>
    <w:rsid w:val="002773F8"/>
    <w:rsid w:val="002C0F99"/>
    <w:rsid w:val="00322279"/>
    <w:rsid w:val="0032518C"/>
    <w:rsid w:val="0034330D"/>
    <w:rsid w:val="00373D26"/>
    <w:rsid w:val="00376D2C"/>
    <w:rsid w:val="00381AC6"/>
    <w:rsid w:val="00391EC2"/>
    <w:rsid w:val="00394499"/>
    <w:rsid w:val="003D6623"/>
    <w:rsid w:val="003D7B66"/>
    <w:rsid w:val="00400CC2"/>
    <w:rsid w:val="00404745"/>
    <w:rsid w:val="00406152"/>
    <w:rsid w:val="00443744"/>
    <w:rsid w:val="004535C6"/>
    <w:rsid w:val="004617A6"/>
    <w:rsid w:val="0049488F"/>
    <w:rsid w:val="004A1DEC"/>
    <w:rsid w:val="004A7B66"/>
    <w:rsid w:val="004B0BF1"/>
    <w:rsid w:val="004B34AA"/>
    <w:rsid w:val="004B3ACE"/>
    <w:rsid w:val="00502384"/>
    <w:rsid w:val="00511236"/>
    <w:rsid w:val="005268C2"/>
    <w:rsid w:val="00546152"/>
    <w:rsid w:val="00555BEB"/>
    <w:rsid w:val="005772E1"/>
    <w:rsid w:val="005A3FE2"/>
    <w:rsid w:val="005D58A1"/>
    <w:rsid w:val="006035E4"/>
    <w:rsid w:val="00611FC5"/>
    <w:rsid w:val="006365D2"/>
    <w:rsid w:val="006557C4"/>
    <w:rsid w:val="0067757E"/>
    <w:rsid w:val="006824D9"/>
    <w:rsid w:val="00693089"/>
    <w:rsid w:val="006A2198"/>
    <w:rsid w:val="006C4722"/>
    <w:rsid w:val="006C6B00"/>
    <w:rsid w:val="00737418"/>
    <w:rsid w:val="007D32C6"/>
    <w:rsid w:val="008064BB"/>
    <w:rsid w:val="00812DAD"/>
    <w:rsid w:val="00842B30"/>
    <w:rsid w:val="0089218B"/>
    <w:rsid w:val="008B6DC4"/>
    <w:rsid w:val="008C2CBD"/>
    <w:rsid w:val="008D3AC5"/>
    <w:rsid w:val="0091413C"/>
    <w:rsid w:val="009215D9"/>
    <w:rsid w:val="00927E2D"/>
    <w:rsid w:val="00946127"/>
    <w:rsid w:val="00947E11"/>
    <w:rsid w:val="00955C7D"/>
    <w:rsid w:val="00980B58"/>
    <w:rsid w:val="00986DF6"/>
    <w:rsid w:val="00995B05"/>
    <w:rsid w:val="009B22FE"/>
    <w:rsid w:val="009E0B3D"/>
    <w:rsid w:val="009E582F"/>
    <w:rsid w:val="00A06679"/>
    <w:rsid w:val="00A06999"/>
    <w:rsid w:val="00A072EC"/>
    <w:rsid w:val="00A41266"/>
    <w:rsid w:val="00A46C2D"/>
    <w:rsid w:val="00A630FE"/>
    <w:rsid w:val="00A67CD3"/>
    <w:rsid w:val="00A71C99"/>
    <w:rsid w:val="00A736ED"/>
    <w:rsid w:val="00A763B8"/>
    <w:rsid w:val="00A972CB"/>
    <w:rsid w:val="00A97CC0"/>
    <w:rsid w:val="00AE2384"/>
    <w:rsid w:val="00AF52FC"/>
    <w:rsid w:val="00B0129D"/>
    <w:rsid w:val="00B3107C"/>
    <w:rsid w:val="00B33786"/>
    <w:rsid w:val="00B54752"/>
    <w:rsid w:val="00B85976"/>
    <w:rsid w:val="00BA3712"/>
    <w:rsid w:val="00BE01F6"/>
    <w:rsid w:val="00BE74D7"/>
    <w:rsid w:val="00C20F4C"/>
    <w:rsid w:val="00C60E33"/>
    <w:rsid w:val="00C6282D"/>
    <w:rsid w:val="00CB4844"/>
    <w:rsid w:val="00CB75DE"/>
    <w:rsid w:val="00CC5E63"/>
    <w:rsid w:val="00CD70AD"/>
    <w:rsid w:val="00CF23BC"/>
    <w:rsid w:val="00D061F5"/>
    <w:rsid w:val="00D3564A"/>
    <w:rsid w:val="00D448D2"/>
    <w:rsid w:val="00D9754A"/>
    <w:rsid w:val="00DE0234"/>
    <w:rsid w:val="00DF5BEA"/>
    <w:rsid w:val="00E05932"/>
    <w:rsid w:val="00E11B82"/>
    <w:rsid w:val="00E34FCF"/>
    <w:rsid w:val="00E45081"/>
    <w:rsid w:val="00E72FB5"/>
    <w:rsid w:val="00E96CC3"/>
    <w:rsid w:val="00E97CFE"/>
    <w:rsid w:val="00EC2F1D"/>
    <w:rsid w:val="00F22E52"/>
    <w:rsid w:val="00FA03DA"/>
    <w:rsid w:val="00FA343A"/>
    <w:rsid w:val="00FB2E97"/>
    <w:rsid w:val="00FD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C657D6"/>
  <w15:chartTrackingRefBased/>
  <w15:docId w15:val="{8638B24D-BEE7-4F8E-8806-08C8F682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4722"/>
    <w:pPr>
      <w:keepNext/>
      <w:keepLines/>
      <w:spacing w:after="80" w:line="360" w:lineRule="auto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722"/>
    <w:pPr>
      <w:keepNext/>
      <w:keepLines/>
      <w:numPr>
        <w:numId w:val="8"/>
      </w:numPr>
      <w:spacing w:after="80" w:line="360" w:lineRule="auto"/>
      <w:outlineLvl w:val="1"/>
    </w:pPr>
    <w:rPr>
      <w:rFonts w:asciiTheme="majorHAnsi" w:eastAsiaTheme="majorEastAsia" w:hAnsiTheme="majorHAnsi" w:cstheme="majorBidi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722"/>
    <w:rPr>
      <w:rFonts w:asciiTheme="majorHAnsi" w:eastAsiaTheme="majorEastAsia" w:hAnsiTheme="majorHAnsi" w:cstheme="majorBidi"/>
      <w:b/>
      <w:bCs/>
      <w:lang w:val="es-PE"/>
    </w:rPr>
  </w:style>
  <w:style w:type="character" w:customStyle="1" w:styleId="Heading2Char">
    <w:name w:val="Heading 2 Char"/>
    <w:basedOn w:val="DefaultParagraphFont"/>
    <w:link w:val="Heading2"/>
    <w:uiPriority w:val="9"/>
    <w:rsid w:val="006C4722"/>
    <w:rPr>
      <w:rFonts w:asciiTheme="majorHAnsi" w:eastAsiaTheme="majorEastAsia" w:hAnsiTheme="majorHAnsi" w:cstheme="majorBidi"/>
      <w:sz w:val="22"/>
      <w:szCs w:val="22"/>
      <w:lang w:val="es-P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5D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B2E97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7374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c.uni.edu.pe/wp-content/uploads/2021/06/RR-0116-201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www.gob.pe/uploads/document/file/6578175/5558423-peru-evolucion-de-la-pobreza-monetaria-2014-2023.pdf?v=17200474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v.midis.gob.pe/redinforma/Upload/Mancomunidad/Callao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EnzoHe23/becas-UNI-DatCom2024/blob/main/analysis/Hallazgos.pd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6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u202010112 (Huanca Esquiagola, Enzo David)</dc:creator>
  <cp:keywords/>
  <dc:description/>
  <cp:lastModifiedBy>u202010112 (Huanca Esquiagola, Enzo David)</cp:lastModifiedBy>
  <cp:revision>90</cp:revision>
  <dcterms:created xsi:type="dcterms:W3CDTF">2024-08-29T16:26:00Z</dcterms:created>
  <dcterms:modified xsi:type="dcterms:W3CDTF">2024-09-06T16:30:00Z</dcterms:modified>
</cp:coreProperties>
</file>