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37074" w:rsidP="1E2C4993" w:rsidRDefault="7C756C74" w14:paraId="3BFEFB25" w14:textId="3A035BCA">
      <w:pPr>
        <w:pStyle w:val="Heading1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</w:rPr>
      </w:pPr>
      <w:bookmarkStart w:name="_Toc121233851" w:id="0"/>
      <w:r>
        <w:t>INFORMATION SUR LA MISSION</w:t>
      </w:r>
      <w:r w:rsidR="67E76622">
        <w:t xml:space="preserve"> 1 :</w:t>
      </w:r>
      <w:bookmarkEnd w:id="0"/>
    </w:p>
    <w:p w:rsidR="054A60E4" w:rsidP="1E2C4993" w:rsidRDefault="054A60E4" w14:paraId="368CC767" w14:textId="4852DFAC">
      <w:pPr>
        <w:jc w:val="both"/>
      </w:pPr>
    </w:p>
    <w:p w:rsidR="1E2C4993" w:rsidP="1E2C4993" w:rsidRDefault="1E2C4993" w14:paraId="2A62AC37" w14:textId="76CC34B5">
      <w:pPr>
        <w:jc w:val="both"/>
      </w:pPr>
    </w:p>
    <w:sdt>
      <w:sdtPr>
        <w:id w:val="2043752371"/>
        <w:docPartObj>
          <w:docPartGallery w:val="Table of Contents"/>
          <w:docPartUnique/>
        </w:docPartObj>
      </w:sdtPr>
      <w:sdtContent>
        <w:p w:rsidR="00225C24" w:rsidRDefault="1E2C4993" w14:paraId="1A92EE10" w14:textId="602503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121233851">
            <w:r w:rsidRPr="00A34AB4" w:rsidR="00225C24">
              <w:rPr>
                <w:rStyle w:val="Hyperlink"/>
                <w:noProof/>
              </w:rPr>
              <w:t>INFORMATION SUR LA MISSION 1 :</w:t>
            </w:r>
            <w:r w:rsidR="00225C24">
              <w:rPr>
                <w:noProof/>
                <w:webHidden/>
              </w:rPr>
              <w:tab/>
            </w:r>
            <w:r w:rsidR="00225C24">
              <w:rPr>
                <w:noProof/>
                <w:webHidden/>
              </w:rPr>
              <w:fldChar w:fldCharType="begin"/>
            </w:r>
            <w:r w:rsidR="00225C24">
              <w:rPr>
                <w:noProof/>
                <w:webHidden/>
              </w:rPr>
              <w:instrText xml:space="preserve"> PAGEREF _Toc121233851 \h </w:instrText>
            </w:r>
            <w:r w:rsidR="00225C24">
              <w:rPr>
                <w:noProof/>
                <w:webHidden/>
              </w:rPr>
            </w:r>
            <w:r w:rsidR="00225C24">
              <w:rPr>
                <w:noProof/>
                <w:webHidden/>
              </w:rPr>
              <w:fldChar w:fldCharType="separate"/>
            </w:r>
            <w:r w:rsidR="00225C24">
              <w:rPr>
                <w:noProof/>
                <w:webHidden/>
              </w:rPr>
              <w:t>1</w:t>
            </w:r>
            <w:r w:rsidR="00225C24">
              <w:rPr>
                <w:noProof/>
                <w:webHidden/>
              </w:rPr>
              <w:fldChar w:fldCharType="end"/>
            </w:r>
          </w:hyperlink>
        </w:p>
        <w:p w:rsidR="00225C24" w:rsidRDefault="00225C24" w14:paraId="11C3AF10" w14:textId="3F503B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121233852">
            <w:r w:rsidRPr="00A34AB4">
              <w:rPr>
                <w:rStyle w:val="Hyperlink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C24" w:rsidRDefault="00225C24" w14:paraId="1B1FA4B9" w14:textId="7347B7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121233853">
            <w:r w:rsidRPr="00A34AB4">
              <w:rPr>
                <w:rStyle w:val="Hyperlink"/>
                <w:noProof/>
              </w:rPr>
              <w:t>Définir le profil d'une Solution Technique d'Accès (STA) unique, qui sera utiliser pour équiper chaque nouveau commercial (Définition)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C24" w:rsidRDefault="00225C24" w14:paraId="27FF119E" w14:textId="5A1238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121233854">
            <w:r w:rsidRPr="00A34AB4">
              <w:rPr>
                <w:rStyle w:val="Hyperlink"/>
                <w:noProof/>
              </w:rPr>
              <w:t>PC portable Thomson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C24" w:rsidRDefault="00225C24" w14:paraId="7F53AE04" w14:textId="6F282D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121233855">
            <w:r w:rsidRPr="00A34AB4">
              <w:rPr>
                <w:rStyle w:val="Hyperlink"/>
                <w:noProof/>
              </w:rPr>
              <w:t>PC portable lenovo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C24" w:rsidRDefault="00225C24" w14:paraId="4847C491" w14:textId="77051A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121233856">
            <w:r w:rsidRPr="00A34AB4">
              <w:rPr>
                <w:rStyle w:val="Hyperlink"/>
                <w:noProof/>
              </w:rPr>
              <w:t>Pc portable HP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C24" w:rsidRDefault="00225C24" w14:paraId="044CC4EC" w14:textId="6AAB8C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121233857">
            <w:r w:rsidRPr="00A34AB4">
              <w:rPr>
                <w:rStyle w:val="Hyperlink"/>
                <w:noProof/>
              </w:rPr>
              <w:t>Avis personnel sur les STA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C24" w:rsidRDefault="00225C24" w14:paraId="102B47D6" w14:textId="0BAAC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121233858">
            <w:r w:rsidRPr="00A34AB4">
              <w:rPr>
                <w:rStyle w:val="Hyperlink"/>
                <w:noProof/>
              </w:rPr>
              <w:t>Liste des logiciels qui devront être installés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C24" w:rsidRDefault="00225C24" w14:paraId="676F95C3" w14:textId="393429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121233859">
            <w:r w:rsidRPr="00A34AB4">
              <w:rPr>
                <w:rStyle w:val="Hyperlink"/>
                <w:noProof/>
              </w:rPr>
              <w:t>Eléments de configuration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C24" w:rsidRDefault="00225C24" w14:paraId="3ED13C72" w14:textId="1BCAEA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121233860">
            <w:r w:rsidRPr="00A34AB4">
              <w:rPr>
                <w:rStyle w:val="Hyperlink"/>
                <w:noProof/>
              </w:rPr>
              <w:t>Procédure pour la préparation d'un poste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C24" w:rsidRDefault="00225C24" w14:paraId="7C08BCC0" w14:textId="6CFFEB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121233861">
            <w:r w:rsidRPr="00A34AB4">
              <w:rPr>
                <w:rStyle w:val="Hyperlink"/>
                <w:noProof/>
              </w:rPr>
              <w:t xml:space="preserve">Exemple de fiche de remise de matériel :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C24" w:rsidRDefault="00225C24" w14:paraId="763DFBB2" w14:textId="6208A0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121233862">
            <w:r w:rsidRPr="00A34AB4">
              <w:rPr>
                <w:rStyle w:val="Hyperlink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7061BF" w:rsidR="1E2C4993" w:rsidP="004B304E" w:rsidRDefault="1E2C4993" w14:paraId="2BDD5430" w14:textId="42EDD5DF">
          <w:pPr>
            <w:pStyle w:val="TOC2"/>
            <w:tabs>
              <w:tab w:val="right" w:leader="dot" w:pos="9015"/>
            </w:tabs>
            <w:ind w:left="0"/>
            <w:rPr>
              <w:color w:val="0563C1" w:themeColor="hyperlink"/>
              <w:u w:val="single"/>
            </w:rPr>
          </w:pPr>
          <w:r>
            <w:fldChar w:fldCharType="end"/>
          </w:r>
        </w:p>
      </w:sdtContent>
    </w:sdt>
    <w:p w:rsidR="00D130A7" w:rsidP="1E2C4993" w:rsidRDefault="00CA298D" w14:paraId="00126AAC" w14:textId="004BB95D">
      <w:pPr>
        <w:pStyle w:val="Heading2"/>
      </w:pPr>
      <w:bookmarkStart w:name="_Toc121233852" w:id="1"/>
      <w:r>
        <w:t>Introduction :</w:t>
      </w:r>
      <w:bookmarkEnd w:id="1"/>
    </w:p>
    <w:p w:rsidRPr="00CA298D" w:rsidR="00CA298D" w:rsidP="00207305" w:rsidRDefault="00CA298D" w14:paraId="14411A06" w14:textId="13AD2E52">
      <w:pPr>
        <w:ind w:firstLine="708"/>
      </w:pPr>
      <w:r>
        <w:t xml:space="preserve">Dans cette mission </w:t>
      </w:r>
      <w:r w:rsidR="00F02A2E">
        <w:t xml:space="preserve">on va rechercher des STA adaptées aux besoins des nouveaux commerciaux, pour cela on </w:t>
      </w:r>
      <w:r w:rsidR="00077A69">
        <w:t xml:space="preserve">va définir le profil d’une STA </w:t>
      </w:r>
      <w:r w:rsidR="005E35B0">
        <w:t xml:space="preserve">unique, </w:t>
      </w:r>
      <w:r w:rsidR="00C42CC7">
        <w:t xml:space="preserve">qui sera alors utiliser pour équiper chaque nouveau commercial </w:t>
      </w:r>
      <w:r w:rsidR="00895C01">
        <w:t xml:space="preserve">et ainsi préparer </w:t>
      </w:r>
      <w:r w:rsidR="00207305">
        <w:t xml:space="preserve">cette STA avant de les fournir aux commerciaux. </w:t>
      </w:r>
    </w:p>
    <w:p w:rsidR="71DF3E32" w:rsidP="1E2C4993" w:rsidRDefault="67E76622" w14:paraId="1A92A9AC" w14:textId="287733FE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121233853" w:id="2"/>
      <w:r>
        <w:t>Définir le profil d'une Solution Technique d'Accès (STA) unique, qui sera utiliser pour équiper chaque nouveau commercial (Définition)</w:t>
      </w:r>
      <w:r w:rsidR="4D8B3ECA">
        <w:t xml:space="preserve"> :</w:t>
      </w:r>
      <w:bookmarkEnd w:id="2"/>
    </w:p>
    <w:p w:rsidR="054A60E4" w:rsidP="1E2C4993" w:rsidRDefault="054A60E4" w14:paraId="659C42CA" w14:textId="32049866">
      <w:pPr>
        <w:jc w:val="both"/>
      </w:pPr>
    </w:p>
    <w:p w:rsidRPr="007061BF" w:rsidR="054A60E4" w:rsidP="1E2C4993" w:rsidRDefault="212DFB45" w14:paraId="790F8F10" w14:textId="5225DC16">
      <w:pPr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t xml:space="preserve">On définit comme </w:t>
      </w:r>
      <w:r w:rsidR="715BA951">
        <w:t>S</w:t>
      </w:r>
      <w:r>
        <w:t xml:space="preserve">olution </w:t>
      </w:r>
      <w:r w:rsidR="37E8308B">
        <w:t>T</w:t>
      </w:r>
      <w:r>
        <w:t>echnique d'</w:t>
      </w:r>
      <w:r w:rsidR="7148CC68">
        <w:t>A</w:t>
      </w:r>
      <w:r>
        <w:t>ccès tout outil numérique, fixe ou nomade, constitué de composants matériels et logiciels, permettant à un utilisateur d'accéder à des services en ligne.</w:t>
      </w:r>
    </w:p>
    <w:p w:rsidRPr="007061BF" w:rsidR="054A60E4" w:rsidP="1E2C4993" w:rsidRDefault="48DDCEDB" w14:paraId="5ED60DD6" w14:textId="043AD9B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t>Préparer les STA avant de les fournir aux commerciaux</w:t>
      </w:r>
    </w:p>
    <w:p w:rsidRPr="007061BF" w:rsidR="4EAB2321" w:rsidP="1E2C4993" w:rsidRDefault="527953EE" w14:paraId="4F08D8FB" w14:textId="0181810F">
      <w:pPr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t xml:space="preserve">Choix de la STA : </w:t>
      </w:r>
      <w:r w:rsidR="105216CF">
        <w:t xml:space="preserve">10 </w:t>
      </w:r>
      <w:r w:rsidR="7A0AC1E4">
        <w:t>PC portable</w:t>
      </w:r>
      <w:r w:rsidR="31123A27">
        <w:t>s</w:t>
      </w:r>
    </w:p>
    <w:p w:rsidR="403F8FBB" w:rsidP="1E2C4993" w:rsidRDefault="00D67D05" w14:paraId="24B48E8A" w14:textId="6D6138B9">
      <w:pPr>
        <w:pStyle w:val="Heading2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hyperlink r:id="rId11">
        <w:bookmarkStart w:name="_Toc121233854" w:id="3"/>
        <w:r w:rsidRPr="1E2C4993" w:rsidR="577DA3B5">
          <w:rPr>
            <w:rStyle w:val="Hyperlink"/>
          </w:rPr>
          <w:t xml:space="preserve">PC portable </w:t>
        </w:r>
        <w:r w:rsidRPr="1E2C4993" w:rsidR="3814EC37">
          <w:rPr>
            <w:rStyle w:val="Hyperlink"/>
          </w:rPr>
          <w:t>Thomson</w:t>
        </w:r>
        <w:r w:rsidRPr="1E2C4993" w:rsidR="577DA3B5">
          <w:rPr>
            <w:rStyle w:val="Hyperlink"/>
          </w:rPr>
          <w:t xml:space="preserve"> :</w:t>
        </w:r>
        <w:bookmarkEnd w:id="3"/>
      </w:hyperlink>
    </w:p>
    <w:p w:rsidR="0D895A86" w:rsidP="1E2C4993" w:rsidRDefault="61793D1D" w14:paraId="5883A649" w14:textId="52ECF7CD">
      <w:pPr>
        <w:jc w:val="both"/>
        <w:rPr>
          <w:rFonts w:ascii="Times New Roman" w:hAnsi="Times New Roman" w:eastAsia="Times New Roman" w:cs="Times New Roman"/>
          <w:color w:val="293847"/>
          <w:sz w:val="24"/>
          <w:szCs w:val="24"/>
        </w:rPr>
      </w:pPr>
      <w:r>
        <w:t>Nom PC : PC Portable THOMSON Aluminium 14,1"</w:t>
      </w:r>
      <w:r w:rsidR="701EDB24">
        <w:t xml:space="preserve"> </w:t>
      </w:r>
      <w:r>
        <w:t xml:space="preserve">HD - Windows 10 </w:t>
      </w:r>
      <w:r w:rsidR="2F3E3B0F">
        <w:t>S ;</w:t>
      </w:r>
    </w:p>
    <w:p w:rsidR="054A60E4" w:rsidP="1E2C4993" w:rsidRDefault="4E493902" w14:paraId="09325659" w14:textId="2F019D12">
      <w:pPr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t>Connectable réseau avec/sans fil (entrée Ethernet et carte wifi)</w:t>
      </w:r>
    </w:p>
    <w:p w:rsidR="4915D1E8" w:rsidP="1E2C4993" w:rsidRDefault="210D7C9A" w14:paraId="2DFF4809" w14:textId="06004328">
      <w:pPr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t>Budget à prendre en compte : 10*194.99€ = 1949.90€</w:t>
      </w:r>
    </w:p>
    <w:p w:rsidR="054A60E4" w:rsidP="1E2C4993" w:rsidRDefault="2CECA540" w14:paraId="3F866505" w14:textId="5F9C7B5D">
      <w:pPr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t>Garantie 2 ans</w:t>
      </w:r>
    </w:p>
    <w:p w:rsidR="6053C900" w:rsidP="28ADD14F" w:rsidRDefault="2CECA540" w14:paraId="134FC59A" w14:textId="4FF14156">
      <w:pPr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t>RAM 4go</w:t>
      </w:r>
    </w:p>
    <w:p w:rsidRPr="007061BF" w:rsidR="4946A0E3" w:rsidP="1E2C4993" w:rsidRDefault="2CECA540" w14:paraId="7466D0E5" w14:textId="1F1CA76E">
      <w:pPr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t>SSD 256go</w:t>
      </w:r>
      <w:r w:rsidR="1EBC369E">
        <w:rPr>
          <w:noProof/>
        </w:rPr>
        <w:drawing>
          <wp:anchor distT="0" distB="0" distL="114300" distR="114300" simplePos="0" relativeHeight="251658240" behindDoc="1" locked="0" layoutInCell="1" allowOverlap="1" wp14:anchorId="625B07A6" wp14:editId="34A712F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186774" cy="2186774"/>
            <wp:effectExtent l="0" t="0" r="0" b="0"/>
            <wp:wrapNone/>
            <wp:docPr id="1061434560" name="Image 106143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774" cy="2186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A65C570" w:rsidP="1E2C4993" w:rsidRDefault="0A65C570" w14:paraId="2EB0485A" w14:textId="1406E1D0">
      <w:pPr>
        <w:jc w:val="both"/>
      </w:pPr>
    </w:p>
    <w:p w:rsidR="77EDE903" w:rsidP="1E2C4993" w:rsidRDefault="5C832372" w14:paraId="27043D84" w14:textId="62A52CA5">
      <w:pPr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t>L’ordinateur soit protégé : logiciel(s) de protection :</w:t>
      </w:r>
    </w:p>
    <w:p w:rsidR="77EDE903" w:rsidP="1E2C4993" w:rsidRDefault="5C832372" w14:paraId="68C289B2" w14:textId="58EEC763">
      <w:pPr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t xml:space="preserve">Bloqueur de publicité : </w:t>
      </w:r>
      <w:proofErr w:type="spellStart"/>
      <w:r>
        <w:t>AdblockPlus</w:t>
      </w:r>
      <w:proofErr w:type="spellEnd"/>
    </w:p>
    <w:p w:rsidR="77EDE903" w:rsidP="709293AD" w:rsidRDefault="5C832372" w14:paraId="39C4D6C8" w14:textId="2E3B2804">
      <w:pPr>
        <w:jc w:val="both"/>
      </w:pPr>
      <w:r>
        <w:t xml:space="preserve">Antivirus : </w:t>
      </w:r>
    </w:p>
    <w:p w:rsidR="709293AD" w:rsidP="709293AD" w:rsidRDefault="709293AD" w14:paraId="69BE4090" w14:textId="7D7A96B6">
      <w:pPr>
        <w:pStyle w:val="Heading2"/>
      </w:pPr>
    </w:p>
    <w:p w:rsidRPr="007061BF" w:rsidR="17766A39" w:rsidP="007061BF" w:rsidRDefault="00D67D05" w14:paraId="2554105B" w14:textId="26129D59">
      <w:pPr>
        <w:pStyle w:val="Heading2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hyperlink r:id="rId13">
        <w:bookmarkStart w:name="_Toc121233855" w:id="4"/>
        <w:r w:rsidRPr="0E61D516" w:rsidR="34873715">
          <w:rPr>
            <w:rStyle w:val="Hyperlink"/>
          </w:rPr>
          <w:t>PC p</w:t>
        </w:r>
        <w:r w:rsidRPr="0E61D516" w:rsidR="20A47490">
          <w:rPr>
            <w:rStyle w:val="Hyperlink"/>
          </w:rPr>
          <w:t>o</w:t>
        </w:r>
        <w:r w:rsidRPr="0E61D516" w:rsidR="34873715">
          <w:rPr>
            <w:rStyle w:val="Hyperlink"/>
          </w:rPr>
          <w:t xml:space="preserve">rtable </w:t>
        </w:r>
        <w:proofErr w:type="spellStart"/>
        <w:r w:rsidRPr="0E61D516" w:rsidR="34873715">
          <w:rPr>
            <w:rStyle w:val="Hyperlink"/>
          </w:rPr>
          <w:t>lenovo</w:t>
        </w:r>
        <w:proofErr w:type="spellEnd"/>
        <w:r w:rsidRPr="0E61D516" w:rsidR="4203CA86">
          <w:rPr>
            <w:rStyle w:val="Hyperlink"/>
          </w:rPr>
          <w:t xml:space="preserve"> :</w:t>
        </w:r>
        <w:bookmarkEnd w:id="4"/>
      </w:hyperlink>
    </w:p>
    <w:p w:rsidRPr="007061BF" w:rsidR="4EAB2321" w:rsidP="1E2C4993" w:rsidRDefault="6CB1D2E4" w14:paraId="310C62E1" w14:textId="68133F0E">
      <w:pPr>
        <w:jc w:val="both"/>
        <w:rPr>
          <w:rFonts w:ascii="Times New Roman" w:hAnsi="Times New Roman" w:eastAsia="Times New Roman" w:cs="Times New Roman"/>
          <w:color w:val="232323"/>
          <w:sz w:val="24"/>
          <w:szCs w:val="24"/>
        </w:rPr>
      </w:pPr>
      <w:r>
        <w:t xml:space="preserve">PC Portable Lenovo </w:t>
      </w:r>
      <w:r w:rsidR="42BCC13F">
        <w:t>IDEA Pad</w:t>
      </w:r>
      <w:r>
        <w:t xml:space="preserve"> 1 15IJL7 15,6" Intel </w:t>
      </w:r>
      <w:proofErr w:type="spellStart"/>
      <w:r>
        <w:t>Celeron</w:t>
      </w:r>
      <w:proofErr w:type="spellEnd"/>
      <w:r w:rsidR="718F614D">
        <w:t xml:space="preserve"> ;</w:t>
      </w:r>
      <w:r>
        <w:t xml:space="preserve"> 8 Go RAM</w:t>
      </w:r>
      <w:r w:rsidR="1DB4A3C8">
        <w:t xml:space="preserve"> ;</w:t>
      </w:r>
      <w:r>
        <w:t xml:space="preserve"> 256 Go SSD Gris nuage</w:t>
      </w:r>
    </w:p>
    <w:p w:rsidR="22BE30F9" w:rsidP="1E2C4993" w:rsidRDefault="10179B02" w14:paraId="04F32E1C" w14:textId="1D831A3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Budget à prendre en compte : 10*243,99 € </w:t>
      </w:r>
      <w:r w:rsidR="13989A48">
        <w:t>= 2</w:t>
      </w:r>
      <w:r>
        <w:t xml:space="preserve"> 439,9</w:t>
      </w:r>
      <w:r w:rsidR="5797BCCD">
        <w:t>0 €</w:t>
      </w:r>
    </w:p>
    <w:p w:rsidR="2426A7E8" w:rsidP="1E2C4993" w:rsidRDefault="67FB2275" w14:paraId="52CD602E" w14:textId="14D3F592">
      <w:pPr>
        <w:jc w:val="both"/>
      </w:pPr>
      <w:r>
        <w:t>Garantie 2 ans</w:t>
      </w:r>
    </w:p>
    <w:p w:rsidR="6C0ECF09" w:rsidP="1E2C4993" w:rsidRDefault="007061BF" w14:paraId="075912A1" w14:textId="32F602C9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57EBB5A7" wp14:editId="22D594F7">
            <wp:simplePos x="0" y="0"/>
            <wp:positionH relativeFrom="margin">
              <wp:align>right</wp:align>
            </wp:positionH>
            <wp:positionV relativeFrom="paragraph">
              <wp:posOffset>12618</wp:posOffset>
            </wp:positionV>
            <wp:extent cx="1646738" cy="1533525"/>
            <wp:effectExtent l="0" t="0" r="0" b="0"/>
            <wp:wrapNone/>
            <wp:docPr id="484151569" name="Image 48415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73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0B27473">
        <w:t>Processeur</w:t>
      </w:r>
      <w:r w:rsidR="02001E1E">
        <w:t xml:space="preserve"> :</w:t>
      </w:r>
      <w:r w:rsidR="70B27473">
        <w:t xml:space="preserve"> Intel </w:t>
      </w:r>
      <w:proofErr w:type="spellStart"/>
      <w:r w:rsidR="70B27473">
        <w:t>Celeron</w:t>
      </w:r>
      <w:proofErr w:type="spellEnd"/>
      <w:r w:rsidR="70B27473">
        <w:t xml:space="preserve"> N4500</w:t>
      </w:r>
    </w:p>
    <w:p w:rsidR="4EAB2321" w:rsidP="1E2C4993" w:rsidRDefault="4EAB2321" w14:paraId="683FFA08" w14:textId="47AC2AE2">
      <w:pPr>
        <w:jc w:val="both"/>
      </w:pPr>
    </w:p>
    <w:p w:rsidR="0E61D516" w:rsidP="0E61D516" w:rsidRDefault="0E61D516" w14:paraId="33DE8176" w14:textId="75570DA3">
      <w:pPr>
        <w:pStyle w:val="Heading2"/>
      </w:pPr>
    </w:p>
    <w:p w:rsidR="0E61D516" w:rsidP="0E61D516" w:rsidRDefault="0E61D516" w14:paraId="0A012A8D" w14:textId="11A32463">
      <w:pPr>
        <w:pStyle w:val="Heading2"/>
      </w:pPr>
    </w:p>
    <w:p w:rsidR="0E61D516" w:rsidP="0E61D516" w:rsidRDefault="0E61D516" w14:paraId="0660051D" w14:textId="7C338F16">
      <w:pPr>
        <w:pStyle w:val="Heading2"/>
      </w:pPr>
    </w:p>
    <w:p w:rsidR="0E61D516" w:rsidP="0E61D516" w:rsidRDefault="0E61D516" w14:paraId="507D9FC3" w14:textId="505F65C9">
      <w:pPr>
        <w:pStyle w:val="Heading2"/>
      </w:pPr>
    </w:p>
    <w:p w:rsidR="10426FFD" w:rsidP="1E2C4993" w:rsidRDefault="00D67D05" w14:paraId="712B005B" w14:textId="00E9204C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hyperlink r:id="rId15">
        <w:bookmarkStart w:name="_Toc121233856" w:id="5"/>
        <w:r w:rsidRPr="1E2C4993" w:rsidR="6F4D7B2D">
          <w:rPr>
            <w:rStyle w:val="Hyperlink"/>
          </w:rPr>
          <w:t xml:space="preserve">Pc portable </w:t>
        </w:r>
        <w:r w:rsidRPr="1E2C4993" w:rsidR="3DC38020">
          <w:rPr>
            <w:rStyle w:val="Hyperlink"/>
          </w:rPr>
          <w:t>HP</w:t>
        </w:r>
        <w:r w:rsidRPr="1E2C4993" w:rsidR="6F4D7B2D">
          <w:rPr>
            <w:rStyle w:val="Hyperlink"/>
          </w:rPr>
          <w:t xml:space="preserve"> :</w:t>
        </w:r>
        <w:bookmarkEnd w:id="5"/>
      </w:hyperlink>
    </w:p>
    <w:p w:rsidRPr="007061BF" w:rsidR="4EAB2321" w:rsidP="1E2C4993" w:rsidRDefault="007061BF" w14:paraId="2DF78347" w14:textId="434CEC35">
      <w:pPr>
        <w:jc w:val="both"/>
        <w:rPr>
          <w:rFonts w:ascii="Times New Roman" w:hAnsi="Times New Roman" w:eastAsia="Times New Roman" w:cs="Times New Roman"/>
          <w:color w:val="23232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4C08F6AA" wp14:editId="16AF3832">
            <wp:simplePos x="0" y="0"/>
            <wp:positionH relativeFrom="margin">
              <wp:posOffset>3667925</wp:posOffset>
            </wp:positionH>
            <wp:positionV relativeFrom="paragraph">
              <wp:posOffset>126076</wp:posOffset>
            </wp:positionV>
            <wp:extent cx="1693333" cy="1693333"/>
            <wp:effectExtent l="0" t="0" r="2540" b="2540"/>
            <wp:wrapNone/>
            <wp:docPr id="1070888531" name="Image 1070888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169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1EC0383">
        <w:t xml:space="preserve">PC Portable </w:t>
      </w:r>
      <w:r w:rsidR="61C07965">
        <w:t>HP ; 15</w:t>
      </w:r>
      <w:r w:rsidR="41EC0383">
        <w:t>,6"</w:t>
      </w:r>
      <w:r w:rsidR="558BE513">
        <w:t xml:space="preserve"> ;</w:t>
      </w:r>
      <w:r w:rsidR="41EC0383">
        <w:t xml:space="preserve"> </w:t>
      </w:r>
      <w:r w:rsidR="41D0E5EF">
        <w:t xml:space="preserve">Processeur : </w:t>
      </w:r>
      <w:r w:rsidR="41EC0383">
        <w:t xml:space="preserve">AMD </w:t>
      </w:r>
      <w:proofErr w:type="spellStart"/>
      <w:proofErr w:type="gramStart"/>
      <w:r w:rsidR="41EC0383">
        <w:t>Athlon</w:t>
      </w:r>
      <w:proofErr w:type="spellEnd"/>
      <w:r w:rsidR="41EC0383">
        <w:t xml:space="preserve">  ;</w:t>
      </w:r>
      <w:proofErr w:type="gramEnd"/>
      <w:r w:rsidR="41EC0383">
        <w:t xml:space="preserve">  4 Go </w:t>
      </w:r>
      <w:r w:rsidR="01C055CF">
        <w:t>RAM ;</w:t>
      </w:r>
      <w:r w:rsidR="5015D1A8">
        <w:t xml:space="preserve"> </w:t>
      </w:r>
      <w:r w:rsidR="41EC0383">
        <w:t>128 Go SSD Argent naturel</w:t>
      </w:r>
    </w:p>
    <w:p w:rsidR="3156F1A5" w:rsidP="1E2C4993" w:rsidRDefault="38936A8F" w14:paraId="6C7F1460" w14:textId="39406A9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t>Budget à prendre en compte : 10*379,99 € = 3799.90 €</w:t>
      </w:r>
    </w:p>
    <w:p w:rsidR="485F3715" w:rsidP="1E2C4993" w:rsidRDefault="60F8800C" w14:paraId="695CB7EE" w14:textId="58C2C6AE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t>Garantie 2 ans</w:t>
      </w:r>
    </w:p>
    <w:p w:rsidR="5DE60DEE" w:rsidP="1E2C4993" w:rsidRDefault="542FD4A1" w14:paraId="4EABFAE1" w14:textId="65F96FA7">
      <w:pPr>
        <w:jc w:val="both"/>
      </w:pPr>
      <w:r>
        <w:t xml:space="preserve">Carte graphique : </w:t>
      </w:r>
      <w:r w:rsidRPr="2AE2F3E0">
        <w:t>AMD Radeon</w:t>
      </w:r>
    </w:p>
    <w:p w:rsidR="709293AD" w:rsidP="709293AD" w:rsidRDefault="709293AD" w14:paraId="34048DB6" w14:textId="299C282C">
      <w:pPr>
        <w:jc w:val="both"/>
      </w:pPr>
    </w:p>
    <w:p w:rsidR="7BA0ACE1" w:rsidP="1E2C4993" w:rsidRDefault="7BA0ACE1" w14:paraId="47D8C3F3" w14:textId="034752A1">
      <w:pPr>
        <w:pStyle w:val="Heading2"/>
      </w:pPr>
    </w:p>
    <w:p w:rsidR="1A82A50C" w:rsidP="007061BF" w:rsidRDefault="0369AD51" w14:paraId="5856D4F8" w14:textId="70020BC9">
      <w:pPr>
        <w:pStyle w:val="Heading2"/>
      </w:pPr>
      <w:bookmarkStart w:name="_Toc121233857" w:id="6"/>
      <w:r>
        <w:t>Avis personnel sur les STA</w:t>
      </w:r>
      <w:r w:rsidR="2F24A8D1">
        <w:t xml:space="preserve"> :</w:t>
      </w:r>
      <w:bookmarkEnd w:id="6"/>
    </w:p>
    <w:p w:rsidR="1A82A50C" w:rsidP="1E2C4993" w:rsidRDefault="2F24A8D1" w14:paraId="5F1EC364" w14:textId="1518F7D6">
      <w:pPr>
        <w:jc w:val="both"/>
      </w:pPr>
      <w:r>
        <w:t>Le pc portable (STA) le plus intéressant est le Lenovo</w:t>
      </w:r>
      <w:r w:rsidR="296C3E18">
        <w:t xml:space="preserve"> car il a un écran 15.6”, un stockage </w:t>
      </w:r>
      <w:r w:rsidR="38B1BD12">
        <w:t>SSD de 256go, 8go de mémoire vive, 2ans de garanties.</w:t>
      </w:r>
      <w:r w:rsidR="625D4F4D">
        <w:t xml:space="preserve"> Ce pc est 2 fois plus puissant que le Thomson pour 50€</w:t>
      </w:r>
      <w:r w:rsidR="2F51D2FD">
        <w:t xml:space="preserve"> de plus et a les mêmes caractéristiques</w:t>
      </w:r>
      <w:r w:rsidR="05CA0C16">
        <w:t xml:space="preserve"> ou mieux</w:t>
      </w:r>
      <w:r w:rsidR="2F51D2FD">
        <w:t xml:space="preserve"> que </w:t>
      </w:r>
      <w:r w:rsidR="5EFF7766">
        <w:t xml:space="preserve">le HP pour </w:t>
      </w:r>
      <w:r w:rsidR="3CD6909F">
        <w:t>130€ de moins, il est donc le plus rentable et le plus puissants.</w:t>
      </w:r>
    </w:p>
    <w:p w:rsidR="1A82A50C" w:rsidP="007061BF" w:rsidRDefault="0B6442B0" w14:paraId="4EE61A78" w14:textId="77F7AF1E">
      <w:pPr>
        <w:pStyle w:val="Heading2"/>
      </w:pPr>
      <w:bookmarkStart w:name="_Toc121233858" w:id="7"/>
      <w:r>
        <w:t>Liste des logiciels qui devront être installés :</w:t>
      </w:r>
      <w:bookmarkEnd w:id="7"/>
    </w:p>
    <w:p w:rsidR="522DA9C3" w:rsidP="1E2C4993" w:rsidRDefault="0B6442B0" w14:paraId="4C5DE115" w14:textId="73784104">
      <w:pPr>
        <w:jc w:val="both"/>
      </w:pPr>
      <w:r>
        <w:t>Navigateur web : google chrome</w:t>
      </w:r>
    </w:p>
    <w:p w:rsidR="72144EA7" w:rsidP="1E2C4993" w:rsidRDefault="47C82FF3" w14:paraId="6880B6B7" w14:textId="2F2F215D">
      <w:pPr>
        <w:jc w:val="both"/>
      </w:pPr>
      <w:r>
        <w:t>Antivirus</w:t>
      </w:r>
    </w:p>
    <w:p w:rsidR="72144EA7" w:rsidP="1E2C4993" w:rsidRDefault="47C82FF3" w14:paraId="253C17EF" w14:textId="7F6EA9D4">
      <w:pPr>
        <w:jc w:val="both"/>
      </w:pPr>
      <w:r>
        <w:t>Cleaner</w:t>
      </w:r>
    </w:p>
    <w:p w:rsidR="72144EA7" w:rsidP="1E2C4993" w:rsidRDefault="47C82FF3" w14:paraId="3AF30F91" w14:textId="12CAB5B2">
      <w:pPr>
        <w:jc w:val="both"/>
      </w:pPr>
      <w:r>
        <w:t>VPN</w:t>
      </w:r>
    </w:p>
    <w:p w:rsidR="72144EA7" w:rsidP="1E2C4993" w:rsidRDefault="47C82FF3" w14:paraId="5C96B160" w14:textId="69D9A811">
      <w:pPr>
        <w:jc w:val="both"/>
      </w:pPr>
      <w:r>
        <w:t>Suite office 365</w:t>
      </w:r>
    </w:p>
    <w:p w:rsidR="2D46A168" w:rsidP="2D46A168" w:rsidRDefault="5FFEAE6F" w14:paraId="095A3E30" w14:textId="404CF776">
      <w:pPr>
        <w:jc w:val="both"/>
      </w:pPr>
      <w:r>
        <w:t>SGBD</w:t>
      </w:r>
    </w:p>
    <w:p w:rsidR="09927EC6" w:rsidP="1E2C4993" w:rsidRDefault="2CE6CA3A" w14:paraId="2DC00005" w14:textId="7947BE9B">
      <w:pPr>
        <w:pStyle w:val="Heading2"/>
        <w:rPr>
          <w:rFonts w:ascii="Calibri" w:hAnsi="Calibri" w:eastAsia="Calibri" w:cs="Calibri"/>
          <w:sz w:val="22"/>
          <w:szCs w:val="22"/>
        </w:rPr>
      </w:pPr>
      <w:bookmarkStart w:name="_Toc121233859" w:id="8"/>
      <w:r w:rsidRPr="1E2C4993">
        <w:t>Eléments de configuration :</w:t>
      </w:r>
      <w:bookmarkEnd w:id="8"/>
    </w:p>
    <w:p w:rsidR="09927EC6" w:rsidP="1E2C4993" w:rsidRDefault="2CE6CA3A" w14:paraId="69BE1864" w14:textId="272AC634">
      <w:pPr>
        <w:jc w:val="both"/>
      </w:pPr>
      <w:r w:rsidRPr="1E2C4993">
        <w:t>Implémentation d’un mot de passe</w:t>
      </w:r>
    </w:p>
    <w:p w:rsidR="09927EC6" w:rsidP="1E2C4993" w:rsidRDefault="2CE6CA3A" w14:paraId="38DAA5F0" w14:textId="559BF5D8">
      <w:pPr>
        <w:jc w:val="both"/>
      </w:pPr>
      <w:r w:rsidRPr="1E2C4993">
        <w:t>Restreindre l’accès de l’employé (cmd)</w:t>
      </w:r>
    </w:p>
    <w:p w:rsidR="007061BF" w:rsidP="007061BF" w:rsidRDefault="5F2A30BE" w14:paraId="4ECE4B12" w14:textId="77777777">
      <w:pPr>
        <w:jc w:val="both"/>
      </w:pPr>
      <w:r w:rsidRPr="1E2C4993">
        <w:t>Paramétrer l’écran / le son</w:t>
      </w:r>
    </w:p>
    <w:p w:rsidRPr="001D4562" w:rsidR="005138F7" w:rsidP="001D4562" w:rsidRDefault="4458DE2A" w14:paraId="7146D05D" w14:textId="309E9531">
      <w:pPr>
        <w:pStyle w:val="Heading2"/>
      </w:pPr>
      <w:bookmarkStart w:name="_Toc121233860" w:id="9"/>
      <w:r w:rsidRPr="001D4562">
        <w:t>Procédure pour la préparation d'un poste :</w:t>
      </w:r>
      <w:bookmarkEnd w:id="9"/>
    </w:p>
    <w:p w:rsidR="00995A20" w:rsidP="1E2C4993" w:rsidRDefault="00995A20" w14:paraId="0D740200" w14:textId="77777777">
      <w:pPr>
        <w:jc w:val="both"/>
      </w:pPr>
    </w:p>
    <w:tbl>
      <w:tblPr>
        <w:tblW w:w="10348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560"/>
        <w:gridCol w:w="4394"/>
        <w:gridCol w:w="709"/>
        <w:gridCol w:w="1417"/>
        <w:gridCol w:w="2268"/>
      </w:tblGrid>
      <w:tr w:rsidRPr="00BA10A9" w:rsidR="00036DCF" w:rsidTr="006B7186" w14:paraId="7A8E2516" w14:textId="77777777">
        <w:tc>
          <w:tcPr>
            <w:tcW w:w="10348" w:type="dxa"/>
            <w:gridSpan w:val="5"/>
            <w:shd w:val="clear" w:color="auto" w:fill="538135" w:themeFill="accent6" w:themeFillShade="BF"/>
          </w:tcPr>
          <w:p w:rsidRPr="00995A20" w:rsidR="00036DCF" w:rsidP="006B7186" w:rsidRDefault="006B7186" w14:paraId="7A64729F" w14:textId="275D0411">
            <w:pPr>
              <w:tabs>
                <w:tab w:val="left" w:pos="4357"/>
              </w:tabs>
              <w:spacing w:after="0" w:line="240" w:lineRule="auto"/>
            </w:pPr>
            <w:r w:rsidRPr="00995A20">
              <w:tab/>
            </w:r>
          </w:p>
        </w:tc>
      </w:tr>
      <w:tr w:rsidRPr="00E56056" w:rsidR="00036DCF" w:rsidTr="00D67D05" w14:paraId="1E3D1B0E" w14:textId="77777777">
        <w:tc>
          <w:tcPr>
            <w:tcW w:w="10348" w:type="dxa"/>
            <w:gridSpan w:val="5"/>
            <w:shd w:val="clear" w:color="auto" w:fill="auto"/>
          </w:tcPr>
          <w:p w:rsidRPr="001D4562" w:rsidR="00036DCF" w:rsidP="001D4562" w:rsidRDefault="00036DCF" w14:paraId="3A31A96A" w14:textId="53B46716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 w:rsidRPr="001D4562">
              <w:rPr>
                <w:color w:val="538135" w:themeColor="accent6" w:themeShade="BF"/>
                <w:sz w:val="28"/>
                <w:szCs w:val="28"/>
              </w:rPr>
              <w:t xml:space="preserve">Mise en place </w:t>
            </w:r>
            <w:r w:rsidRPr="001D4562" w:rsidR="00562BDE">
              <w:rPr>
                <w:color w:val="538135" w:themeColor="accent6" w:themeShade="BF"/>
                <w:sz w:val="28"/>
                <w:szCs w:val="28"/>
              </w:rPr>
              <w:t>d’un poste avant sa délivrance au commercial</w:t>
            </w:r>
          </w:p>
        </w:tc>
      </w:tr>
      <w:tr w:rsidRPr="00BA10A9" w:rsidR="00036DCF" w:rsidTr="006B7186" w14:paraId="24BEB1F0" w14:textId="77777777">
        <w:tc>
          <w:tcPr>
            <w:tcW w:w="10348" w:type="dxa"/>
            <w:gridSpan w:val="5"/>
            <w:shd w:val="clear" w:color="auto" w:fill="538135" w:themeFill="accent6" w:themeFillShade="BF"/>
          </w:tcPr>
          <w:p w:rsidRPr="00995A20" w:rsidR="00036DCF" w:rsidP="00D67D05" w:rsidRDefault="00036DCF" w14:paraId="2943AFDE" w14:textId="77777777">
            <w:pPr>
              <w:spacing w:after="0" w:line="240" w:lineRule="auto"/>
              <w:rPr>
                <w:color w:val="FF0000"/>
              </w:rPr>
            </w:pPr>
          </w:p>
        </w:tc>
      </w:tr>
      <w:tr w:rsidRPr="00BA10A9" w:rsidR="00036DCF" w:rsidTr="006B7186" w14:paraId="43A24229" w14:textId="77777777">
        <w:tc>
          <w:tcPr>
            <w:tcW w:w="1560" w:type="dxa"/>
            <w:shd w:val="clear" w:color="auto" w:fill="auto"/>
          </w:tcPr>
          <w:p w:rsidRPr="00995A20" w:rsidR="00036DCF" w:rsidP="00D67D05" w:rsidRDefault="00036DCF" w14:paraId="42BD194E" w14:textId="77777777">
            <w:pPr>
              <w:spacing w:after="0" w:line="240" w:lineRule="auto"/>
            </w:pPr>
            <w:r w:rsidRPr="00995A20">
              <w:t>Date Création</w:t>
            </w:r>
          </w:p>
        </w:tc>
        <w:tc>
          <w:tcPr>
            <w:tcW w:w="4394" w:type="dxa"/>
            <w:shd w:val="clear" w:color="auto" w:fill="auto"/>
          </w:tcPr>
          <w:p w:rsidRPr="00995A20" w:rsidR="00036DCF" w:rsidP="00D67D05" w:rsidRDefault="00A007DA" w14:paraId="6B80AC5C" w14:textId="3591B5C7">
            <w:pPr>
              <w:spacing w:after="0" w:line="240" w:lineRule="auto"/>
            </w:pPr>
            <w:r w:rsidRPr="00995A20">
              <w:t>06</w:t>
            </w:r>
            <w:r w:rsidRPr="00995A20" w:rsidR="00036DCF">
              <w:t>/12/202</w:t>
            </w:r>
            <w:r w:rsidRPr="00995A20">
              <w:t>2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:rsidRPr="00995A20" w:rsidR="00036DCF" w:rsidP="00D67D05" w:rsidRDefault="00036DCF" w14:paraId="42613C42" w14:textId="77777777">
            <w:pPr>
              <w:spacing w:after="0" w:line="240" w:lineRule="auto"/>
            </w:pPr>
          </w:p>
        </w:tc>
        <w:tc>
          <w:tcPr>
            <w:tcW w:w="1417" w:type="dxa"/>
            <w:shd w:val="clear" w:color="auto" w:fill="auto"/>
          </w:tcPr>
          <w:p w:rsidRPr="00995A20" w:rsidR="00036DCF" w:rsidP="00D67D05" w:rsidRDefault="00036DCF" w14:paraId="27518D1D" w14:textId="77777777">
            <w:pPr>
              <w:spacing w:after="0" w:line="240" w:lineRule="auto"/>
            </w:pPr>
            <w:r w:rsidRPr="00995A20">
              <w:t>Version Fiche</w:t>
            </w:r>
          </w:p>
        </w:tc>
        <w:tc>
          <w:tcPr>
            <w:tcW w:w="2268" w:type="dxa"/>
            <w:shd w:val="clear" w:color="auto" w:fill="auto"/>
          </w:tcPr>
          <w:p w:rsidRPr="00995A20" w:rsidR="00036DCF" w:rsidP="00D67D05" w:rsidRDefault="00036DCF" w14:paraId="7E9F62E7" w14:textId="584E9DE0">
            <w:pPr>
              <w:spacing w:after="0" w:line="240" w:lineRule="auto"/>
            </w:pPr>
            <w:r w:rsidRPr="00995A20">
              <w:t>Version 1</w:t>
            </w:r>
          </w:p>
        </w:tc>
      </w:tr>
      <w:tr w:rsidRPr="00BA10A9" w:rsidR="00036DCF" w:rsidTr="006B7186" w14:paraId="25A18AE1" w14:textId="77777777">
        <w:tc>
          <w:tcPr>
            <w:tcW w:w="1560" w:type="dxa"/>
            <w:shd w:val="clear" w:color="auto" w:fill="auto"/>
          </w:tcPr>
          <w:p w:rsidRPr="00995A20" w:rsidR="00036DCF" w:rsidP="00D67D05" w:rsidRDefault="00036DCF" w14:paraId="42D0FDAE" w14:textId="77777777">
            <w:pPr>
              <w:spacing w:after="0" w:line="240" w:lineRule="auto"/>
            </w:pPr>
            <w:r w:rsidRPr="00995A20">
              <w:t>Nom du document</w:t>
            </w:r>
          </w:p>
        </w:tc>
        <w:tc>
          <w:tcPr>
            <w:tcW w:w="4394" w:type="dxa"/>
            <w:shd w:val="clear" w:color="auto" w:fill="auto"/>
          </w:tcPr>
          <w:p w:rsidRPr="00995A20" w:rsidR="00036DCF" w:rsidP="00D67D05" w:rsidRDefault="00036DCF" w14:paraId="66A0CD6E" w14:textId="189EEE5A">
            <w:pPr>
              <w:spacing w:after="0" w:line="240" w:lineRule="auto"/>
            </w:pPr>
            <w:r w:rsidRPr="00995A20">
              <w:t xml:space="preserve">Configuration </w:t>
            </w:r>
            <w:r w:rsidRPr="00995A20" w:rsidR="00A007DA">
              <w:t>d’un poste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:rsidRPr="00995A20" w:rsidR="00036DCF" w:rsidP="00D67D05" w:rsidRDefault="00036DCF" w14:paraId="41F5F144" w14:textId="77777777">
            <w:pPr>
              <w:spacing w:after="0" w:line="240" w:lineRule="auto"/>
            </w:pPr>
          </w:p>
        </w:tc>
        <w:tc>
          <w:tcPr>
            <w:tcW w:w="1417" w:type="dxa"/>
            <w:shd w:val="clear" w:color="auto" w:fill="auto"/>
          </w:tcPr>
          <w:p w:rsidRPr="00995A20" w:rsidR="00036DCF" w:rsidP="00D67D05" w:rsidRDefault="00036DCF" w14:paraId="1335A4A8" w14:textId="77777777">
            <w:pPr>
              <w:spacing w:after="0" w:line="240" w:lineRule="auto"/>
            </w:pPr>
            <w:r w:rsidRPr="00995A20">
              <w:t>Auteur</w:t>
            </w:r>
          </w:p>
        </w:tc>
        <w:tc>
          <w:tcPr>
            <w:tcW w:w="2268" w:type="dxa"/>
            <w:shd w:val="clear" w:color="auto" w:fill="auto"/>
          </w:tcPr>
          <w:p w:rsidRPr="00995A20" w:rsidR="00036DCF" w:rsidP="00D67D05" w:rsidRDefault="00AB0441" w14:paraId="0BFA8A8A" w14:textId="1C71BA2F">
            <w:pPr>
              <w:spacing w:after="0" w:line="240" w:lineRule="auto"/>
            </w:pPr>
            <w:r w:rsidRPr="00995A20">
              <w:t>E Marion</w:t>
            </w:r>
          </w:p>
        </w:tc>
      </w:tr>
      <w:tr w:rsidRPr="00BA10A9" w:rsidR="00036DCF" w:rsidTr="006B7186" w14:paraId="25E12DC1" w14:textId="77777777">
        <w:tc>
          <w:tcPr>
            <w:tcW w:w="10348" w:type="dxa"/>
            <w:gridSpan w:val="5"/>
            <w:shd w:val="clear" w:color="auto" w:fill="538135" w:themeFill="accent6" w:themeFillShade="BF"/>
          </w:tcPr>
          <w:p w:rsidRPr="00995A20" w:rsidR="00036DCF" w:rsidP="00D67D05" w:rsidRDefault="00036DCF" w14:paraId="41599CCD" w14:textId="77777777">
            <w:pPr>
              <w:spacing w:after="0" w:line="240" w:lineRule="auto"/>
            </w:pPr>
          </w:p>
        </w:tc>
      </w:tr>
      <w:tr w:rsidRPr="00BA10A9" w:rsidR="00036DCF" w:rsidTr="00D67D05" w14:paraId="4F50B65A" w14:textId="77777777">
        <w:tc>
          <w:tcPr>
            <w:tcW w:w="1560" w:type="dxa"/>
            <w:shd w:val="clear" w:color="auto" w:fill="auto"/>
          </w:tcPr>
          <w:p w:rsidRPr="00995A20" w:rsidR="00036DCF" w:rsidP="00D67D05" w:rsidRDefault="004C6B17" w14:paraId="4AA51151" w14:textId="4D3C6B1F">
            <w:pPr>
              <w:spacing w:after="0" w:line="240" w:lineRule="auto"/>
            </w:pPr>
            <w:r w:rsidRPr="00995A20">
              <w:t>Prérequis</w:t>
            </w:r>
          </w:p>
        </w:tc>
        <w:tc>
          <w:tcPr>
            <w:tcW w:w="8788" w:type="dxa"/>
            <w:gridSpan w:val="4"/>
            <w:shd w:val="clear" w:color="auto" w:fill="auto"/>
          </w:tcPr>
          <w:p w:rsidRPr="00995A20" w:rsidR="00036DCF" w:rsidP="00D67D05" w:rsidRDefault="00036DCF" w14:paraId="39961FDA" w14:textId="619637F3">
            <w:pPr>
              <w:spacing w:after="0" w:line="240" w:lineRule="auto"/>
            </w:pPr>
            <w:r w:rsidRPr="00995A20">
              <w:t xml:space="preserve">Pouvoir se connecter </w:t>
            </w:r>
            <w:r w:rsidRPr="00995A20" w:rsidR="00060DBD">
              <w:t>et utiliser un poste</w:t>
            </w:r>
          </w:p>
        </w:tc>
      </w:tr>
      <w:tr w:rsidRPr="00E56056" w:rsidR="00036DCF" w:rsidTr="00D67D05" w14:paraId="40193BEC" w14:textId="77777777">
        <w:tc>
          <w:tcPr>
            <w:tcW w:w="1560" w:type="dxa"/>
            <w:shd w:val="clear" w:color="auto" w:fill="auto"/>
          </w:tcPr>
          <w:p w:rsidRPr="00995A20" w:rsidR="00036DCF" w:rsidP="00D67D05" w:rsidRDefault="00036DCF" w14:paraId="66707176" w14:textId="77777777">
            <w:pPr>
              <w:spacing w:after="0" w:line="240" w:lineRule="auto"/>
            </w:pPr>
            <w:r w:rsidRPr="00995A20">
              <w:t xml:space="preserve">S'applique à </w:t>
            </w:r>
          </w:p>
        </w:tc>
        <w:tc>
          <w:tcPr>
            <w:tcW w:w="8788" w:type="dxa"/>
            <w:gridSpan w:val="4"/>
            <w:shd w:val="clear" w:color="auto" w:fill="auto"/>
          </w:tcPr>
          <w:p w:rsidRPr="00995A20" w:rsidR="00036DCF" w:rsidP="00D67D05" w:rsidRDefault="00A80851" w14:paraId="02BDA2BF" w14:textId="5EEFA4A4">
            <w:pPr>
              <w:spacing w:after="0" w:line="240" w:lineRule="auto"/>
            </w:pPr>
            <w:r w:rsidRPr="00995A20">
              <w:t xml:space="preserve">L’utilisateur </w:t>
            </w:r>
            <w:r w:rsidRPr="00995A20" w:rsidR="00C760C6">
              <w:t xml:space="preserve">qui se connecte </w:t>
            </w:r>
          </w:p>
        </w:tc>
      </w:tr>
      <w:tr w:rsidRPr="00BA10A9" w:rsidR="00036DCF" w:rsidTr="00D67D05" w14:paraId="4A04B341" w14:textId="77777777">
        <w:tc>
          <w:tcPr>
            <w:tcW w:w="1560" w:type="dxa"/>
            <w:shd w:val="clear" w:color="auto" w:fill="auto"/>
          </w:tcPr>
          <w:p w:rsidRPr="00995A20" w:rsidR="00036DCF" w:rsidP="00D67D05" w:rsidRDefault="00036DCF" w14:paraId="231CB1F8" w14:textId="77777777">
            <w:pPr>
              <w:spacing w:after="0" w:line="240" w:lineRule="auto"/>
              <w:jc w:val="center"/>
            </w:pPr>
            <w:r w:rsidRPr="00995A20">
              <w:t>Etapes</w:t>
            </w:r>
          </w:p>
          <w:p w:rsidRPr="00995A20" w:rsidR="00036DCF" w:rsidP="00D67D05" w:rsidRDefault="00036DCF" w14:paraId="1EE42A6C" w14:textId="77777777">
            <w:pPr>
              <w:spacing w:after="0" w:line="240" w:lineRule="auto"/>
              <w:jc w:val="center"/>
              <w:rPr>
                <w:color w:val="538135" w:themeColor="accent6" w:themeShade="BF"/>
                <w:lang w:val="en-US"/>
              </w:rPr>
            </w:pPr>
            <w:r w:rsidRPr="00995A20">
              <w:rPr>
                <w:color w:val="538135" w:themeColor="accent6" w:themeShade="BF"/>
                <w:lang w:val="en-US"/>
              </w:rPr>
              <w:t>1</w:t>
            </w:r>
          </w:p>
          <w:p w:rsidRPr="00995A20" w:rsidR="00655B64" w:rsidP="00F30D53" w:rsidRDefault="00655B64" w14:paraId="06583453" w14:textId="77777777">
            <w:pPr>
              <w:spacing w:after="0" w:line="240" w:lineRule="auto"/>
              <w:rPr>
                <w:color w:val="4472C4"/>
                <w:lang w:val="en-US"/>
              </w:rPr>
            </w:pPr>
          </w:p>
          <w:p w:rsidRPr="00995A20" w:rsidR="00036DCF" w:rsidP="00D67D05" w:rsidRDefault="00036DCF" w14:paraId="12625033" w14:textId="77777777">
            <w:pPr>
              <w:spacing w:after="0" w:line="240" w:lineRule="auto"/>
              <w:jc w:val="center"/>
              <w:rPr>
                <w:color w:val="538135" w:themeColor="accent6" w:themeShade="BF"/>
                <w:lang w:val="en-US"/>
              </w:rPr>
            </w:pPr>
            <w:r w:rsidRPr="00995A20">
              <w:rPr>
                <w:color w:val="538135" w:themeColor="accent6" w:themeShade="BF"/>
                <w:lang w:val="en-US"/>
              </w:rPr>
              <w:t>2</w:t>
            </w:r>
          </w:p>
          <w:p w:rsidRPr="00995A20" w:rsidR="00036DCF" w:rsidP="00995A20" w:rsidRDefault="00036DCF" w14:paraId="015CB47D" w14:textId="77777777">
            <w:pPr>
              <w:spacing w:after="0" w:line="240" w:lineRule="auto"/>
              <w:rPr>
                <w:color w:val="4472C4"/>
                <w:lang w:val="en-US"/>
              </w:rPr>
            </w:pPr>
          </w:p>
          <w:p w:rsidRPr="00995A20" w:rsidR="00036DCF" w:rsidP="00D67D05" w:rsidRDefault="00036DCF" w14:paraId="5C84CEEA" w14:textId="77777777">
            <w:pPr>
              <w:spacing w:after="0" w:line="240" w:lineRule="auto"/>
              <w:jc w:val="center"/>
              <w:rPr>
                <w:color w:val="4472C4"/>
                <w:lang w:val="en-US"/>
              </w:rPr>
            </w:pPr>
          </w:p>
          <w:p w:rsidRPr="00995A20" w:rsidR="00036DCF" w:rsidP="00D67D05" w:rsidRDefault="00036DCF" w14:paraId="6E02C6FD" w14:textId="77777777">
            <w:pPr>
              <w:spacing w:after="0" w:line="240" w:lineRule="auto"/>
              <w:jc w:val="center"/>
              <w:rPr>
                <w:color w:val="4472C4"/>
                <w:lang w:val="en-US"/>
              </w:rPr>
            </w:pPr>
          </w:p>
          <w:p w:rsidRPr="00995A20" w:rsidR="00036DCF" w:rsidP="00D67D05" w:rsidRDefault="00036DCF" w14:paraId="7B98D75C" w14:textId="77777777">
            <w:pPr>
              <w:spacing w:after="0" w:line="240" w:lineRule="auto"/>
              <w:jc w:val="center"/>
              <w:rPr>
                <w:color w:val="538135" w:themeColor="accent6" w:themeShade="BF"/>
                <w:lang w:val="en-US"/>
              </w:rPr>
            </w:pPr>
            <w:r w:rsidRPr="00995A20">
              <w:rPr>
                <w:color w:val="538135" w:themeColor="accent6" w:themeShade="BF"/>
                <w:lang w:val="en-US"/>
              </w:rPr>
              <w:t>3</w:t>
            </w:r>
          </w:p>
          <w:p w:rsidRPr="00995A20" w:rsidR="00036DCF" w:rsidP="00D67D05" w:rsidRDefault="00036DCF" w14:paraId="318AE394" w14:textId="77777777">
            <w:pPr>
              <w:spacing w:after="0" w:line="240" w:lineRule="auto"/>
              <w:jc w:val="center"/>
              <w:rPr>
                <w:color w:val="4472C4"/>
                <w:lang w:val="en-US"/>
              </w:rPr>
            </w:pPr>
          </w:p>
          <w:p w:rsidRPr="00995A20" w:rsidR="00036DCF" w:rsidP="00D67D05" w:rsidRDefault="00036DCF" w14:paraId="384961AF" w14:textId="77777777">
            <w:pPr>
              <w:spacing w:after="0" w:line="240" w:lineRule="auto"/>
              <w:jc w:val="center"/>
              <w:rPr>
                <w:color w:val="4472C4"/>
                <w:lang w:val="en-US"/>
              </w:rPr>
            </w:pPr>
          </w:p>
          <w:p w:rsidRPr="00995A20" w:rsidR="00036DCF" w:rsidP="00995A20" w:rsidRDefault="00036DCF" w14:paraId="50A32BAE" w14:textId="77777777">
            <w:pPr>
              <w:spacing w:after="0" w:line="240" w:lineRule="auto"/>
              <w:rPr>
                <w:color w:val="4472C4"/>
                <w:lang w:val="en-US"/>
              </w:rPr>
            </w:pPr>
          </w:p>
          <w:p w:rsidRPr="00995A20" w:rsidR="00036DCF" w:rsidP="00D67D05" w:rsidRDefault="00036DCF" w14:paraId="1ECF920C" w14:textId="77777777">
            <w:pPr>
              <w:spacing w:after="0" w:line="240" w:lineRule="auto"/>
              <w:jc w:val="center"/>
              <w:rPr>
                <w:color w:val="4472C4"/>
                <w:sz w:val="28"/>
                <w:szCs w:val="28"/>
                <w:lang w:val="en-US"/>
              </w:rPr>
            </w:pPr>
          </w:p>
          <w:p w:rsidRPr="00995A20" w:rsidR="00036DCF" w:rsidP="00D67D05" w:rsidRDefault="00036DCF" w14:paraId="1C22960D" w14:textId="77777777">
            <w:pPr>
              <w:spacing w:after="0" w:line="240" w:lineRule="auto"/>
              <w:jc w:val="center"/>
              <w:rPr>
                <w:color w:val="4472C4"/>
                <w:lang w:val="en-US"/>
              </w:rPr>
            </w:pPr>
          </w:p>
          <w:p w:rsidRPr="00995A20" w:rsidR="00036DCF" w:rsidP="00D67D05" w:rsidRDefault="00036DCF" w14:paraId="75E33355" w14:textId="77777777">
            <w:pPr>
              <w:spacing w:after="0" w:line="240" w:lineRule="auto"/>
              <w:jc w:val="center"/>
              <w:rPr>
                <w:color w:val="538135" w:themeColor="accent6" w:themeShade="BF"/>
                <w:lang w:val="en-US"/>
              </w:rPr>
            </w:pPr>
            <w:r w:rsidRPr="00995A20">
              <w:rPr>
                <w:color w:val="538135" w:themeColor="accent6" w:themeShade="BF"/>
                <w:lang w:val="en-US"/>
              </w:rPr>
              <w:t>4</w:t>
            </w:r>
          </w:p>
          <w:p w:rsidRPr="00995A20" w:rsidR="00036DCF" w:rsidP="00D67D05" w:rsidRDefault="00036DCF" w14:paraId="28353014" w14:textId="77777777">
            <w:pPr>
              <w:spacing w:after="0" w:line="240" w:lineRule="auto"/>
              <w:jc w:val="center"/>
              <w:rPr>
                <w:color w:val="4472C4"/>
                <w:lang w:val="en-US"/>
              </w:rPr>
            </w:pPr>
          </w:p>
          <w:p w:rsidRPr="00995A20" w:rsidR="00036DCF" w:rsidP="00D67D05" w:rsidRDefault="00036DCF" w14:paraId="1B822DD5" w14:textId="77777777">
            <w:pPr>
              <w:spacing w:after="0" w:line="240" w:lineRule="auto"/>
              <w:rPr>
                <w:color w:val="4472C4"/>
                <w:lang w:val="en-US"/>
              </w:rPr>
            </w:pPr>
          </w:p>
          <w:p w:rsidRPr="00995A20" w:rsidR="00995A20" w:rsidP="00D67D05" w:rsidRDefault="00995A20" w14:paraId="17ABC3DA" w14:textId="77777777">
            <w:pPr>
              <w:spacing w:after="0" w:line="240" w:lineRule="auto"/>
              <w:rPr>
                <w:color w:val="4472C4"/>
                <w:lang w:val="en-US"/>
              </w:rPr>
            </w:pPr>
          </w:p>
          <w:p w:rsidRPr="00995A20" w:rsidR="00036DCF" w:rsidP="00D67D05" w:rsidRDefault="00036DCF" w14:paraId="6C25118D" w14:textId="77777777">
            <w:pPr>
              <w:spacing w:after="0" w:line="240" w:lineRule="auto"/>
              <w:rPr>
                <w:color w:val="4472C4"/>
                <w:lang w:val="en-US"/>
              </w:rPr>
            </w:pPr>
          </w:p>
          <w:p w:rsidRPr="00995A20" w:rsidR="00036DCF" w:rsidP="00D67D05" w:rsidRDefault="00036DCF" w14:paraId="651F51DF" w14:textId="77777777">
            <w:pPr>
              <w:spacing w:after="0" w:line="240" w:lineRule="auto"/>
              <w:jc w:val="center"/>
              <w:rPr>
                <w:color w:val="538135" w:themeColor="accent6" w:themeShade="BF"/>
                <w:lang w:val="en-US"/>
              </w:rPr>
            </w:pPr>
            <w:r w:rsidRPr="00995A20">
              <w:rPr>
                <w:color w:val="538135" w:themeColor="accent6" w:themeShade="BF"/>
                <w:lang w:val="en-US"/>
              </w:rPr>
              <w:t>5</w:t>
            </w:r>
          </w:p>
          <w:p w:rsidRPr="00995A20" w:rsidR="00036DCF" w:rsidP="00D67D05" w:rsidRDefault="00036DCF" w14:paraId="7D94B764" w14:textId="77777777">
            <w:pPr>
              <w:spacing w:after="0" w:line="240" w:lineRule="auto"/>
              <w:rPr>
                <w:lang w:val="en-US"/>
              </w:rPr>
            </w:pPr>
          </w:p>
          <w:p w:rsidRPr="00995A20" w:rsidR="00036DCF" w:rsidP="00D67D05" w:rsidRDefault="00036DCF" w14:paraId="4D4C804C" w14:textId="77777777">
            <w:pPr>
              <w:spacing w:after="0" w:line="240" w:lineRule="auto"/>
              <w:rPr>
                <w:lang w:val="en-US"/>
              </w:rPr>
            </w:pPr>
          </w:p>
          <w:p w:rsidRPr="00995A20" w:rsidR="00036DCF" w:rsidP="00D67D05" w:rsidRDefault="00036DCF" w14:paraId="0AE2BEF3" w14:textId="77777777">
            <w:pPr>
              <w:spacing w:after="0" w:line="240" w:lineRule="auto"/>
              <w:rPr>
                <w:lang w:val="en-US"/>
              </w:rPr>
            </w:pPr>
          </w:p>
          <w:p w:rsidRPr="00995A20" w:rsidR="00036DCF" w:rsidP="00D67D05" w:rsidRDefault="00036DCF" w14:paraId="37C433DD" w14:textId="77777777">
            <w:pPr>
              <w:spacing w:after="0" w:line="240" w:lineRule="auto"/>
              <w:rPr>
                <w:lang w:val="en-US"/>
              </w:rPr>
            </w:pPr>
          </w:p>
          <w:p w:rsidRPr="00995A20" w:rsidR="00036DCF" w:rsidP="00D67D05" w:rsidRDefault="00036DCF" w14:paraId="7D0678FA" w14:textId="77777777">
            <w:pPr>
              <w:spacing w:after="0" w:line="240" w:lineRule="auto"/>
              <w:rPr>
                <w:lang w:val="en-US"/>
              </w:rPr>
            </w:pPr>
          </w:p>
          <w:p w:rsidRPr="00995A20" w:rsidR="00036DCF" w:rsidP="00D67D05" w:rsidRDefault="00036DCF" w14:paraId="7C5C0AE6" w14:textId="77777777">
            <w:pPr>
              <w:spacing w:after="0" w:line="240" w:lineRule="auto"/>
              <w:rPr>
                <w:lang w:val="en-US"/>
              </w:rPr>
            </w:pPr>
          </w:p>
          <w:p w:rsidRPr="00995A20" w:rsidR="00036DCF" w:rsidP="00D67D05" w:rsidRDefault="00036DCF" w14:paraId="721B11F6" w14:textId="77777777">
            <w:pPr>
              <w:spacing w:after="0" w:line="240" w:lineRule="auto"/>
              <w:rPr>
                <w:lang w:val="en-US"/>
              </w:rPr>
            </w:pPr>
          </w:p>
          <w:p w:rsidRPr="00995A20" w:rsidR="00995A20" w:rsidP="00D67D05" w:rsidRDefault="00995A20" w14:paraId="1BD87196" w14:textId="77777777">
            <w:pPr>
              <w:spacing w:after="0" w:line="240" w:lineRule="auto"/>
              <w:rPr>
                <w:lang w:val="en-US"/>
              </w:rPr>
            </w:pPr>
          </w:p>
          <w:p w:rsidRPr="00995A20" w:rsidR="00995A20" w:rsidP="00D67D05" w:rsidRDefault="00995A20" w14:paraId="27B18602" w14:textId="77777777">
            <w:pPr>
              <w:spacing w:after="0" w:line="240" w:lineRule="auto"/>
              <w:rPr>
                <w:lang w:val="en-US"/>
              </w:rPr>
            </w:pPr>
          </w:p>
          <w:p w:rsidRPr="00995A20" w:rsidR="00995A20" w:rsidP="00D67D05" w:rsidRDefault="00995A20" w14:paraId="143CEE9D" w14:textId="77777777">
            <w:pPr>
              <w:spacing w:after="0" w:line="240" w:lineRule="auto"/>
              <w:rPr>
                <w:lang w:val="en-US"/>
              </w:rPr>
            </w:pPr>
          </w:p>
          <w:p w:rsidRPr="00995A20" w:rsidR="00036DCF" w:rsidP="00D67D05" w:rsidRDefault="00036DCF" w14:paraId="138D06AD" w14:textId="77777777">
            <w:pPr>
              <w:spacing w:after="0" w:line="240" w:lineRule="auto"/>
              <w:rPr>
                <w:lang w:val="en-US"/>
              </w:rPr>
            </w:pPr>
          </w:p>
          <w:p w:rsidRPr="007061BF" w:rsidR="00995A20" w:rsidP="007061BF" w:rsidRDefault="00036DCF" w14:paraId="2445DB83" w14:textId="62DCFD47">
            <w:pPr>
              <w:spacing w:after="0" w:line="240" w:lineRule="auto"/>
              <w:jc w:val="center"/>
              <w:rPr>
                <w:color w:val="538135" w:themeColor="accent6" w:themeShade="BF"/>
                <w:lang w:val="en-US"/>
              </w:rPr>
            </w:pPr>
            <w:r w:rsidRPr="00995A20">
              <w:rPr>
                <w:color w:val="538135" w:themeColor="accent6" w:themeShade="BF"/>
                <w:lang w:val="en-US"/>
              </w:rPr>
              <w:t>6</w:t>
            </w:r>
          </w:p>
        </w:tc>
        <w:tc>
          <w:tcPr>
            <w:tcW w:w="8788" w:type="dxa"/>
            <w:gridSpan w:val="4"/>
            <w:shd w:val="clear" w:color="auto" w:fill="auto"/>
          </w:tcPr>
          <w:p w:rsidRPr="00995A20" w:rsidR="00036DCF" w:rsidP="00D67D05" w:rsidRDefault="00036DCF" w14:paraId="27030111" w14:textId="77777777">
            <w:pPr>
              <w:spacing w:after="0" w:line="240" w:lineRule="auto"/>
              <w:rPr>
                <w:rFonts w:ascii="Calibri" w:hAnsi="Calibri" w:cs="Calibri"/>
              </w:rPr>
            </w:pPr>
          </w:p>
          <w:p w:rsidRPr="001C78E9" w:rsidR="001C78E9" w:rsidP="001C78E9" w:rsidRDefault="001C78E9" w14:paraId="493C765E" w14:textId="6DFC6CCB">
            <w:p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1C78E9"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  <w:t>Déballage de l’ordinateur</w:t>
            </w:r>
            <w:r w:rsidRPr="00995A20" w:rsidR="00765BBA"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  <w:t> :</w:t>
            </w:r>
          </w:p>
          <w:p w:rsidRPr="00995A20" w:rsidR="00C61C58" w:rsidP="002E339B" w:rsidRDefault="00C61C58" w14:paraId="2AE510CC" w14:textId="0A6C1D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</w:rPr>
            </w:pPr>
            <w:r w:rsidRPr="00995A20">
              <w:rPr>
                <w:rFonts w:ascii="Calibri" w:hAnsi="Calibri" w:cs="Calibri"/>
              </w:rPr>
              <w:t xml:space="preserve">Ouvrir l’emballage avec délicatesse </w:t>
            </w:r>
          </w:p>
          <w:p w:rsidRPr="00995A20" w:rsidR="008A3586" w:rsidP="008A3586" w:rsidRDefault="008A3586" w14:paraId="72F692A7" w14:textId="382529D6">
            <w:p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8A3586"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  <w:t>Inventaire physique de l’asset</w:t>
            </w:r>
            <w:r w:rsidRPr="00995A20" w:rsidR="00765BBA"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  <w:t> :</w:t>
            </w:r>
          </w:p>
          <w:p w:rsidRPr="00995A20" w:rsidR="00655B64" w:rsidP="002E339B" w:rsidRDefault="00655B64" w14:paraId="5AE1AA3A" w14:textId="4659BB3E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hAnsi="Calibri" w:cs="Calibri"/>
                <w:color w:val="202124"/>
                <w:shd w:val="clear" w:color="auto" w:fill="FFFFFF"/>
              </w:rPr>
            </w:pPr>
            <w:r w:rsidRPr="00995A20">
              <w:rPr>
                <w:rFonts w:ascii="Calibri" w:hAnsi="Calibri" w:cs="Calibri"/>
                <w:color w:val="202124"/>
                <w:shd w:val="clear" w:color="auto" w:fill="FFFFFF"/>
              </w:rPr>
              <w:t>L'inventaire physique est le comptage manuel de tous les produits présents</w:t>
            </w:r>
            <w:r w:rsidRPr="00995A20" w:rsidR="005A1204">
              <w:rPr>
                <w:rFonts w:ascii="Calibri" w:hAnsi="Calibri" w:cs="Calibri"/>
                <w:color w:val="202124"/>
                <w:shd w:val="clear" w:color="auto" w:fill="FFFFFF"/>
              </w:rPr>
              <w:t>,</w:t>
            </w:r>
            <w:r w:rsidRPr="00995A20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afin de déterminer le stock disponible. Une bonne gestion </w:t>
            </w:r>
            <w:r w:rsidRPr="00995A20" w:rsidR="00DE091D">
              <w:rPr>
                <w:rFonts w:ascii="Calibri" w:hAnsi="Calibri" w:cs="Calibri"/>
                <w:color w:val="202124"/>
                <w:shd w:val="clear" w:color="auto" w:fill="FFFFFF"/>
              </w:rPr>
              <w:t>des assets</w:t>
            </w:r>
            <w:r w:rsidRPr="00995A20" w:rsidR="003957EB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</w:t>
            </w:r>
            <w:r w:rsidRPr="00995A20">
              <w:rPr>
                <w:rFonts w:ascii="Calibri" w:hAnsi="Calibri" w:cs="Calibri"/>
                <w:color w:val="202124"/>
                <w:shd w:val="clear" w:color="auto" w:fill="FFFFFF"/>
              </w:rPr>
              <w:t xml:space="preserve">permet d'éviter </w:t>
            </w:r>
            <w:r w:rsidRPr="00995A20" w:rsidR="00DE091D">
              <w:rPr>
                <w:rFonts w:ascii="Calibri" w:hAnsi="Calibri" w:cs="Calibri"/>
                <w:color w:val="202124"/>
                <w:shd w:val="clear" w:color="auto" w:fill="FFFFFF"/>
              </w:rPr>
              <w:t xml:space="preserve">qu’il manque </w:t>
            </w:r>
            <w:r w:rsidRPr="00995A20" w:rsidR="00ED05F7">
              <w:rPr>
                <w:rFonts w:ascii="Calibri" w:hAnsi="Calibri" w:cs="Calibri"/>
                <w:color w:val="202124"/>
                <w:shd w:val="clear" w:color="auto" w:fill="FFFFFF"/>
              </w:rPr>
              <w:t xml:space="preserve">une partie de l’ordinateur. </w:t>
            </w:r>
          </w:p>
          <w:p w:rsidRPr="00995A20" w:rsidR="00765BBA" w:rsidP="00765BBA" w:rsidRDefault="00765BBA" w14:paraId="02C0BAC4" w14:textId="14385428">
            <w:p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765BBA"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  <w:t>Déploiement de l’image sur le poste</w:t>
            </w:r>
            <w:r w:rsidRPr="00995A20" w:rsidR="0000766A"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  <w:t xml:space="preserve"> : </w:t>
            </w:r>
          </w:p>
          <w:p w:rsidRPr="00995A20" w:rsidR="0000766A" w:rsidP="002E339B" w:rsidRDefault="004B6275" w14:paraId="0AE008CB" w14:textId="3BEAE19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hAnsi="Calibri" w:cs="Calibri"/>
                <w:color w:val="202124"/>
                <w:shd w:val="clear" w:color="auto" w:fill="FFFFFF"/>
              </w:rPr>
            </w:pPr>
            <w:r w:rsidRPr="00995A20">
              <w:rPr>
                <w:rFonts w:ascii="Calibri" w:hAnsi="Calibri" w:cs="Calibri"/>
                <w:color w:val="202124"/>
                <w:shd w:val="clear" w:color="auto" w:fill="FFFFFF"/>
              </w:rPr>
              <w:t>Le déploiement d'image est de créer une image</w:t>
            </w:r>
            <w:r w:rsidRPr="00995A20" w:rsidR="00992FFE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en :</w:t>
            </w:r>
            <w:r w:rsidRPr="00995A20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</w:t>
            </w:r>
          </w:p>
          <w:p w:rsidRPr="00995A20" w:rsidR="0000766A" w:rsidP="002E339B" w:rsidRDefault="0000766A" w14:paraId="73C513A1" w14:textId="56DD57F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995A20">
              <w:rPr>
                <w:rFonts w:ascii="Calibri" w:hAnsi="Calibri" w:cs="Calibri"/>
                <w:color w:val="202124"/>
                <w:shd w:val="clear" w:color="auto" w:fill="FFFFFF"/>
              </w:rPr>
              <w:t>Personnalis</w:t>
            </w:r>
            <w:r w:rsidRPr="00995A20" w:rsidR="00992FFE">
              <w:rPr>
                <w:rFonts w:ascii="Calibri" w:hAnsi="Calibri" w:cs="Calibri"/>
                <w:color w:val="202124"/>
                <w:shd w:val="clear" w:color="auto" w:fill="FFFFFF"/>
              </w:rPr>
              <w:t>ant</w:t>
            </w:r>
            <w:r w:rsidRPr="00995A20" w:rsidR="004B6275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le système d'exploitation (OS) </w:t>
            </w:r>
          </w:p>
          <w:p w:rsidRPr="00995A20" w:rsidR="0000766A" w:rsidP="002E339B" w:rsidRDefault="0000766A" w14:paraId="0741F06D" w14:textId="0484434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995A20">
              <w:rPr>
                <w:rFonts w:ascii="Calibri" w:hAnsi="Calibri" w:cs="Calibri"/>
                <w:color w:val="202124"/>
                <w:shd w:val="clear" w:color="auto" w:fill="FFFFFF"/>
              </w:rPr>
              <w:t>Les</w:t>
            </w:r>
            <w:r w:rsidRPr="00995A20" w:rsidR="004B6275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applications </w:t>
            </w:r>
          </w:p>
          <w:p w:rsidRPr="00995A20" w:rsidR="0000766A" w:rsidP="002E339B" w:rsidRDefault="0000766A" w14:paraId="486D5249" w14:textId="0E23F07C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995A20">
              <w:rPr>
                <w:rFonts w:ascii="Calibri" w:hAnsi="Calibri" w:cs="Calibri"/>
                <w:color w:val="202124"/>
                <w:shd w:val="clear" w:color="auto" w:fill="FFFFFF"/>
              </w:rPr>
              <w:t>Les</w:t>
            </w:r>
            <w:r w:rsidRPr="00995A20" w:rsidR="004B6275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pilotes et les paramètres d'un ordinateur</w:t>
            </w:r>
          </w:p>
          <w:p w:rsidRPr="00995A20" w:rsidR="00751753" w:rsidP="002E339B" w:rsidRDefault="0000766A" w14:paraId="4CED4527" w14:textId="4AC0F36E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995A20">
              <w:rPr>
                <w:rFonts w:ascii="Calibri" w:hAnsi="Calibri" w:cs="Calibri"/>
                <w:color w:val="202124"/>
                <w:shd w:val="clear" w:color="auto" w:fill="FFFFFF"/>
              </w:rPr>
              <w:t>Puis</w:t>
            </w:r>
            <w:r w:rsidRPr="00995A20" w:rsidR="004B6275">
              <w:rPr>
                <w:rFonts w:ascii="Calibri" w:hAnsi="Calibri" w:cs="Calibri"/>
                <w:color w:val="202124"/>
                <w:shd w:val="clear" w:color="auto" w:fill="FFFFFF"/>
              </w:rPr>
              <w:t> déployer automatiquement cette image sur d'autres ordinateurs.</w:t>
            </w:r>
          </w:p>
          <w:p w:rsidRPr="00995A20" w:rsidR="000043B9" w:rsidP="000043B9" w:rsidRDefault="000043B9" w14:paraId="11282B68" w14:textId="3BED0AA6">
            <w:p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0043B9"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  <w:t>Création des différents accès (Session Windows, Messagerie, Citrix, Chatter)</w:t>
            </w:r>
            <w:r w:rsidRPr="00995A20"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  <w:t> :</w:t>
            </w:r>
          </w:p>
          <w:p w:rsidRPr="00995A20" w:rsidR="00A9024F" w:rsidP="002E339B" w:rsidRDefault="00A9024F" w14:paraId="49EF4C11" w14:textId="471325AF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995A20">
              <w:rPr>
                <w:rFonts w:ascii="Calibri" w:hAnsi="Calibri" w:cs="Calibri"/>
              </w:rPr>
              <w:t>Réglage des paramètres du poste par un administrateur</w:t>
            </w:r>
          </w:p>
          <w:p w:rsidRPr="00995A20" w:rsidR="00A9024F" w:rsidP="002E339B" w:rsidRDefault="00A9024F" w14:paraId="749BB522" w14:textId="66CE717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995A20">
              <w:rPr>
                <w:rFonts w:ascii="Calibri" w:hAnsi="Calibri" w:cs="Calibri"/>
              </w:rPr>
              <w:t>Installations des différents logiciels et activations des licences</w:t>
            </w:r>
          </w:p>
          <w:p w:rsidRPr="00995A20" w:rsidR="00216F7A" w:rsidP="002E339B" w:rsidRDefault="00216F7A" w14:paraId="574CA24A" w14:textId="7C5976F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995A20">
              <w:rPr>
                <w:rFonts w:ascii="Calibri" w:hAnsi="Calibri" w:cs="Calibri"/>
              </w:rPr>
              <w:t>Création d’un compte utilisateur qui limite l’accessibilité à certain paramètre, cmd et installation</w:t>
            </w:r>
          </w:p>
          <w:p w:rsidRPr="002E339B" w:rsidR="002E339B" w:rsidP="002E339B" w:rsidRDefault="002E339B" w14:paraId="5244A6FE" w14:textId="2DB75DDA">
            <w:p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sz w:val="24"/>
                <w:szCs w:val="24"/>
                <w:lang w:eastAsia="fr-FR"/>
              </w:rPr>
            </w:pPr>
            <w:r w:rsidRPr="002E339B">
              <w:rPr>
                <w:rFonts w:ascii="Calibri" w:hAnsi="Calibri" w:eastAsia="Times New Roman" w:cs="Calibri"/>
                <w:color w:val="538135" w:themeColor="accent6" w:themeShade="BF"/>
                <w:sz w:val="24"/>
                <w:szCs w:val="24"/>
                <w:lang w:eastAsia="fr-FR"/>
              </w:rPr>
              <w:t>Configuration du compte utilisateur sur le poste</w:t>
            </w:r>
            <w:r w:rsidRPr="00995A20">
              <w:rPr>
                <w:rFonts w:ascii="Calibri" w:hAnsi="Calibri" w:eastAsia="Times New Roman" w:cs="Calibri"/>
                <w:color w:val="538135" w:themeColor="accent6" w:themeShade="BF"/>
                <w:sz w:val="24"/>
                <w:szCs w:val="24"/>
                <w:lang w:eastAsia="fr-FR"/>
              </w:rPr>
              <w:t xml:space="preserve"> : </w:t>
            </w:r>
          </w:p>
          <w:p w:rsidRPr="00995A20" w:rsidR="00A227F3" w:rsidP="002E339B" w:rsidRDefault="00346DF7" w14:paraId="01963A38" w14:textId="4517D6FC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538135" w:themeColor="accent6" w:themeShade="BF"/>
                <w:lang w:eastAsia="fr-FR"/>
              </w:rPr>
            </w:pPr>
            <w:r w:rsidRPr="00995A20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 xml:space="preserve">Sélectionnez </w:t>
            </w:r>
            <w:r w:rsidRPr="00995A20" w:rsidR="00820E4B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>« </w:t>
            </w:r>
            <w:r w:rsidRPr="00995A20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>Démarrer &gt; Paramètres &gt; Comptes</w:t>
            </w:r>
            <w:r w:rsidRPr="00995A20" w:rsidR="00820E4B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> »</w:t>
            </w:r>
            <w:r w:rsidRPr="00995A20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 xml:space="preserve">, puis sélectionnez </w:t>
            </w:r>
            <w:r w:rsidRPr="00995A20" w:rsidR="00954BC8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>« </w:t>
            </w:r>
            <w:r w:rsidRPr="00995A20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>Famille et autres utilisateurs</w:t>
            </w:r>
            <w:r w:rsidRPr="00995A20" w:rsidR="00954BC8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> »</w:t>
            </w:r>
            <w:r w:rsidRPr="00995A20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 xml:space="preserve">. (Dans certaines versions de Windows, vous verrez </w:t>
            </w:r>
            <w:r w:rsidRPr="00995A20" w:rsidR="00C87A27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>« </w:t>
            </w:r>
            <w:r w:rsidRPr="00995A20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>Autres utilisateurs</w:t>
            </w:r>
            <w:r w:rsidRPr="00995A20" w:rsidR="00C87A27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> »</w:t>
            </w:r>
            <w:r w:rsidRPr="00995A20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>). Sélectionnez Ajouter un autre utilisateur sur ce PC</w:t>
            </w:r>
            <w:r w:rsidRPr="00995A20" w:rsidR="008D5B83">
              <w:rPr>
                <w:rFonts w:ascii="Calibri" w:hAnsi="Calibri" w:eastAsia="Times New Roman" w:cs="Calibri"/>
                <w:color w:val="202124"/>
                <w:shd w:val="clear" w:color="auto" w:fill="FFFFFF"/>
                <w:lang w:eastAsia="fr-FR"/>
              </w:rPr>
              <w:t>.</w:t>
            </w:r>
          </w:p>
          <w:p w:rsidRPr="00995A20" w:rsidR="0055660D" w:rsidP="002E339B" w:rsidRDefault="0055660D" w14:paraId="363F164C" w14:textId="592FC4D8">
            <w:pPr>
              <w:pStyle w:val="NormalWeb"/>
              <w:numPr>
                <w:ilvl w:val="0"/>
                <w:numId w:val="14"/>
              </w:numPr>
              <w:shd w:val="clear" w:color="auto" w:fill="FFFFFF"/>
              <w:rPr>
                <w:rFonts w:ascii="Calibri" w:hAnsi="Calibri" w:cs="Calibri"/>
                <w:color w:val="1E1E1E"/>
                <w:sz w:val="22"/>
                <w:szCs w:val="22"/>
              </w:rPr>
            </w:pP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>Sélectionnez Démarrer &gt; </w:t>
            </w:r>
            <w:r w:rsidRPr="00995A20" w:rsidR="00C87A27">
              <w:rPr>
                <w:rFonts w:ascii="Calibri" w:hAnsi="Calibri" w:cs="Calibri"/>
                <w:color w:val="1E1E1E"/>
                <w:sz w:val="22"/>
                <w:szCs w:val="22"/>
              </w:rPr>
              <w:t>Paramètres &gt;</w:t>
            </w: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> </w:t>
            </w:r>
            <w:r w:rsidRPr="00995A20" w:rsidR="00C87A27">
              <w:rPr>
                <w:rFonts w:ascii="Calibri" w:hAnsi="Calibri" w:cs="Calibri"/>
                <w:color w:val="1E1E1E"/>
                <w:sz w:val="22"/>
                <w:szCs w:val="22"/>
              </w:rPr>
              <w:t>Comptes,</w:t>
            </w: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 xml:space="preserve"> puis sélectionnez Famille et autres utilisateurs. (Dans certaines versions de Windows, vous verrez Autres utilisateurs).</w:t>
            </w:r>
          </w:p>
          <w:p w:rsidRPr="00995A20" w:rsidR="0055660D" w:rsidP="002E339B" w:rsidRDefault="0055660D" w14:paraId="2D472C3D" w14:textId="20B8ABBE">
            <w:pPr>
              <w:pStyle w:val="NormalWeb"/>
              <w:numPr>
                <w:ilvl w:val="0"/>
                <w:numId w:val="14"/>
              </w:numPr>
              <w:shd w:val="clear" w:color="auto" w:fill="FFFFFF"/>
              <w:rPr>
                <w:rFonts w:ascii="Calibri" w:hAnsi="Calibri" w:cs="Calibri"/>
                <w:color w:val="1E1E1E"/>
                <w:sz w:val="22"/>
                <w:szCs w:val="22"/>
              </w:rPr>
            </w:pP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 xml:space="preserve">À côté </w:t>
            </w:r>
            <w:r w:rsidRPr="00995A20" w:rsidR="00820E4B">
              <w:rPr>
                <w:rFonts w:ascii="Calibri" w:hAnsi="Calibri" w:cs="Calibri"/>
                <w:color w:val="1E1E1E"/>
                <w:sz w:val="22"/>
                <w:szCs w:val="22"/>
              </w:rPr>
              <w:t>« </w:t>
            </w: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>d’Ajouter un autre utilisateur</w:t>
            </w:r>
            <w:r w:rsidRPr="00995A20" w:rsidR="00820E4B">
              <w:rPr>
                <w:rFonts w:ascii="Calibri" w:hAnsi="Calibri" w:cs="Calibri"/>
                <w:color w:val="1E1E1E"/>
                <w:sz w:val="22"/>
                <w:szCs w:val="22"/>
              </w:rPr>
              <w:t> »</w:t>
            </w: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>, sélectionnez </w:t>
            </w:r>
            <w:r w:rsidRPr="00995A20" w:rsidR="00820E4B">
              <w:rPr>
                <w:rFonts w:ascii="Calibri" w:hAnsi="Calibri" w:cs="Calibri"/>
                <w:color w:val="1E1E1E"/>
                <w:sz w:val="22"/>
                <w:szCs w:val="22"/>
              </w:rPr>
              <w:t>« </w:t>
            </w: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>Ajouter un compte</w:t>
            </w:r>
            <w:r w:rsidRPr="00995A20" w:rsidR="00820E4B">
              <w:rPr>
                <w:rFonts w:ascii="Calibri" w:hAnsi="Calibri" w:cs="Calibri"/>
                <w:color w:val="1E1E1E"/>
                <w:sz w:val="22"/>
                <w:szCs w:val="22"/>
              </w:rPr>
              <w:t> »</w:t>
            </w: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>. </w:t>
            </w:r>
          </w:p>
          <w:p w:rsidRPr="00995A20" w:rsidR="0055660D" w:rsidP="002E339B" w:rsidRDefault="00AA426F" w14:paraId="1E78F6B4" w14:textId="5B982180">
            <w:pPr>
              <w:pStyle w:val="NormalWeb"/>
              <w:numPr>
                <w:ilvl w:val="0"/>
                <w:numId w:val="14"/>
              </w:numPr>
              <w:shd w:val="clear" w:color="auto" w:fill="FFFFFF"/>
              <w:rPr>
                <w:rFonts w:ascii="Calibri" w:hAnsi="Calibri" w:cs="Calibri"/>
                <w:color w:val="1E1E1E"/>
                <w:sz w:val="22"/>
                <w:szCs w:val="22"/>
              </w:rPr>
            </w:pP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>Sélectionne</w:t>
            </w:r>
            <w:r w:rsidRPr="00995A20" w:rsidR="00C87A27">
              <w:rPr>
                <w:rFonts w:ascii="Calibri" w:hAnsi="Calibri" w:cs="Calibri"/>
                <w:color w:val="1E1E1E"/>
                <w:sz w:val="22"/>
                <w:szCs w:val="22"/>
              </w:rPr>
              <w:t xml:space="preserve">z </w:t>
            </w:r>
            <w:r w:rsidRPr="00995A20" w:rsidR="00DF1FA7">
              <w:rPr>
                <w:rFonts w:ascii="Calibri" w:hAnsi="Calibri" w:cs="Calibri"/>
                <w:color w:val="1E1E1E"/>
                <w:sz w:val="22"/>
                <w:szCs w:val="22"/>
              </w:rPr>
              <w:t>« </w:t>
            </w: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>Je</w:t>
            </w:r>
            <w:r w:rsidRPr="00995A20" w:rsidR="0055660D">
              <w:rPr>
                <w:rFonts w:ascii="Calibri" w:hAnsi="Calibri" w:cs="Calibri"/>
                <w:color w:val="1E1E1E"/>
                <w:sz w:val="22"/>
                <w:szCs w:val="22"/>
              </w:rPr>
              <w:t xml:space="preserve"> ne possède pas les informations de connexion de cette personne</w:t>
            </w:r>
            <w:r w:rsidRPr="00995A20" w:rsidR="00DF1FA7">
              <w:rPr>
                <w:rFonts w:ascii="Calibri" w:hAnsi="Calibri" w:cs="Calibri"/>
                <w:color w:val="1E1E1E"/>
                <w:sz w:val="22"/>
                <w:szCs w:val="22"/>
              </w:rPr>
              <w:t> »</w:t>
            </w:r>
            <w:r w:rsidRPr="00995A20" w:rsidR="0055660D">
              <w:rPr>
                <w:rFonts w:ascii="Calibri" w:hAnsi="Calibri" w:cs="Calibri"/>
                <w:color w:val="1E1E1E"/>
                <w:sz w:val="22"/>
                <w:szCs w:val="22"/>
              </w:rPr>
              <w:t>, puis sur la page suivante, choisissez </w:t>
            </w:r>
            <w:r w:rsidRPr="00995A20" w:rsidR="00E30BFF">
              <w:rPr>
                <w:rFonts w:ascii="Calibri" w:hAnsi="Calibri" w:cs="Calibri"/>
                <w:color w:val="1E1E1E"/>
                <w:sz w:val="22"/>
                <w:szCs w:val="22"/>
              </w:rPr>
              <w:t>« </w:t>
            </w:r>
            <w:r w:rsidRPr="00995A20" w:rsidR="0055660D">
              <w:rPr>
                <w:rFonts w:ascii="Calibri" w:hAnsi="Calibri" w:cs="Calibri"/>
                <w:color w:val="1E1E1E"/>
                <w:sz w:val="22"/>
                <w:szCs w:val="22"/>
              </w:rPr>
              <w:t>Ajouter un utilisateur sans compte Microsoft</w:t>
            </w:r>
            <w:r w:rsidRPr="00995A20" w:rsidR="00E30BFF">
              <w:rPr>
                <w:rFonts w:ascii="Calibri" w:hAnsi="Calibri" w:cs="Calibri"/>
                <w:color w:val="1E1E1E"/>
                <w:sz w:val="22"/>
                <w:szCs w:val="22"/>
              </w:rPr>
              <w:t> »</w:t>
            </w:r>
            <w:r w:rsidRPr="00995A20" w:rsidR="0055660D">
              <w:rPr>
                <w:rFonts w:ascii="Calibri" w:hAnsi="Calibri" w:cs="Calibri"/>
                <w:color w:val="1E1E1E"/>
                <w:sz w:val="22"/>
                <w:szCs w:val="22"/>
              </w:rPr>
              <w:t>.</w:t>
            </w:r>
          </w:p>
          <w:p w:rsidR="00567DF1" w:rsidP="00567DF1" w:rsidRDefault="0055660D" w14:paraId="5A56E74F" w14:textId="77777777">
            <w:pPr>
              <w:pStyle w:val="NormalWeb"/>
              <w:numPr>
                <w:ilvl w:val="0"/>
                <w:numId w:val="14"/>
              </w:numPr>
              <w:shd w:val="clear" w:color="auto" w:fill="FFFFFF"/>
              <w:rPr>
                <w:rFonts w:ascii="Calibri" w:hAnsi="Calibri" w:cs="Calibri"/>
                <w:color w:val="1E1E1E"/>
                <w:sz w:val="22"/>
                <w:szCs w:val="22"/>
              </w:rPr>
            </w:pP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>Entrez un nom d’utilisateur, un mot de passe, une indication de mot de passe ou choisissez les questions de sécurité, puis sélectionnez </w:t>
            </w:r>
            <w:r w:rsidRPr="00995A20" w:rsidR="00E30BFF">
              <w:rPr>
                <w:rFonts w:ascii="Calibri" w:hAnsi="Calibri" w:cs="Calibri"/>
                <w:color w:val="1E1E1E"/>
                <w:sz w:val="22"/>
                <w:szCs w:val="22"/>
              </w:rPr>
              <w:t>« </w:t>
            </w: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>Suivant</w:t>
            </w:r>
            <w:r w:rsidRPr="00995A20" w:rsidR="00E30BFF">
              <w:rPr>
                <w:rFonts w:ascii="Calibri" w:hAnsi="Calibri" w:cs="Calibri"/>
                <w:color w:val="1E1E1E"/>
                <w:sz w:val="22"/>
                <w:szCs w:val="22"/>
              </w:rPr>
              <w:t> »</w:t>
            </w:r>
            <w:r w:rsidRPr="00995A20">
              <w:rPr>
                <w:rFonts w:ascii="Calibri" w:hAnsi="Calibri" w:cs="Calibri"/>
                <w:color w:val="1E1E1E"/>
                <w:sz w:val="22"/>
                <w:szCs w:val="22"/>
              </w:rPr>
              <w:t>.</w:t>
            </w:r>
          </w:p>
          <w:p w:rsidRPr="00567DF1" w:rsidR="00036DCF" w:rsidP="00567DF1" w:rsidRDefault="003D1C84" w14:paraId="4CE00AA1" w14:textId="082DA671">
            <w:pPr>
              <w:pStyle w:val="NormalWeb"/>
              <w:shd w:val="clear" w:color="auto" w:fill="FFFFFF"/>
              <w:rPr>
                <w:rFonts w:ascii="Calibri" w:hAnsi="Calibri" w:cs="Calibri"/>
                <w:color w:val="1E1E1E"/>
                <w:sz w:val="22"/>
                <w:szCs w:val="22"/>
              </w:rPr>
            </w:pPr>
            <w:r w:rsidRPr="00567DF1">
              <w:rPr>
                <w:rFonts w:ascii="Calibri" w:hAnsi="Calibri" w:cs="Calibri"/>
                <w:color w:val="538135" w:themeColor="accent6" w:themeShade="BF"/>
                <w:sz w:val="22"/>
                <w:szCs w:val="22"/>
              </w:rPr>
              <w:t>Remplissage de la fiche de remise de matériel</w:t>
            </w:r>
          </w:p>
        </w:tc>
      </w:tr>
    </w:tbl>
    <w:p w:rsidR="007061BF" w:rsidP="1E2C4993" w:rsidRDefault="007061BF" w14:paraId="2F1BE8EE" w14:textId="77777777">
      <w:pPr>
        <w:jc w:val="both"/>
      </w:pPr>
    </w:p>
    <w:p w:rsidR="007061BF" w:rsidP="00567DF1" w:rsidRDefault="007061BF" w14:paraId="12E6A5E6" w14:textId="6C242020">
      <w:pPr>
        <w:pStyle w:val="Heading3"/>
      </w:pPr>
      <w:bookmarkStart w:name="_Toc121233861" w:id="10"/>
      <w:r>
        <w:t xml:space="preserve">Exemple de fiche de remise de matériel : </w:t>
      </w:r>
      <w:r w:rsidRPr="00995A20">
        <w:rPr>
          <w:noProof/>
        </w:rPr>
        <w:drawing>
          <wp:anchor distT="0" distB="0" distL="114300" distR="114300" simplePos="0" relativeHeight="251660290" behindDoc="1" locked="0" layoutInCell="1" allowOverlap="1" wp14:anchorId="361C2956" wp14:editId="00DA332D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432425" cy="2941955"/>
            <wp:effectExtent l="0" t="0" r="0" b="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p w:rsidR="00620A74" w:rsidP="00567DF1" w:rsidRDefault="00620A74" w14:paraId="3FDC34B4" w14:textId="77777777">
      <w:pPr>
        <w:pStyle w:val="Heading2"/>
      </w:pPr>
      <w:bookmarkStart w:name="_Toc121233862" w:id="11"/>
    </w:p>
    <w:p w:rsidR="00567DF1" w:rsidP="00567DF1" w:rsidRDefault="00567DF1" w14:paraId="39927D15" w14:textId="5190ECE0">
      <w:pPr>
        <w:pStyle w:val="Heading2"/>
      </w:pPr>
      <w:r>
        <w:t>Conclusion :</w:t>
      </w:r>
      <w:bookmarkEnd w:id="11"/>
      <w:r>
        <w:t xml:space="preserve"> </w:t>
      </w:r>
    </w:p>
    <w:p w:rsidRPr="00567DF1" w:rsidR="00567DF1" w:rsidP="00567DF1" w:rsidRDefault="00567DF1" w14:paraId="11133D42" w14:textId="4C3DC83A">
      <w:r>
        <w:tab/>
      </w:r>
      <w:r>
        <w:t xml:space="preserve">Pour conclure cette mission </w:t>
      </w:r>
      <w:r w:rsidR="00276D2A">
        <w:t xml:space="preserve">on a </w:t>
      </w:r>
      <w:r w:rsidR="00010C75">
        <w:t>choisi</w:t>
      </w:r>
      <w:r w:rsidR="00276D2A">
        <w:t xml:space="preserve"> </w:t>
      </w:r>
      <w:r w:rsidR="007D5C82">
        <w:t xml:space="preserve">une STA pour les commerciaux en respectant les besoins et </w:t>
      </w:r>
      <w:r w:rsidR="00D67D05">
        <w:t>les contraintes</w:t>
      </w:r>
      <w:r w:rsidR="007D5C82">
        <w:t xml:space="preserve"> de la société Vos Rêves, </w:t>
      </w:r>
      <w:r w:rsidR="00276BF1">
        <w:t xml:space="preserve">ainsi </w:t>
      </w:r>
      <w:r w:rsidR="00C95A36">
        <w:t xml:space="preserve">les nouveaux commerciaux dispose d’une STA adapté </w:t>
      </w:r>
      <w:r w:rsidR="00010C75">
        <w:t>à</w:t>
      </w:r>
      <w:r w:rsidR="00C95A36">
        <w:t xml:space="preserve"> leur</w:t>
      </w:r>
      <w:r w:rsidR="00027226">
        <w:t>s</w:t>
      </w:r>
      <w:r w:rsidR="00C95A36">
        <w:t xml:space="preserve"> </w:t>
      </w:r>
      <w:r w:rsidR="00027226">
        <w:t>activités et travail, il</w:t>
      </w:r>
      <w:r w:rsidR="00D03A4C">
        <w:t>s</w:t>
      </w:r>
      <w:r w:rsidR="00027226">
        <w:t xml:space="preserve"> possède</w:t>
      </w:r>
      <w:r w:rsidR="00D03A4C">
        <w:t>nt</w:t>
      </w:r>
      <w:r w:rsidR="00027226">
        <w:t xml:space="preserve"> un ord</w:t>
      </w:r>
      <w:r w:rsidR="00F35DFA">
        <w:t>inateur portable</w:t>
      </w:r>
      <w:r w:rsidR="00D03A4C">
        <w:t xml:space="preserve"> parfait pour les voyages et déplacement prévue pour un commercial. </w:t>
      </w:r>
      <w:r w:rsidR="00F35DFA">
        <w:t xml:space="preserve"> </w:t>
      </w:r>
      <w:r w:rsidR="00010C75">
        <w:t xml:space="preserve"> </w:t>
      </w:r>
    </w:p>
    <w:sectPr w:rsidRPr="00567DF1" w:rsidR="00567DF1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0965" w:rsidRDefault="000A7C16" w14:paraId="43BE969F" w14:textId="77777777">
      <w:pPr>
        <w:spacing w:after="0" w:line="240" w:lineRule="auto"/>
      </w:pPr>
      <w:r>
        <w:separator/>
      </w:r>
    </w:p>
  </w:endnote>
  <w:endnote w:type="continuationSeparator" w:id="0">
    <w:p w:rsidR="008B0965" w:rsidRDefault="000A7C16" w14:paraId="38F97F72" w14:textId="77777777">
      <w:pPr>
        <w:spacing w:after="0" w:line="240" w:lineRule="auto"/>
      </w:pPr>
      <w:r>
        <w:continuationSeparator/>
      </w:r>
    </w:p>
  </w:endnote>
  <w:endnote w:type="continuationNotice" w:id="1">
    <w:p w:rsidR="00C347CD" w:rsidRDefault="00C347CD" w14:paraId="1451F9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2C4993" w:rsidTr="1E2C4993" w14:paraId="68C3F259" w14:textId="77777777">
      <w:tc>
        <w:tcPr>
          <w:tcW w:w="3005" w:type="dxa"/>
        </w:tcPr>
        <w:p w:rsidR="1E2C4993" w:rsidP="1E2C4993" w:rsidRDefault="1E2C4993" w14:paraId="0542CB63" w14:textId="243FFB94">
          <w:pPr>
            <w:pStyle w:val="Header"/>
            <w:ind w:left="-115"/>
          </w:pPr>
        </w:p>
      </w:tc>
      <w:tc>
        <w:tcPr>
          <w:tcW w:w="3005" w:type="dxa"/>
        </w:tcPr>
        <w:p w:rsidR="1E2C4993" w:rsidP="1E2C4993" w:rsidRDefault="1E2C4993" w14:paraId="1A92E913" w14:textId="1D665560">
          <w:pPr>
            <w:pStyle w:val="Header"/>
            <w:jc w:val="center"/>
          </w:pPr>
        </w:p>
      </w:tc>
      <w:tc>
        <w:tcPr>
          <w:tcW w:w="3005" w:type="dxa"/>
        </w:tcPr>
        <w:p w:rsidR="1E2C4993" w:rsidP="1E2C4993" w:rsidRDefault="1E2C4993" w14:paraId="044C6B5E" w14:textId="7DC0929C">
          <w:pPr>
            <w:pStyle w:val="Header"/>
            <w:ind w:right="-115"/>
            <w:jc w:val="right"/>
          </w:pPr>
        </w:p>
      </w:tc>
    </w:tr>
  </w:tbl>
  <w:p w:rsidR="1E2C4993" w:rsidP="1E2C4993" w:rsidRDefault="1E2C4993" w14:paraId="3FFE7C4E" w14:textId="6BD36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0965" w:rsidRDefault="000A7C16" w14:paraId="75EAF68D" w14:textId="77777777">
      <w:pPr>
        <w:spacing w:after="0" w:line="240" w:lineRule="auto"/>
      </w:pPr>
      <w:r>
        <w:separator/>
      </w:r>
    </w:p>
  </w:footnote>
  <w:footnote w:type="continuationSeparator" w:id="0">
    <w:p w:rsidR="008B0965" w:rsidRDefault="000A7C16" w14:paraId="1C4EE3B2" w14:textId="77777777">
      <w:pPr>
        <w:spacing w:after="0" w:line="240" w:lineRule="auto"/>
      </w:pPr>
      <w:r>
        <w:continuationSeparator/>
      </w:r>
    </w:p>
  </w:footnote>
  <w:footnote w:type="continuationNotice" w:id="1">
    <w:p w:rsidR="00C347CD" w:rsidRDefault="00C347CD" w14:paraId="2671E2E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2C4993" w:rsidTr="1E2C4993" w14:paraId="4704B868" w14:textId="77777777">
      <w:tc>
        <w:tcPr>
          <w:tcW w:w="3005" w:type="dxa"/>
        </w:tcPr>
        <w:p w:rsidR="1E2C4993" w:rsidP="1E2C4993" w:rsidRDefault="1E2C4993" w14:paraId="4BA7CAE8" w14:textId="06143716">
          <w:pPr>
            <w:pStyle w:val="Header"/>
            <w:ind w:left="-115"/>
          </w:pPr>
        </w:p>
      </w:tc>
      <w:tc>
        <w:tcPr>
          <w:tcW w:w="3005" w:type="dxa"/>
        </w:tcPr>
        <w:p w:rsidR="1E2C4993" w:rsidP="1E2C4993" w:rsidRDefault="1E2C4993" w14:paraId="1A8F63B7" w14:textId="5A948E0F">
          <w:pPr>
            <w:pStyle w:val="Header"/>
            <w:jc w:val="center"/>
          </w:pPr>
        </w:p>
      </w:tc>
      <w:tc>
        <w:tcPr>
          <w:tcW w:w="3005" w:type="dxa"/>
        </w:tcPr>
        <w:p w:rsidR="1E2C4993" w:rsidP="1E2C4993" w:rsidRDefault="1E2C4993" w14:paraId="0FF1659A" w14:textId="59942D9F">
          <w:pPr>
            <w:pStyle w:val="Header"/>
            <w:ind w:right="-115"/>
            <w:jc w:val="right"/>
          </w:pPr>
        </w:p>
      </w:tc>
    </w:tr>
  </w:tbl>
  <w:p w:rsidR="1E2C4993" w:rsidP="1E2C4993" w:rsidRDefault="1E2C4993" w14:paraId="20E8295E" w14:textId="180460D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ZLL6dbYtrOojN" int2:id="RoVnckRK">
      <int2:state int2:value="Rejected" int2:type="LegacyProofing"/>
    </int2:textHash>
    <int2:textHash int2:hashCode="Snr1ou1YgrSR7P" int2:id="p6gyKRkk">
      <int2:state int2:value="Rejected" int2:type="LegacyProofing"/>
    </int2:textHash>
    <int2:textHash int2:hashCode="SSecGj7vgYi7A7" int2:id="vs9EVat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346"/>
    <w:multiLevelType w:val="multilevel"/>
    <w:tmpl w:val="F5E4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6692A0B"/>
    <w:multiLevelType w:val="multilevel"/>
    <w:tmpl w:val="227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DA19C"/>
    <w:multiLevelType w:val="hybridMultilevel"/>
    <w:tmpl w:val="FFFFFFFF"/>
    <w:lvl w:ilvl="0" w:tplc="7B969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E20BD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6072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38D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C4C1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5A4A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30DC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EB2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CAB0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1A1B6B"/>
    <w:multiLevelType w:val="hybridMultilevel"/>
    <w:tmpl w:val="3628F1A2"/>
    <w:lvl w:ilvl="0" w:tplc="040C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D2D0980"/>
    <w:multiLevelType w:val="hybridMultilevel"/>
    <w:tmpl w:val="152C8E14"/>
    <w:lvl w:ilvl="0" w:tplc="6B9A4A12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62EEDD"/>
    <w:multiLevelType w:val="hybridMultilevel"/>
    <w:tmpl w:val="0032DCEC"/>
    <w:lvl w:ilvl="0" w:tplc="CDC24A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188A9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8414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149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DE5C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26B2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7641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F814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724F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D7E4F5"/>
    <w:multiLevelType w:val="hybridMultilevel"/>
    <w:tmpl w:val="86B8B252"/>
    <w:lvl w:ilvl="0" w:tplc="7A301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3C3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B467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A094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E67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5C6E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C014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0C4A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76E2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10E28C7"/>
    <w:multiLevelType w:val="multilevel"/>
    <w:tmpl w:val="3A8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2AF2E4F"/>
    <w:multiLevelType w:val="hybridMultilevel"/>
    <w:tmpl w:val="ACB29B7C"/>
    <w:lvl w:ilvl="0" w:tplc="040C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42246A4"/>
    <w:multiLevelType w:val="hybridMultilevel"/>
    <w:tmpl w:val="FFFFFFFF"/>
    <w:lvl w:ilvl="0" w:tplc="8E9C62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05604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C695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1AC0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028A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FAD4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3C9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A827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AE35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2119DB"/>
    <w:multiLevelType w:val="hybridMultilevel"/>
    <w:tmpl w:val="141CB93C"/>
    <w:lvl w:ilvl="0" w:tplc="D30E769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38CB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C83A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6AD3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CAE3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FE6A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BC43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4C33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6C31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A234B9"/>
    <w:multiLevelType w:val="hybridMultilevel"/>
    <w:tmpl w:val="6F8CBE8E"/>
    <w:lvl w:ilvl="0" w:tplc="F202E3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69054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C431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84F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F050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60D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48A8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FC00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946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28468DD"/>
    <w:multiLevelType w:val="hybridMultilevel"/>
    <w:tmpl w:val="B5E48B5C"/>
    <w:lvl w:ilvl="0" w:tplc="B80668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8B287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2CEA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222C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0D3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FA63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08FF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BECA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7804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D1BE84"/>
    <w:multiLevelType w:val="hybridMultilevel"/>
    <w:tmpl w:val="81F6567E"/>
    <w:lvl w:ilvl="0" w:tplc="93FA65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F04A3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DCFE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42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B27F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7A5E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584D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4C37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28E7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2C6A5C"/>
    <w:multiLevelType w:val="multilevel"/>
    <w:tmpl w:val="3860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0EF14A1"/>
    <w:multiLevelType w:val="multilevel"/>
    <w:tmpl w:val="3D9A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935A324"/>
    <w:multiLevelType w:val="hybridMultilevel"/>
    <w:tmpl w:val="28049DC8"/>
    <w:lvl w:ilvl="0" w:tplc="A768E0B2">
      <w:start w:val="1"/>
      <w:numFmt w:val="upperRoman"/>
      <w:lvlText w:val="%1."/>
      <w:lvlJc w:val="left"/>
      <w:pPr>
        <w:ind w:left="720" w:hanging="360"/>
      </w:pPr>
    </w:lvl>
    <w:lvl w:ilvl="1" w:tplc="88745996">
      <w:start w:val="1"/>
      <w:numFmt w:val="lowerLetter"/>
      <w:lvlText w:val="%2."/>
      <w:lvlJc w:val="left"/>
      <w:pPr>
        <w:ind w:left="1440" w:hanging="360"/>
      </w:pPr>
    </w:lvl>
    <w:lvl w:ilvl="2" w:tplc="20782064">
      <w:start w:val="1"/>
      <w:numFmt w:val="lowerRoman"/>
      <w:lvlText w:val="%3."/>
      <w:lvlJc w:val="right"/>
      <w:pPr>
        <w:ind w:left="2160" w:hanging="180"/>
      </w:pPr>
    </w:lvl>
    <w:lvl w:ilvl="3" w:tplc="FC20252A">
      <w:start w:val="1"/>
      <w:numFmt w:val="decimal"/>
      <w:lvlText w:val="%4."/>
      <w:lvlJc w:val="left"/>
      <w:pPr>
        <w:ind w:left="2880" w:hanging="360"/>
      </w:pPr>
    </w:lvl>
    <w:lvl w:ilvl="4" w:tplc="14704E8C">
      <w:start w:val="1"/>
      <w:numFmt w:val="lowerLetter"/>
      <w:lvlText w:val="%5."/>
      <w:lvlJc w:val="left"/>
      <w:pPr>
        <w:ind w:left="3600" w:hanging="360"/>
      </w:pPr>
    </w:lvl>
    <w:lvl w:ilvl="5" w:tplc="D806F756">
      <w:start w:val="1"/>
      <w:numFmt w:val="lowerRoman"/>
      <w:lvlText w:val="%6."/>
      <w:lvlJc w:val="right"/>
      <w:pPr>
        <w:ind w:left="4320" w:hanging="180"/>
      </w:pPr>
    </w:lvl>
    <w:lvl w:ilvl="6" w:tplc="574EB314">
      <w:start w:val="1"/>
      <w:numFmt w:val="decimal"/>
      <w:lvlText w:val="%7."/>
      <w:lvlJc w:val="left"/>
      <w:pPr>
        <w:ind w:left="5040" w:hanging="360"/>
      </w:pPr>
    </w:lvl>
    <w:lvl w:ilvl="7" w:tplc="B9F0C712">
      <w:start w:val="1"/>
      <w:numFmt w:val="lowerLetter"/>
      <w:lvlText w:val="%8."/>
      <w:lvlJc w:val="left"/>
      <w:pPr>
        <w:ind w:left="5760" w:hanging="360"/>
      </w:pPr>
    </w:lvl>
    <w:lvl w:ilvl="8" w:tplc="AA6435C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E5E84"/>
    <w:multiLevelType w:val="hybridMultilevel"/>
    <w:tmpl w:val="E9A61DB6"/>
    <w:lvl w:ilvl="0" w:tplc="3B582118">
      <w:start w:val="1"/>
      <w:numFmt w:val="bullet"/>
      <w:lvlText w:val="-"/>
      <w:lvlJc w:val="left"/>
      <w:pPr>
        <w:ind w:left="612" w:hanging="360"/>
      </w:pPr>
      <w:rPr>
        <w:rFonts w:hint="default" w:ascii="Calibri" w:hAnsi="Calibri" w:eastAsia="Calibri" w:cs="Calibri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hint="default" w:ascii="Wingdings" w:hAnsi="Wingdings"/>
      </w:rPr>
    </w:lvl>
  </w:abstractNum>
  <w:abstractNum w:abstractNumId="18" w15:restartNumberingAfterBreak="0">
    <w:nsid w:val="63550F88"/>
    <w:multiLevelType w:val="hybridMultilevel"/>
    <w:tmpl w:val="E93678A2"/>
    <w:lvl w:ilvl="0" w:tplc="040C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E6EBA5C"/>
    <w:multiLevelType w:val="hybridMultilevel"/>
    <w:tmpl w:val="D65C13DA"/>
    <w:lvl w:ilvl="0" w:tplc="17FCA6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30FD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8043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2E82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C6DC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387D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6E87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8EF3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30A3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FB070E7"/>
    <w:multiLevelType w:val="multilevel"/>
    <w:tmpl w:val="56F6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3BDC9BF"/>
    <w:multiLevelType w:val="hybridMultilevel"/>
    <w:tmpl w:val="FFFFFFFF"/>
    <w:lvl w:ilvl="0" w:tplc="D46239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F0EC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B691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D80B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3460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1486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E68C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7497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A85F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9177602">
    <w:abstractNumId w:val="2"/>
  </w:num>
  <w:num w:numId="2" w16cid:durableId="740953022">
    <w:abstractNumId w:val="21"/>
  </w:num>
  <w:num w:numId="3" w16cid:durableId="1477452338">
    <w:abstractNumId w:val="9"/>
  </w:num>
  <w:num w:numId="4" w16cid:durableId="644356394">
    <w:abstractNumId w:val="12"/>
  </w:num>
  <w:num w:numId="5" w16cid:durableId="1580213110">
    <w:abstractNumId w:val="10"/>
  </w:num>
  <w:num w:numId="6" w16cid:durableId="609897729">
    <w:abstractNumId w:val="11"/>
  </w:num>
  <w:num w:numId="7" w16cid:durableId="1396780736">
    <w:abstractNumId w:val="13"/>
  </w:num>
  <w:num w:numId="8" w16cid:durableId="1426992816">
    <w:abstractNumId w:val="5"/>
  </w:num>
  <w:num w:numId="9" w16cid:durableId="1342856735">
    <w:abstractNumId w:val="6"/>
  </w:num>
  <w:num w:numId="10" w16cid:durableId="979336226">
    <w:abstractNumId w:val="16"/>
  </w:num>
  <w:num w:numId="11" w16cid:durableId="876818207">
    <w:abstractNumId w:val="19"/>
  </w:num>
  <w:num w:numId="12" w16cid:durableId="973368580">
    <w:abstractNumId w:val="17"/>
  </w:num>
  <w:num w:numId="13" w16cid:durableId="959646002">
    <w:abstractNumId w:val="14"/>
  </w:num>
  <w:num w:numId="14" w16cid:durableId="919674732">
    <w:abstractNumId w:val="4"/>
  </w:num>
  <w:num w:numId="15" w16cid:durableId="293364758">
    <w:abstractNumId w:val="15"/>
  </w:num>
  <w:num w:numId="16" w16cid:durableId="1948922286">
    <w:abstractNumId w:val="0"/>
  </w:num>
  <w:num w:numId="17" w16cid:durableId="1817793934">
    <w:abstractNumId w:val="7"/>
  </w:num>
  <w:num w:numId="18" w16cid:durableId="1569028812">
    <w:abstractNumId w:val="8"/>
  </w:num>
  <w:num w:numId="19" w16cid:durableId="1304119249">
    <w:abstractNumId w:val="18"/>
  </w:num>
  <w:num w:numId="20" w16cid:durableId="1759671252">
    <w:abstractNumId w:val="1"/>
  </w:num>
  <w:num w:numId="21" w16cid:durableId="1541553242">
    <w:abstractNumId w:val="3"/>
  </w:num>
  <w:num w:numId="22" w16cid:durableId="1276518358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1999B"/>
    <w:rsid w:val="000043B9"/>
    <w:rsid w:val="0000766A"/>
    <w:rsid w:val="00010C75"/>
    <w:rsid w:val="00027226"/>
    <w:rsid w:val="00036DCF"/>
    <w:rsid w:val="00051D90"/>
    <w:rsid w:val="00060DBD"/>
    <w:rsid w:val="00077A69"/>
    <w:rsid w:val="000A7C16"/>
    <w:rsid w:val="000D2380"/>
    <w:rsid w:val="00112BFD"/>
    <w:rsid w:val="001223CE"/>
    <w:rsid w:val="00132107"/>
    <w:rsid w:val="001A60CD"/>
    <w:rsid w:val="001C2079"/>
    <w:rsid w:val="001C78E9"/>
    <w:rsid w:val="001D4562"/>
    <w:rsid w:val="001F194C"/>
    <w:rsid w:val="00207305"/>
    <w:rsid w:val="00216F7A"/>
    <w:rsid w:val="00225C24"/>
    <w:rsid w:val="002465E6"/>
    <w:rsid w:val="00276BF1"/>
    <w:rsid w:val="00276D2A"/>
    <w:rsid w:val="00283000"/>
    <w:rsid w:val="002E339B"/>
    <w:rsid w:val="00337074"/>
    <w:rsid w:val="00340E4C"/>
    <w:rsid w:val="00346DF7"/>
    <w:rsid w:val="00365B59"/>
    <w:rsid w:val="003957EB"/>
    <w:rsid w:val="003965A7"/>
    <w:rsid w:val="003D1C84"/>
    <w:rsid w:val="003D6CB4"/>
    <w:rsid w:val="00402A6B"/>
    <w:rsid w:val="00412AAA"/>
    <w:rsid w:val="004A10F8"/>
    <w:rsid w:val="004B304E"/>
    <w:rsid w:val="004B6275"/>
    <w:rsid w:val="004C6B17"/>
    <w:rsid w:val="004D7A46"/>
    <w:rsid w:val="005138F7"/>
    <w:rsid w:val="0053108F"/>
    <w:rsid w:val="0055660D"/>
    <w:rsid w:val="00562BDE"/>
    <w:rsid w:val="00567DF1"/>
    <w:rsid w:val="005A1204"/>
    <w:rsid w:val="005E35B0"/>
    <w:rsid w:val="005F165B"/>
    <w:rsid w:val="00611137"/>
    <w:rsid w:val="00620A74"/>
    <w:rsid w:val="0064790F"/>
    <w:rsid w:val="00653C51"/>
    <w:rsid w:val="00655B64"/>
    <w:rsid w:val="0069076E"/>
    <w:rsid w:val="006B4E2A"/>
    <w:rsid w:val="006B7186"/>
    <w:rsid w:val="006F6D39"/>
    <w:rsid w:val="007061BF"/>
    <w:rsid w:val="00707481"/>
    <w:rsid w:val="007131DA"/>
    <w:rsid w:val="00751753"/>
    <w:rsid w:val="00765BBA"/>
    <w:rsid w:val="007B0E8D"/>
    <w:rsid w:val="007D5C82"/>
    <w:rsid w:val="00820E4B"/>
    <w:rsid w:val="00872B67"/>
    <w:rsid w:val="008841E7"/>
    <w:rsid w:val="00895C01"/>
    <w:rsid w:val="008A3586"/>
    <w:rsid w:val="008B0965"/>
    <w:rsid w:val="008B1D98"/>
    <w:rsid w:val="008D5B83"/>
    <w:rsid w:val="008D5C61"/>
    <w:rsid w:val="008D7C58"/>
    <w:rsid w:val="008F42DF"/>
    <w:rsid w:val="00915290"/>
    <w:rsid w:val="00954BC8"/>
    <w:rsid w:val="00992FFE"/>
    <w:rsid w:val="00995A20"/>
    <w:rsid w:val="009A0AE5"/>
    <w:rsid w:val="00A007DA"/>
    <w:rsid w:val="00A227F3"/>
    <w:rsid w:val="00A80851"/>
    <w:rsid w:val="00A9024F"/>
    <w:rsid w:val="00AA426F"/>
    <w:rsid w:val="00AB0441"/>
    <w:rsid w:val="00AC73DB"/>
    <w:rsid w:val="00BD53F0"/>
    <w:rsid w:val="00BF113B"/>
    <w:rsid w:val="00C347CD"/>
    <w:rsid w:val="00C361D2"/>
    <w:rsid w:val="00C42CC7"/>
    <w:rsid w:val="00C50E2E"/>
    <w:rsid w:val="00C61C58"/>
    <w:rsid w:val="00C760C6"/>
    <w:rsid w:val="00C87A27"/>
    <w:rsid w:val="00C95A36"/>
    <w:rsid w:val="00C9687B"/>
    <w:rsid w:val="00CA298D"/>
    <w:rsid w:val="00CA6B92"/>
    <w:rsid w:val="00CD35AD"/>
    <w:rsid w:val="00D03A4C"/>
    <w:rsid w:val="00D130A7"/>
    <w:rsid w:val="00D456A0"/>
    <w:rsid w:val="00D67D05"/>
    <w:rsid w:val="00DA533C"/>
    <w:rsid w:val="00DA55A1"/>
    <w:rsid w:val="00DE091D"/>
    <w:rsid w:val="00DF1FA7"/>
    <w:rsid w:val="00E30BFF"/>
    <w:rsid w:val="00E55A65"/>
    <w:rsid w:val="00EB442F"/>
    <w:rsid w:val="00ED05F7"/>
    <w:rsid w:val="00F02A2E"/>
    <w:rsid w:val="00F30D53"/>
    <w:rsid w:val="00F333F6"/>
    <w:rsid w:val="00F35DFA"/>
    <w:rsid w:val="01C055CF"/>
    <w:rsid w:val="01FB9D59"/>
    <w:rsid w:val="02001E1E"/>
    <w:rsid w:val="02659006"/>
    <w:rsid w:val="02A01CAC"/>
    <w:rsid w:val="0369AD51"/>
    <w:rsid w:val="04016067"/>
    <w:rsid w:val="040E3152"/>
    <w:rsid w:val="054A60E4"/>
    <w:rsid w:val="056FF27D"/>
    <w:rsid w:val="05C6A519"/>
    <w:rsid w:val="05CA0C16"/>
    <w:rsid w:val="0634903F"/>
    <w:rsid w:val="08C4BB0B"/>
    <w:rsid w:val="08CEB8A3"/>
    <w:rsid w:val="09361FC2"/>
    <w:rsid w:val="09927EC6"/>
    <w:rsid w:val="09F1AA16"/>
    <w:rsid w:val="0A4B9F2B"/>
    <w:rsid w:val="0A65C570"/>
    <w:rsid w:val="0AD59D87"/>
    <w:rsid w:val="0B2A3454"/>
    <w:rsid w:val="0B6442B0"/>
    <w:rsid w:val="0D039903"/>
    <w:rsid w:val="0D895A86"/>
    <w:rsid w:val="0E61D516"/>
    <w:rsid w:val="0E8BAF9E"/>
    <w:rsid w:val="0F7B5AFB"/>
    <w:rsid w:val="10179B02"/>
    <w:rsid w:val="10426FFD"/>
    <w:rsid w:val="105216CF"/>
    <w:rsid w:val="10742689"/>
    <w:rsid w:val="114B2781"/>
    <w:rsid w:val="1193CA51"/>
    <w:rsid w:val="124BE307"/>
    <w:rsid w:val="1336204F"/>
    <w:rsid w:val="137FC2B7"/>
    <w:rsid w:val="13989A48"/>
    <w:rsid w:val="13F875BE"/>
    <w:rsid w:val="155E77A8"/>
    <w:rsid w:val="157184D1"/>
    <w:rsid w:val="161710C0"/>
    <w:rsid w:val="164052D4"/>
    <w:rsid w:val="16794592"/>
    <w:rsid w:val="16C8D121"/>
    <w:rsid w:val="16FA86C4"/>
    <w:rsid w:val="1770893C"/>
    <w:rsid w:val="17766A39"/>
    <w:rsid w:val="190C599D"/>
    <w:rsid w:val="1A82A50C"/>
    <w:rsid w:val="1A8609A3"/>
    <w:rsid w:val="1B53A6B1"/>
    <w:rsid w:val="1B63180D"/>
    <w:rsid w:val="1BB63E87"/>
    <w:rsid w:val="1BE5B0CC"/>
    <w:rsid w:val="1D43568B"/>
    <w:rsid w:val="1D781BFE"/>
    <w:rsid w:val="1D90156B"/>
    <w:rsid w:val="1DB4A3C8"/>
    <w:rsid w:val="1E013F93"/>
    <w:rsid w:val="1E2C4993"/>
    <w:rsid w:val="1E7B8631"/>
    <w:rsid w:val="1EBC369E"/>
    <w:rsid w:val="2015C2FB"/>
    <w:rsid w:val="2024BAEF"/>
    <w:rsid w:val="209A5404"/>
    <w:rsid w:val="20A47490"/>
    <w:rsid w:val="20CC30E5"/>
    <w:rsid w:val="210D7C9A"/>
    <w:rsid w:val="212DFB45"/>
    <w:rsid w:val="2163765A"/>
    <w:rsid w:val="218591F9"/>
    <w:rsid w:val="220203A6"/>
    <w:rsid w:val="22945F9E"/>
    <w:rsid w:val="22A3455B"/>
    <w:rsid w:val="22BE30F9"/>
    <w:rsid w:val="235F68DD"/>
    <w:rsid w:val="2426A7E8"/>
    <w:rsid w:val="247014BA"/>
    <w:rsid w:val="25410AEC"/>
    <w:rsid w:val="2604FC65"/>
    <w:rsid w:val="270B69B9"/>
    <w:rsid w:val="2754E56B"/>
    <w:rsid w:val="27B1A9AE"/>
    <w:rsid w:val="28ADD14F"/>
    <w:rsid w:val="28D0CFD4"/>
    <w:rsid w:val="296C3E18"/>
    <w:rsid w:val="2ADFC29B"/>
    <w:rsid w:val="2AE2F3E0"/>
    <w:rsid w:val="2B57C8B6"/>
    <w:rsid w:val="2BA8E5EC"/>
    <w:rsid w:val="2C1309C0"/>
    <w:rsid w:val="2CDF41EE"/>
    <w:rsid w:val="2CE6CA3A"/>
    <w:rsid w:val="2CECA540"/>
    <w:rsid w:val="2D46A168"/>
    <w:rsid w:val="2D5F1269"/>
    <w:rsid w:val="2E308BBA"/>
    <w:rsid w:val="2E34CCC0"/>
    <w:rsid w:val="2E5833B5"/>
    <w:rsid w:val="2F24A8D1"/>
    <w:rsid w:val="2F3E3B0F"/>
    <w:rsid w:val="2F4E71D4"/>
    <w:rsid w:val="2F51D2FD"/>
    <w:rsid w:val="2FD15449"/>
    <w:rsid w:val="307C570F"/>
    <w:rsid w:val="31123A27"/>
    <w:rsid w:val="3156F1A5"/>
    <w:rsid w:val="32182770"/>
    <w:rsid w:val="32AB6D37"/>
    <w:rsid w:val="32F9706E"/>
    <w:rsid w:val="338A8380"/>
    <w:rsid w:val="33938AAC"/>
    <w:rsid w:val="3399D355"/>
    <w:rsid w:val="34873715"/>
    <w:rsid w:val="34ADA0DA"/>
    <w:rsid w:val="3573AA39"/>
    <w:rsid w:val="36B8B67D"/>
    <w:rsid w:val="36C14E0A"/>
    <w:rsid w:val="36E3888B"/>
    <w:rsid w:val="375983B9"/>
    <w:rsid w:val="37BC8DC9"/>
    <w:rsid w:val="37E8308B"/>
    <w:rsid w:val="3814EC37"/>
    <w:rsid w:val="3823F7A0"/>
    <w:rsid w:val="3875299A"/>
    <w:rsid w:val="38936A8F"/>
    <w:rsid w:val="38B1BD12"/>
    <w:rsid w:val="38DBD4B0"/>
    <w:rsid w:val="392ABB9D"/>
    <w:rsid w:val="396926C7"/>
    <w:rsid w:val="3A310CF1"/>
    <w:rsid w:val="3A4C21C8"/>
    <w:rsid w:val="3B3FD582"/>
    <w:rsid w:val="3B9A1BA3"/>
    <w:rsid w:val="3C582BF6"/>
    <w:rsid w:val="3C8C3577"/>
    <w:rsid w:val="3CD6909F"/>
    <w:rsid w:val="3D3B72FA"/>
    <w:rsid w:val="3D52CA0F"/>
    <w:rsid w:val="3DC38020"/>
    <w:rsid w:val="3DF6672D"/>
    <w:rsid w:val="3E351006"/>
    <w:rsid w:val="3E46E255"/>
    <w:rsid w:val="3E76DECC"/>
    <w:rsid w:val="3F329872"/>
    <w:rsid w:val="403F8FBB"/>
    <w:rsid w:val="40CA3205"/>
    <w:rsid w:val="40E22B72"/>
    <w:rsid w:val="4197B511"/>
    <w:rsid w:val="41CD9C38"/>
    <w:rsid w:val="41D0E5EF"/>
    <w:rsid w:val="41EC0383"/>
    <w:rsid w:val="41F8A0B1"/>
    <w:rsid w:val="4203CA86"/>
    <w:rsid w:val="42BCC13F"/>
    <w:rsid w:val="42C6D602"/>
    <w:rsid w:val="42EFBD73"/>
    <w:rsid w:val="431A5378"/>
    <w:rsid w:val="43ED0088"/>
    <w:rsid w:val="4458DE2A"/>
    <w:rsid w:val="445EB92C"/>
    <w:rsid w:val="448B8DD4"/>
    <w:rsid w:val="44970E99"/>
    <w:rsid w:val="44D7A800"/>
    <w:rsid w:val="45745207"/>
    <w:rsid w:val="461993CE"/>
    <w:rsid w:val="46B17EE4"/>
    <w:rsid w:val="4704BF3D"/>
    <w:rsid w:val="47C82FF3"/>
    <w:rsid w:val="47EDC49B"/>
    <w:rsid w:val="481C4E8A"/>
    <w:rsid w:val="485F3715"/>
    <w:rsid w:val="48968F47"/>
    <w:rsid w:val="48DDCEDB"/>
    <w:rsid w:val="4915D1E8"/>
    <w:rsid w:val="4946A0E3"/>
    <w:rsid w:val="4994D8E2"/>
    <w:rsid w:val="4A72CD77"/>
    <w:rsid w:val="4B81E2DB"/>
    <w:rsid w:val="4CCC79A4"/>
    <w:rsid w:val="4D8B3ECA"/>
    <w:rsid w:val="4D93E2CE"/>
    <w:rsid w:val="4DD039A7"/>
    <w:rsid w:val="4E493902"/>
    <w:rsid w:val="4EAB2321"/>
    <w:rsid w:val="4F0D2E3F"/>
    <w:rsid w:val="5015D1A8"/>
    <w:rsid w:val="51F3356C"/>
    <w:rsid w:val="51FDB1AD"/>
    <w:rsid w:val="522DA9C3"/>
    <w:rsid w:val="527953EE"/>
    <w:rsid w:val="542FD4A1"/>
    <w:rsid w:val="545F9B0E"/>
    <w:rsid w:val="54A99F24"/>
    <w:rsid w:val="558BE513"/>
    <w:rsid w:val="57382822"/>
    <w:rsid w:val="57393B94"/>
    <w:rsid w:val="577DA3B5"/>
    <w:rsid w:val="5797BCCD"/>
    <w:rsid w:val="5834C84E"/>
    <w:rsid w:val="59B4B3AB"/>
    <w:rsid w:val="5A838D41"/>
    <w:rsid w:val="5B1FC3D8"/>
    <w:rsid w:val="5BC1999B"/>
    <w:rsid w:val="5C1D89E1"/>
    <w:rsid w:val="5C6440BF"/>
    <w:rsid w:val="5C832372"/>
    <w:rsid w:val="5CA4B37B"/>
    <w:rsid w:val="5CB4B109"/>
    <w:rsid w:val="5CBB3CCE"/>
    <w:rsid w:val="5DE60DEE"/>
    <w:rsid w:val="5E001120"/>
    <w:rsid w:val="5E50816A"/>
    <w:rsid w:val="5E776266"/>
    <w:rsid w:val="5E8726BA"/>
    <w:rsid w:val="5EB3E949"/>
    <w:rsid w:val="5EFF7766"/>
    <w:rsid w:val="5F2A30BE"/>
    <w:rsid w:val="5F3C56D7"/>
    <w:rsid w:val="5FFEAE6F"/>
    <w:rsid w:val="6053C900"/>
    <w:rsid w:val="60B0B95C"/>
    <w:rsid w:val="60F8800C"/>
    <w:rsid w:val="610E44DB"/>
    <w:rsid w:val="61793D1D"/>
    <w:rsid w:val="61C07965"/>
    <w:rsid w:val="625D4F4D"/>
    <w:rsid w:val="63597EAA"/>
    <w:rsid w:val="651FB23F"/>
    <w:rsid w:val="66F98923"/>
    <w:rsid w:val="67913978"/>
    <w:rsid w:val="67E76622"/>
    <w:rsid w:val="67FB2275"/>
    <w:rsid w:val="6A774EC9"/>
    <w:rsid w:val="6B27EC99"/>
    <w:rsid w:val="6C0ECF09"/>
    <w:rsid w:val="6CAAF7F7"/>
    <w:rsid w:val="6CAEEC29"/>
    <w:rsid w:val="6CB1D2E4"/>
    <w:rsid w:val="6CB53B8F"/>
    <w:rsid w:val="6CBAD745"/>
    <w:rsid w:val="6CC2C4CB"/>
    <w:rsid w:val="6CF5A746"/>
    <w:rsid w:val="6D6E277C"/>
    <w:rsid w:val="6E56A7A6"/>
    <w:rsid w:val="6E5E952C"/>
    <w:rsid w:val="6F0C4138"/>
    <w:rsid w:val="6F413FCA"/>
    <w:rsid w:val="6F4D7B2D"/>
    <w:rsid w:val="6FE7B9A1"/>
    <w:rsid w:val="701EDB24"/>
    <w:rsid w:val="709293AD"/>
    <w:rsid w:val="70B27473"/>
    <w:rsid w:val="7148CC68"/>
    <w:rsid w:val="715BA951"/>
    <w:rsid w:val="718F614D"/>
    <w:rsid w:val="71DF3E32"/>
    <w:rsid w:val="71FA9676"/>
    <w:rsid w:val="72144EA7"/>
    <w:rsid w:val="726AB446"/>
    <w:rsid w:val="7299BEAB"/>
    <w:rsid w:val="732CFDB7"/>
    <w:rsid w:val="7332064F"/>
    <w:rsid w:val="73C031A2"/>
    <w:rsid w:val="76293455"/>
    <w:rsid w:val="7700DB70"/>
    <w:rsid w:val="77C504B6"/>
    <w:rsid w:val="77EDE903"/>
    <w:rsid w:val="79BC9860"/>
    <w:rsid w:val="7A0AC1E4"/>
    <w:rsid w:val="7A3DFF63"/>
    <w:rsid w:val="7AB98E2A"/>
    <w:rsid w:val="7ADFD02E"/>
    <w:rsid w:val="7B297029"/>
    <w:rsid w:val="7BA0ACE1"/>
    <w:rsid w:val="7C1FC2D2"/>
    <w:rsid w:val="7C4F6708"/>
    <w:rsid w:val="7C756C74"/>
    <w:rsid w:val="7D797E63"/>
    <w:rsid w:val="7E337BF1"/>
    <w:rsid w:val="7EA27C05"/>
    <w:rsid w:val="7FFEB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999B"/>
  <w15:chartTrackingRefBased/>
  <w15:docId w15:val="{58778273-9F34-4086-965E-0F2CC3717D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56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ormaltextrun" w:customStyle="1">
    <w:name w:val="normaltextrun"/>
    <w:basedOn w:val="DefaultParagraphFont"/>
    <w:rsid w:val="005138F7"/>
  </w:style>
  <w:style w:type="character" w:styleId="eop" w:customStyle="1">
    <w:name w:val="eop"/>
    <w:basedOn w:val="DefaultParagraphFont"/>
    <w:rsid w:val="005138F7"/>
  </w:style>
  <w:style w:type="character" w:styleId="hgkelc" w:customStyle="1">
    <w:name w:val="hgkelc"/>
    <w:basedOn w:val="DefaultParagraphFont"/>
    <w:rsid w:val="00346DF7"/>
  </w:style>
  <w:style w:type="paragraph" w:styleId="NormalWeb">
    <w:name w:val="Normal (Web)"/>
    <w:basedOn w:val="Normal"/>
    <w:uiPriority w:val="99"/>
    <w:unhideWhenUsed/>
    <w:rsid w:val="005566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Heading3Char" w:customStyle="1">
    <w:name w:val="Heading 3 Char"/>
    <w:basedOn w:val="DefaultParagraphFont"/>
    <w:link w:val="Heading3"/>
    <w:uiPriority w:val="9"/>
    <w:rsid w:val="001D456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D45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fnac.com/PC-Portable-Lenovo-IdeaPad-1-15IJL7-15-6-Intel-Celeron-8-Go-RAM-256-Go-SSD-Gris-nuage/a17258733/w-4?Origin=SEA_GOOGLE_PLA_MICRO&amp;esl-k=sem-google%7cnu%7cc587634035408%7cm%7ck898777882733%7cp%7ct%7cdc%7ca133727568879%7cg16562157481&amp;gclid=Cj0KCQjwnbmaBhD-ARIsAGTPcfU8hC0WkXy6sSq-tpQkErfQ3ToU9Q3b2LTyeEWshO57JV0BOVOuXAMaAjb5EALw_wcB&amp;gclsrc=aw.ds" TargetMode="Externa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image" Target="media/image4.png" Id="rId17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cdiscount.com/informatique/ordinateurs-pc-portables/pc-portable-thomson-aluminium-14-1-hd-intel-ce/f-10709-nx14c4tun.html?idOffre=-1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www.fnac.com/PC-Portable-HP-15s-eq1046nf-15-6-AMD-Athlon-4-Go-RAM-128-Go-SSD-Argent-naturel/a16970719/w-4?Origin=SEA_GOOGLE_PLA_MICRO" TargetMode="External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microsoft.com/office/2020/10/relationships/intelligence" Target="intelligence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AC0002D305F479E5813E0633BA015" ma:contentTypeVersion="7" ma:contentTypeDescription="Crée un document." ma:contentTypeScope="" ma:versionID="657fa2a08116ddfe8515a760c7976fcb">
  <xsd:schema xmlns:xsd="http://www.w3.org/2001/XMLSchema" xmlns:xs="http://www.w3.org/2001/XMLSchema" xmlns:p="http://schemas.microsoft.com/office/2006/metadata/properties" xmlns:ns2="3bf0de8b-6bfd-49ea-9085-daa1277bdab2" xmlns:ns3="8f5a2e29-3c35-45ba-85a3-8133a25a8139" targetNamespace="http://schemas.microsoft.com/office/2006/metadata/properties" ma:root="true" ma:fieldsID="e09591d81e71f2aa2b0564a42d417301" ns2:_="" ns3:_="">
    <xsd:import namespace="3bf0de8b-6bfd-49ea-9085-daa1277bdab2"/>
    <xsd:import namespace="8f5a2e29-3c35-45ba-85a3-8133a25a8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e8b-6bfd-49ea-9085-daa1277bd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56b6054-1bfa-4adc-9eb6-f5010b9219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a2e29-3c35-45ba-85a3-8133a25a81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bb20154-465d-4587-b6fb-6198d6990a16}" ma:internalName="TaxCatchAll" ma:showField="CatchAllData" ma:web="8f5a2e29-3c35-45ba-85a3-8133a25a81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e8b-6bfd-49ea-9085-daa1277bdab2">
      <Terms xmlns="http://schemas.microsoft.com/office/infopath/2007/PartnerControls"/>
    </lcf76f155ced4ddcb4097134ff3c332f>
    <TaxCatchAll xmlns="8f5a2e29-3c35-45ba-85a3-8133a25a813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62D307-B36F-4BBF-9BB0-A8320B28C9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CC4E42-3DD0-4E5C-B942-EAC874465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0de8b-6bfd-49ea-9085-daa1277bdab2"/>
    <ds:schemaRef ds:uri="8f5a2e29-3c35-45ba-85a3-8133a25a81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A03A8-686E-4FF5-85C3-1CF7BD05FA2F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8f5a2e29-3c35-45ba-85a3-8133a25a8139"/>
    <ds:schemaRef ds:uri="http://purl.org/dc/elements/1.1/"/>
    <ds:schemaRef ds:uri="http://schemas.microsoft.com/office/infopath/2007/PartnerControls"/>
    <ds:schemaRef ds:uri="3bf0de8b-6bfd-49ea-9085-daa1277bdab2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F038BDD-8F94-467D-A052-82BAC5A51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987</Words>
  <Characters>5628</Characters>
  <Application>Microsoft Office Word</Application>
  <DocSecurity>4</DocSecurity>
  <Lines>46</Lines>
  <Paragraphs>13</Paragraphs>
  <ScaleCrop>false</ScaleCrop>
  <Company/>
  <LinksUpToDate>false</LinksUpToDate>
  <CharactersWithSpaces>6602</CharactersWithSpaces>
  <SharedDoc>false</SharedDoc>
  <HLinks>
    <vt:vector size="90" baseType="variant">
      <vt:variant>
        <vt:i4>4259876</vt:i4>
      </vt:variant>
      <vt:variant>
        <vt:i4>81</vt:i4>
      </vt:variant>
      <vt:variant>
        <vt:i4>0</vt:i4>
      </vt:variant>
      <vt:variant>
        <vt:i4>5</vt:i4>
      </vt:variant>
      <vt:variant>
        <vt:lpwstr>https://www.fnac.com/PC-Portable-HP-15s-eq1046nf-15-6-AMD-Athlon-4-Go-RAM-128-Go-SSD-Argent-naturel/a16970719/w-4?Origin=SEA_GOOGLE_PLA_MICRO</vt:lpwstr>
      </vt:variant>
      <vt:variant>
        <vt:lpwstr/>
      </vt:variant>
      <vt:variant>
        <vt:i4>5505146</vt:i4>
      </vt:variant>
      <vt:variant>
        <vt:i4>78</vt:i4>
      </vt:variant>
      <vt:variant>
        <vt:i4>0</vt:i4>
      </vt:variant>
      <vt:variant>
        <vt:i4>5</vt:i4>
      </vt:variant>
      <vt:variant>
        <vt:lpwstr>https://www.fnac.com/PC-Portable-Lenovo-IdeaPad-1-15IJL7-15-6-Intel-Celeron-8-Go-RAM-256-Go-SSD-Gris-nuage/a17258733/w-4?Origin=SEA_GOOGLE_PLA_MICRO&amp;esl-k=sem-google%7cnu%7cc587634035408%7cm%7ck898777882733%7cp%7ct%7cdc%7ca133727568879%7cg16562157481&amp;gclid=Cj0KCQjwnbmaBhD-ARIsAGTPcfU8hC0WkXy6sSq-tpQkErfQ3ToU9Q3b2LTyeEWshO57JV0BOVOuXAMaAjb5EALw_wcB&amp;gclsrc=aw.ds</vt:lpwstr>
      </vt:variant>
      <vt:variant>
        <vt:lpwstr/>
      </vt:variant>
      <vt:variant>
        <vt:i4>5111827</vt:i4>
      </vt:variant>
      <vt:variant>
        <vt:i4>75</vt:i4>
      </vt:variant>
      <vt:variant>
        <vt:i4>0</vt:i4>
      </vt:variant>
      <vt:variant>
        <vt:i4>5</vt:i4>
      </vt:variant>
      <vt:variant>
        <vt:lpwstr>https://www.cdiscount.com/informatique/ordinateurs-pc-portables/pc-portable-thomson-aluminium-14-1-hd-intel-ce/f-10709-nx14c4tun.html?idOffre=-1</vt:lpwstr>
      </vt:variant>
      <vt:variant>
        <vt:lpwstr/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_Toc121233862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_Toc121233861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_Toc121233860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_Toc121233859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_Toc121233858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_Toc121233857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_Toc121233856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_Toc121233855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_Toc121233854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_Toc121233853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_Toc121233852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_Toc121233851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BOCHATON Est�ve</dc:creator>
  <cp:keywords/>
  <dc:description/>
  <cp:lastModifiedBy>MARION Enzo</cp:lastModifiedBy>
  <cp:revision>107</cp:revision>
  <dcterms:created xsi:type="dcterms:W3CDTF">2022-11-22T22:52:00Z</dcterms:created>
  <dcterms:modified xsi:type="dcterms:W3CDTF">2022-12-06T23:47:00Z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0x010100BDBAC0002D305F479E5813E0633BA015</vt:lpwstr>
  </property>
  <property fmtid="{D5CDD505-2E9C-101B-9397-08002B2CF9AE}" pid="3" name="MediaServiceImageTags">
    <vt:lpwstr/>
  </property>
</Properties>
</file>