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Grille d’auto-évaluation – Étapes 2 : Labs 3, 4 et 5 — LOG430</w:t>
      </w:r>
    </w:p>
    <w:p>
      <w:pPr>
        <w:spacing w:lineRule="auto"/>
      </w:pPr>
      <w:r>
        <w:rPr>
          <w:b/>
        </w:rPr>
        <w:t xml:space="preserve">Nom : Simon Tremblay</w:t>
      </w:r>
      <w:r>
        <w:rPr>
          <w:b/>
        </w:rPr>
        <w:t xml:space="preserve">Code permanent :</w:t>
      </w:r>
      <w:r>
        <w:rPr/>
        <w:t xml:space="preserve"> TRES01119908</w:t>
      </w:r>
    </w:p>
    <w:p>
      <w:pPr>
        <w:pStyle w:val="Heading2"/>
        <w:spacing w:lineRule="auto"/>
      </w:pPr>
      <w:r>
        <w:rPr/>
        <w:t xml:space="preserve">Niveaux d’évaluation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Excellent</w:t>
      </w:r>
      <w:r>
        <w:rPr/>
        <w:t xml:space="preserve"> : Le travail dépasse les attentes, complet, structuré, pertinent et justifié de façon approfondie.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Suffisant</w:t>
      </w:r>
      <w:r>
        <w:rPr/>
        <w:t xml:space="preserve"> : Le travail répond aux attentes de base avec des justifications claires.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Suffisant avec améliorations</w:t>
      </w:r>
      <w:r>
        <w:rPr/>
        <w:t xml:space="preserve"> : Le travail montre des efforts mais présente des lacunes ou manque de clarté.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Insuffisant</w:t>
      </w:r>
      <w:r>
        <w:rPr/>
        <w:t xml:space="preserve"> : Le critère est absent, incorrect ou mal exécuté.</w:t>
      </w:r>
    </w:p>
    <w:p>
      <w:pPr>
        <w:pStyle w:val="Heading2"/>
        <w:spacing w:lineRule="auto"/>
      </w:pPr>
      <w:r>
        <w:rPr/>
        <w:t xml:space="preserve">Grille d’évaluation détaillée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Critère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Excellent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Suffisant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Suffisant avec améliorations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Insuffisant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Commentaire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Extension API RESTful (Labo 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exposée, routes claires, logique métier isolée, tests fonctionnels. Quelques points à améliorer pour la robustesse.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Documentation Swagger/OpenAPI (Labo 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Documentation présente, UI Swagger intégrée, exemples et versionnage partiels.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Sécurité et CORS (Labo 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CORS et authentification basiques configurés, endpoints sensibles protégés.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Tests &amp; CI/CD (Labo 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Tests unitaires et manuels, pipeline CI/CD déclenché, couverture partielle.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Test de charge &amp; observabilité initiale (Labo 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Tests de charge et métriques basiques, dashboard Grafana partiel.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Load balancing &amp; résilience (Labo 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 balancer configuré, tests basiques, tolérance aux pannes testée.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Caching des endpoints (Labo 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Cache implémenté, mesures de latence partielles, impact à approfondir.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Découpage microservices (Labo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services conteneurisés, responsabilités globales identifiées, communication via API Gateway.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Organisation DDD (Labo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DDD esquissé, Contexts identifiés sans détails, à approfondir.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Configuration de l’API Gateway (Labo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Gateway basique, routes dynamiques, CORS et logging opérationnels.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 Load balancing via Gateway (Labo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Balancing présent via Gateway, tests limités, analyse à approfondir.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 Logging (Labo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Logging local ou minimal, niveaux configurés, logs exploitables pour le monitoring.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 Observabilité et comparatif (Labo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Dashboards et comparatif basiques, à enrichir pour la version finale.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 Rapport d’analyse (Labo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Rapport succinct, quelques résultats et graphiques, manque d’analyse critique.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 Documentation et API (Labo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Documentation technique à jour, ADR et collection Postman, guide de déploiement à compléter.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2025-07-17T03:28:45.750Z</dcterms:created>
  <dcterms:modified xsi:type="dcterms:W3CDTF">2025-07-17T03:28:45.750Z</dcterms:modified>
</cp:coreProperties>
</file>