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1B9F4" w14:textId="16AF4DA3" w:rsidR="00785E36" w:rsidRDefault="00487673" w:rsidP="00ED1733">
      <w:pPr>
        <w:ind w:left="0"/>
        <w:jc w:val="center"/>
        <w:rPr>
          <w:rStyle w:val="TitleChar"/>
          <w:rFonts w:cs="Calibri"/>
          <w:b/>
          <w:bCs/>
          <w:sz w:val="48"/>
          <w:szCs w:val="48"/>
          <w:u w:val="single"/>
        </w:rPr>
      </w:pPr>
      <w:r w:rsidRPr="436BD267">
        <w:rPr>
          <w:rStyle w:val="TitleChar"/>
          <w:rFonts w:cs="Calibri"/>
          <w:b/>
          <w:bCs/>
          <w:sz w:val="48"/>
          <w:szCs w:val="48"/>
          <w:u w:val="single"/>
        </w:rPr>
        <w:t>IT</w:t>
      </w:r>
      <w:r w:rsidR="00DC5351" w:rsidRPr="436BD267">
        <w:rPr>
          <w:rStyle w:val="TitleChar"/>
          <w:rFonts w:cs="Calibri"/>
          <w:b/>
          <w:bCs/>
          <w:sz w:val="48"/>
          <w:szCs w:val="48"/>
          <w:u w:val="single"/>
        </w:rPr>
        <w:t xml:space="preserve">3 </w:t>
      </w:r>
      <w:r w:rsidR="006B5885" w:rsidRPr="436BD267">
        <w:rPr>
          <w:rStyle w:val="TitleChar"/>
          <w:rFonts w:cs="Calibri"/>
          <w:b/>
          <w:bCs/>
          <w:sz w:val="48"/>
          <w:szCs w:val="48"/>
          <w:u w:val="single"/>
        </w:rPr>
        <w:t xml:space="preserve">Group </w:t>
      </w:r>
      <w:r w:rsidR="00BC5517" w:rsidRPr="436BD267">
        <w:rPr>
          <w:rStyle w:val="TitleChar"/>
          <w:rFonts w:cs="Calibri"/>
          <w:b/>
          <w:bCs/>
          <w:sz w:val="48"/>
          <w:szCs w:val="48"/>
          <w:u w:val="single"/>
        </w:rPr>
        <w:t>P</w:t>
      </w:r>
      <w:r w:rsidR="00347D07" w:rsidRPr="436BD267">
        <w:rPr>
          <w:rStyle w:val="TitleChar"/>
          <w:rFonts w:cs="Calibri"/>
          <w:b/>
          <w:bCs/>
          <w:sz w:val="48"/>
          <w:szCs w:val="48"/>
          <w:u w:val="single"/>
        </w:rPr>
        <w:t>ro</w:t>
      </w:r>
      <w:r w:rsidR="00B66F8D" w:rsidRPr="436BD267">
        <w:rPr>
          <w:rStyle w:val="TitleChar"/>
          <w:rFonts w:cs="Calibri"/>
          <w:b/>
          <w:bCs/>
          <w:sz w:val="48"/>
          <w:szCs w:val="48"/>
          <w:u w:val="single"/>
        </w:rPr>
        <w:t>ject</w:t>
      </w:r>
    </w:p>
    <w:p w14:paraId="58E6FE68" w14:textId="77777777" w:rsidR="000210DB" w:rsidRDefault="000210DB" w:rsidP="00ED1733">
      <w:pPr>
        <w:ind w:left="0"/>
        <w:jc w:val="center"/>
        <w:rPr>
          <w:rStyle w:val="TitleChar"/>
          <w:rFonts w:cs="Calibri"/>
          <w:b/>
          <w:bCs/>
          <w:sz w:val="48"/>
          <w:szCs w:val="48"/>
          <w:u w:val="single"/>
        </w:rPr>
      </w:pPr>
    </w:p>
    <w:p w14:paraId="3111FFFB" w14:textId="64E0F8F6" w:rsidR="0069510F" w:rsidRDefault="00424380" w:rsidP="00867680">
      <w:pPr>
        <w:ind w:left="0"/>
        <w:jc w:val="center"/>
        <w:rPr>
          <w:rStyle w:val="TitleChar"/>
          <w:rFonts w:cs="Calibri"/>
          <w:b/>
          <w:bCs/>
          <w:sz w:val="48"/>
          <w:szCs w:val="48"/>
          <w:u w:val="single"/>
        </w:rPr>
      </w:pPr>
      <w:r>
        <w:rPr>
          <w:rStyle w:val="TitleChar"/>
          <w:rFonts w:cs="Calibri"/>
          <w:b/>
          <w:bCs/>
          <w:sz w:val="48"/>
          <w:szCs w:val="48"/>
          <w:u w:val="single"/>
        </w:rPr>
        <w:t>E</w:t>
      </w:r>
      <w:r w:rsidR="002F3C6F">
        <w:rPr>
          <w:rStyle w:val="TitleChar"/>
          <w:rFonts w:cs="Calibri"/>
          <w:b/>
          <w:bCs/>
          <w:sz w:val="48"/>
          <w:szCs w:val="48"/>
          <w:u w:val="single"/>
        </w:rPr>
        <w:t>ncr</w:t>
      </w:r>
      <w:r w:rsidR="00DC0B29">
        <w:rPr>
          <w:rStyle w:val="TitleChar"/>
          <w:rFonts w:cs="Calibri"/>
          <w:b/>
          <w:bCs/>
          <w:sz w:val="48"/>
          <w:szCs w:val="48"/>
          <w:u w:val="single"/>
        </w:rPr>
        <w:t>ypt</w:t>
      </w:r>
      <w:r w:rsidR="003E4460">
        <w:rPr>
          <w:rStyle w:val="TitleChar"/>
          <w:rFonts w:cs="Calibri"/>
          <w:b/>
          <w:bCs/>
          <w:sz w:val="48"/>
          <w:szCs w:val="48"/>
          <w:u w:val="single"/>
        </w:rPr>
        <w:t>i</w:t>
      </w:r>
      <w:r w:rsidR="008524B0">
        <w:rPr>
          <w:rStyle w:val="TitleChar"/>
          <w:rFonts w:cs="Calibri"/>
          <w:b/>
          <w:bCs/>
          <w:sz w:val="48"/>
          <w:szCs w:val="48"/>
          <w:u w:val="single"/>
        </w:rPr>
        <w:t>x</w:t>
      </w:r>
    </w:p>
    <w:p w14:paraId="05FE947F" w14:textId="77777777" w:rsidR="00F26518" w:rsidRDefault="00F26518" w:rsidP="00867680">
      <w:pPr>
        <w:ind w:left="0"/>
        <w:jc w:val="center"/>
        <w:rPr>
          <w:rStyle w:val="TitleChar"/>
          <w:rFonts w:cs="Calibri"/>
          <w:b/>
          <w:bCs/>
          <w:sz w:val="48"/>
          <w:szCs w:val="48"/>
          <w:u w:val="single"/>
        </w:rPr>
      </w:pPr>
    </w:p>
    <w:p w14:paraId="77613227" w14:textId="79D665F2" w:rsidR="00D00037" w:rsidRDefault="00785E36" w:rsidP="004D4D0A">
      <w:pPr>
        <w:pStyle w:val="IntenseQuote"/>
        <w:ind w:left="720"/>
        <w:rPr>
          <w:b/>
          <w:bCs/>
          <w:color w:val="4C3978" w:themeColor="accent1" w:themeShade="BF"/>
          <w:sz w:val="32"/>
          <w:szCs w:val="32"/>
        </w:rPr>
      </w:pPr>
      <w:r w:rsidRPr="24D9C34A">
        <w:rPr>
          <w:rStyle w:val="SubtleReference"/>
          <w:color w:val="4C3978" w:themeColor="accent1" w:themeShade="BF"/>
          <w:sz w:val="32"/>
          <w:szCs w:val="32"/>
        </w:rPr>
        <w:t xml:space="preserve">Topic: </w:t>
      </w:r>
      <w:r w:rsidR="009E30B0">
        <w:rPr>
          <w:rStyle w:val="SubtleReference"/>
          <w:b w:val="0"/>
          <w:bCs w:val="0"/>
          <w:color w:val="auto"/>
          <w:sz w:val="32"/>
          <w:szCs w:val="32"/>
        </w:rPr>
        <w:t>Cry</w:t>
      </w:r>
      <w:r w:rsidR="002F2C9A">
        <w:rPr>
          <w:rStyle w:val="SubtleReference"/>
          <w:b w:val="0"/>
          <w:bCs w:val="0"/>
          <w:color w:val="auto"/>
          <w:sz w:val="32"/>
          <w:szCs w:val="32"/>
        </w:rPr>
        <w:t>ptograp</w:t>
      </w:r>
      <w:r w:rsidR="00DF7556">
        <w:rPr>
          <w:rStyle w:val="SubtleReference"/>
          <w:b w:val="0"/>
          <w:bCs w:val="0"/>
          <w:color w:val="auto"/>
          <w:sz w:val="32"/>
          <w:szCs w:val="32"/>
        </w:rPr>
        <w:t xml:space="preserve">hy </w:t>
      </w:r>
      <w:r w:rsidR="00546953">
        <w:rPr>
          <w:rStyle w:val="SubtleReference"/>
          <w:b w:val="0"/>
          <w:bCs w:val="0"/>
          <w:color w:val="auto"/>
          <w:sz w:val="32"/>
          <w:szCs w:val="32"/>
        </w:rPr>
        <w:t xml:space="preserve">&amp; </w:t>
      </w:r>
      <w:r w:rsidR="00174AD4" w:rsidRPr="47F84D1F">
        <w:rPr>
          <w:rStyle w:val="SubtleReference"/>
          <w:b w:val="0"/>
          <w:bCs w:val="0"/>
          <w:color w:val="auto"/>
          <w:sz w:val="32"/>
          <w:szCs w:val="32"/>
        </w:rPr>
        <w:t>Encryp</w:t>
      </w:r>
      <w:r w:rsidR="00DF57DA" w:rsidRPr="47F84D1F">
        <w:rPr>
          <w:rStyle w:val="SubtleReference"/>
          <w:b w:val="0"/>
          <w:bCs w:val="0"/>
          <w:color w:val="auto"/>
          <w:sz w:val="32"/>
          <w:szCs w:val="32"/>
        </w:rPr>
        <w:t>ti</w:t>
      </w:r>
      <w:r w:rsidR="78442F0D" w:rsidRPr="47F84D1F">
        <w:rPr>
          <w:rStyle w:val="SubtleReference"/>
          <w:b w:val="0"/>
          <w:bCs w:val="0"/>
          <w:color w:val="auto"/>
          <w:sz w:val="32"/>
          <w:szCs w:val="32"/>
        </w:rPr>
        <w:t>on</w:t>
      </w:r>
    </w:p>
    <w:p w14:paraId="5DD81DC0" w14:textId="69763878" w:rsidR="00785E36" w:rsidRPr="006A7234" w:rsidRDefault="00785E36" w:rsidP="004D4D0A">
      <w:pPr>
        <w:pStyle w:val="IntenseQuote"/>
        <w:ind w:left="720"/>
        <w:rPr>
          <w:rStyle w:val="SubtleReference"/>
          <w:color w:val="4C3978" w:themeColor="accent1" w:themeShade="BF"/>
          <w:sz w:val="32"/>
          <w:szCs w:val="32"/>
        </w:rPr>
      </w:pPr>
      <w:r w:rsidRPr="47F84D1F">
        <w:rPr>
          <w:rStyle w:val="SubtleReference"/>
          <w:color w:val="4C3978" w:themeColor="accent1" w:themeShade="BF"/>
          <w:sz w:val="32"/>
          <w:szCs w:val="32"/>
        </w:rPr>
        <w:t>Date</w:t>
      </w:r>
      <w:r w:rsidRPr="24D9C34A">
        <w:rPr>
          <w:rStyle w:val="SubtleReference"/>
          <w:color w:val="4C3978" w:themeColor="accent1" w:themeShade="BF"/>
          <w:sz w:val="32"/>
          <w:szCs w:val="32"/>
        </w:rPr>
        <w:t xml:space="preserve">: </w:t>
      </w:r>
      <w:r w:rsidRPr="24D9C34A">
        <w:rPr>
          <w:rStyle w:val="SubtleReference"/>
          <w:b w:val="0"/>
          <w:bCs w:val="0"/>
          <w:color w:val="auto"/>
          <w:sz w:val="32"/>
          <w:szCs w:val="32"/>
        </w:rPr>
        <w:t>22/09/2025 – 28/09/2025</w:t>
      </w:r>
    </w:p>
    <w:p w14:paraId="46FA3195" w14:textId="0AC04CA9" w:rsidR="00785E36" w:rsidRPr="00205FFC" w:rsidRDefault="00785E36" w:rsidP="00ED1733">
      <w:pPr>
        <w:jc w:val="center"/>
        <w:rPr>
          <w:rStyle w:val="SubtleReference"/>
          <w:color w:val="4C3978" w:themeColor="accent1" w:themeShade="BF"/>
          <w:sz w:val="32"/>
          <w:szCs w:val="32"/>
        </w:rPr>
      </w:pPr>
    </w:p>
    <w:p w14:paraId="1BC29F7E" w14:textId="640B9BE1" w:rsidR="00BB33AE" w:rsidRDefault="00BB33AE" w:rsidP="00ED1733">
      <w:pPr>
        <w:jc w:val="center"/>
        <w:rPr>
          <w:rStyle w:val="SubtleReference"/>
          <w:color w:val="4C3978" w:themeColor="accent1" w:themeShade="BF"/>
          <w:sz w:val="32"/>
          <w:szCs w:val="32"/>
        </w:rPr>
      </w:pPr>
    </w:p>
    <w:p w14:paraId="41B162FE" w14:textId="2C67F988" w:rsidR="00BB33AE" w:rsidRDefault="002D1260" w:rsidP="009443E0">
      <w:r>
        <w:rPr>
          <w:noProof/>
        </w:rPr>
        <w:drawing>
          <wp:anchor distT="0" distB="0" distL="114300" distR="114300" simplePos="0" relativeHeight="251658240" behindDoc="0" locked="0" layoutInCell="1" allowOverlap="1" wp14:anchorId="4FB7A310" wp14:editId="2BDC9460">
            <wp:simplePos x="0" y="0"/>
            <wp:positionH relativeFrom="margin">
              <wp:align>center</wp:align>
            </wp:positionH>
            <wp:positionV relativeFrom="paragraph">
              <wp:posOffset>60569</wp:posOffset>
            </wp:positionV>
            <wp:extent cx="2896235" cy="2842260"/>
            <wp:effectExtent l="400050" t="0" r="475615" b="396240"/>
            <wp:wrapNone/>
            <wp:docPr id="1421430399" name="Picture 1" descr="A purple and black shield with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0399" name="Picture 1" descr="A purple and black shield with a lock&#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896235" cy="2842260"/>
                    </a:xfrm>
                    <a:prstGeom prst="rect">
                      <a:avLst/>
                    </a:prstGeom>
                    <a:ln w="34925">
                      <a:noFill/>
                    </a:ln>
                    <a:effectLst>
                      <a:glow rad="63500">
                        <a:schemeClr val="accent2">
                          <a:satMod val="175000"/>
                          <a:alpha val="40000"/>
                        </a:schemeClr>
                      </a:glow>
                      <a:outerShdw blurRad="127000" dist="38100" dir="2700000" algn="ctr">
                        <a:srgbClr val="000000">
                          <a:alpha val="45000"/>
                        </a:srgbClr>
                      </a:outerShdw>
                    </a:effectLst>
                    <a:scene3d>
                      <a:camera prst="perspectiveFront" fov="2700000">
                        <a:rot lat="20376000" lon="1938000" rev="20112001"/>
                      </a:camera>
                      <a:lightRig rig="soft" dir="t">
                        <a:rot lat="0" lon="0" rev="0"/>
                      </a:lightRig>
                    </a:scene3d>
                    <a:sp3d prstMaterial="translucentPowder">
                      <a:bevelT w="203200" h="50800" prst="softRound"/>
                    </a:sp3d>
                  </pic:spPr>
                </pic:pic>
              </a:graphicData>
            </a:graphic>
            <wp14:sizeRelH relativeFrom="page">
              <wp14:pctWidth>0</wp14:pctWidth>
            </wp14:sizeRelH>
            <wp14:sizeRelV relativeFrom="page">
              <wp14:pctHeight>0</wp14:pctHeight>
            </wp14:sizeRelV>
          </wp:anchor>
        </w:drawing>
      </w:r>
    </w:p>
    <w:p w14:paraId="5D7B0320" w14:textId="265CDCFD" w:rsidR="00E63B3C" w:rsidRDefault="00E63B3C" w:rsidP="00ED1733">
      <w:pPr>
        <w:jc w:val="center"/>
        <w:rPr>
          <w:rStyle w:val="SubtleReference"/>
          <w:color w:val="4C3978" w:themeColor="accent1" w:themeShade="BF"/>
          <w:sz w:val="32"/>
          <w:szCs w:val="32"/>
        </w:rPr>
      </w:pPr>
    </w:p>
    <w:p w14:paraId="077DBD1B" w14:textId="36B3BDB0" w:rsidR="00E63B3C" w:rsidRDefault="00E63B3C" w:rsidP="00ED1733">
      <w:pPr>
        <w:jc w:val="center"/>
        <w:rPr>
          <w:rStyle w:val="SubtleReference"/>
          <w:color w:val="4C3978" w:themeColor="accent1" w:themeShade="BF"/>
          <w:sz w:val="32"/>
          <w:szCs w:val="32"/>
        </w:rPr>
      </w:pPr>
    </w:p>
    <w:p w14:paraId="313CF19B" w14:textId="7CA7E7D0" w:rsidR="00BB33AE" w:rsidRDefault="00BB33AE" w:rsidP="00ED1733">
      <w:pPr>
        <w:jc w:val="center"/>
        <w:rPr>
          <w:rStyle w:val="SubtleReference"/>
          <w:color w:val="4C3978" w:themeColor="accent1" w:themeShade="BF"/>
          <w:sz w:val="32"/>
          <w:szCs w:val="32"/>
        </w:rPr>
      </w:pPr>
    </w:p>
    <w:p w14:paraId="488179C0" w14:textId="5D424D88" w:rsidR="00BB33AE" w:rsidRDefault="00BB33AE" w:rsidP="00ED1733">
      <w:pPr>
        <w:jc w:val="center"/>
        <w:rPr>
          <w:rStyle w:val="SubtleReference"/>
          <w:color w:val="4C3978" w:themeColor="accent1" w:themeShade="BF"/>
          <w:sz w:val="32"/>
          <w:szCs w:val="32"/>
        </w:rPr>
      </w:pPr>
    </w:p>
    <w:p w14:paraId="10EBA466" w14:textId="7344F6CE" w:rsidR="00287428" w:rsidRDefault="00287428" w:rsidP="00ED1733">
      <w:pPr>
        <w:jc w:val="center"/>
        <w:rPr>
          <w:rStyle w:val="SubtleReference"/>
          <w:color w:val="4C3978" w:themeColor="accent1" w:themeShade="BF"/>
          <w:sz w:val="32"/>
          <w:szCs w:val="32"/>
        </w:rPr>
      </w:pPr>
    </w:p>
    <w:p w14:paraId="38418949" w14:textId="0E17D9E1" w:rsidR="00287428" w:rsidRDefault="00287428" w:rsidP="00ED1733">
      <w:pPr>
        <w:jc w:val="center"/>
        <w:rPr>
          <w:rStyle w:val="SubtleReference"/>
          <w:color w:val="4C3978" w:themeColor="accent1" w:themeShade="BF"/>
          <w:sz w:val="32"/>
          <w:szCs w:val="32"/>
        </w:rPr>
      </w:pPr>
    </w:p>
    <w:p w14:paraId="40294486" w14:textId="6841156D" w:rsidR="00287428" w:rsidRDefault="00287428" w:rsidP="00ED1733">
      <w:pPr>
        <w:jc w:val="center"/>
        <w:rPr>
          <w:rStyle w:val="SubtleReference"/>
          <w:color w:val="4C3978" w:themeColor="accent1" w:themeShade="BF"/>
          <w:sz w:val="32"/>
          <w:szCs w:val="32"/>
        </w:rPr>
      </w:pPr>
    </w:p>
    <w:p w14:paraId="6D3F1766" w14:textId="77777777" w:rsidR="00287428" w:rsidRDefault="00287428" w:rsidP="00ED1733">
      <w:pPr>
        <w:jc w:val="center"/>
        <w:rPr>
          <w:rStyle w:val="SubtleReference"/>
          <w:color w:val="4C3978" w:themeColor="accent1" w:themeShade="BF"/>
          <w:sz w:val="32"/>
          <w:szCs w:val="32"/>
        </w:rPr>
      </w:pPr>
    </w:p>
    <w:p w14:paraId="29CB9454" w14:textId="77777777" w:rsidR="00287428" w:rsidRDefault="00287428" w:rsidP="00ED1733">
      <w:pPr>
        <w:jc w:val="center"/>
        <w:rPr>
          <w:rStyle w:val="SubtleReference"/>
          <w:color w:val="4C3978" w:themeColor="accent1" w:themeShade="BF"/>
          <w:sz w:val="32"/>
          <w:szCs w:val="32"/>
        </w:rPr>
      </w:pPr>
    </w:p>
    <w:p w14:paraId="42F3BA27" w14:textId="77777777" w:rsidR="00287428" w:rsidRDefault="00287428" w:rsidP="00ED1733">
      <w:pPr>
        <w:jc w:val="center"/>
        <w:rPr>
          <w:rStyle w:val="SubtleReference"/>
          <w:color w:val="4C3978" w:themeColor="accent1" w:themeShade="BF"/>
          <w:sz w:val="32"/>
          <w:szCs w:val="32"/>
        </w:rPr>
      </w:pPr>
    </w:p>
    <w:p w14:paraId="7E6D941E" w14:textId="77777777" w:rsidR="000E5EC1" w:rsidRDefault="000E5EC1" w:rsidP="003A1B3B">
      <w:pPr>
        <w:ind w:left="0"/>
        <w:rPr>
          <w:rStyle w:val="SubtleReference"/>
          <w:color w:val="4C3978" w:themeColor="accent1" w:themeShade="BF"/>
          <w:sz w:val="32"/>
          <w:szCs w:val="32"/>
        </w:rPr>
      </w:pPr>
    </w:p>
    <w:p w14:paraId="074CEB03" w14:textId="35E73C10" w:rsidR="00785E36" w:rsidRPr="00BE2DAD" w:rsidRDefault="00785E36" w:rsidP="00BE2DAD">
      <w:pPr>
        <w:ind w:left="0"/>
        <w:jc w:val="center"/>
        <w:rPr>
          <w:rStyle w:val="SubtleReference"/>
          <w:b w:val="0"/>
          <w:bCs w:val="0"/>
          <w:color w:val="auto"/>
        </w:rPr>
      </w:pPr>
      <w:r w:rsidRPr="24D9C34A">
        <w:rPr>
          <w:rStyle w:val="SubtleReference"/>
          <w:color w:val="4C3978" w:themeColor="accent1" w:themeShade="BF"/>
          <w:sz w:val="32"/>
          <w:szCs w:val="32"/>
          <w:u w:val="single"/>
        </w:rPr>
        <w:t>Team Members:</w:t>
      </w:r>
    </w:p>
    <w:p w14:paraId="63CA4410" w14:textId="107610E6" w:rsidR="000B2858" w:rsidRPr="003A1B3B" w:rsidRDefault="00DC7EE3" w:rsidP="00BE2DAD">
      <w:pPr>
        <w:ind w:left="0"/>
        <w:jc w:val="center"/>
        <w:rPr>
          <w:sz w:val="32"/>
          <w:szCs w:val="32"/>
        </w:rPr>
      </w:pPr>
      <w:r w:rsidRPr="009D73AA">
        <w:rPr>
          <w:sz w:val="32"/>
          <w:szCs w:val="32"/>
        </w:rPr>
        <w:t>Sean Foran, Bradley Neville, Vitalina</w:t>
      </w:r>
      <w:r w:rsidR="14E687EC" w:rsidRPr="009D73AA">
        <w:rPr>
          <w:sz w:val="32"/>
          <w:szCs w:val="32"/>
        </w:rPr>
        <w:t xml:space="preserve"> Sapozhnik</w:t>
      </w:r>
      <w:r w:rsidRPr="009D73AA">
        <w:rPr>
          <w:sz w:val="32"/>
          <w:szCs w:val="32"/>
        </w:rPr>
        <w:t xml:space="preserve">, </w:t>
      </w:r>
      <w:r w:rsidR="00A76337" w:rsidRPr="009D73AA">
        <w:rPr>
          <w:sz w:val="32"/>
          <w:szCs w:val="32"/>
        </w:rPr>
        <w:t>Eoghan O’Donovan</w:t>
      </w:r>
    </w:p>
    <w:p w14:paraId="61A214C5" w14:textId="77777777" w:rsidR="000B2858" w:rsidRDefault="000B2858" w:rsidP="00BE2DAD">
      <w:pPr>
        <w:jc w:val="center"/>
      </w:pPr>
    </w:p>
    <w:p w14:paraId="58B9A634" w14:textId="78421399" w:rsidR="000B2858" w:rsidRDefault="305A95F7" w:rsidP="00BE2DAD">
      <w:pPr>
        <w:ind w:left="0"/>
        <w:jc w:val="center"/>
        <w:rPr>
          <w:rStyle w:val="SubtleReference"/>
          <w:color w:val="4C3978" w:themeColor="accent1" w:themeShade="BF"/>
          <w:sz w:val="32"/>
          <w:szCs w:val="32"/>
          <w:u w:val="single"/>
        </w:rPr>
      </w:pPr>
      <w:r w:rsidRPr="7456CEA6">
        <w:rPr>
          <w:rStyle w:val="SubtleReference"/>
          <w:color w:val="4C3978" w:themeColor="accent1" w:themeShade="BF"/>
          <w:sz w:val="32"/>
          <w:szCs w:val="32"/>
          <w:u w:val="single"/>
        </w:rPr>
        <w:t>Group Supervisor:</w:t>
      </w:r>
    </w:p>
    <w:p w14:paraId="12161CA3" w14:textId="17F6DFA7" w:rsidR="003A1B3B" w:rsidRDefault="305A95F7" w:rsidP="00BE2DAD">
      <w:pPr>
        <w:ind w:left="0"/>
        <w:jc w:val="center"/>
        <w:rPr>
          <w:rFonts w:eastAsia="Calibri"/>
          <w:sz w:val="32"/>
          <w:szCs w:val="32"/>
        </w:rPr>
      </w:pPr>
      <w:r w:rsidRPr="7456CEA6">
        <w:rPr>
          <w:rFonts w:eastAsia="Calibri"/>
          <w:sz w:val="32"/>
          <w:szCs w:val="32"/>
        </w:rPr>
        <w:t>Hristo Trifonov</w:t>
      </w:r>
    </w:p>
    <w:p w14:paraId="7B99628C" w14:textId="77777777" w:rsidR="00BE2DAD" w:rsidRDefault="00BE2DAD" w:rsidP="00BE2DAD">
      <w:pPr>
        <w:ind w:left="0"/>
        <w:jc w:val="center"/>
        <w:rPr>
          <w:rFonts w:eastAsia="Calibri"/>
          <w:sz w:val="32"/>
          <w:szCs w:val="32"/>
        </w:rPr>
      </w:pPr>
    </w:p>
    <w:p w14:paraId="52F5B51A" w14:textId="77777777" w:rsidR="00190924" w:rsidRDefault="00190924" w:rsidP="00BE2DAD">
      <w:pPr>
        <w:ind w:left="0"/>
        <w:jc w:val="center"/>
        <w:rPr>
          <w:rFonts w:eastAsia="Calibri"/>
          <w:sz w:val="32"/>
          <w:szCs w:val="32"/>
        </w:rPr>
      </w:pPr>
    </w:p>
    <w:p w14:paraId="0DD958AA" w14:textId="6D0F8E73" w:rsidR="56D1D979" w:rsidRDefault="56D1D979" w:rsidP="001B1629">
      <w:pPr>
        <w:ind w:left="0"/>
      </w:pPr>
    </w:p>
    <w:sdt>
      <w:sdtPr>
        <w:rPr>
          <w:rFonts w:eastAsiaTheme="minorEastAsia" w:cs="Calibri"/>
          <w:caps w:val="0"/>
          <w:color w:val="auto"/>
          <w:spacing w:val="0"/>
          <w:kern w:val="0"/>
          <w:sz w:val="24"/>
          <w:szCs w:val="24"/>
          <w14:ligatures w14:val="none"/>
        </w:rPr>
        <w:id w:val="490220026"/>
        <w:docPartObj>
          <w:docPartGallery w:val="Table of Contents"/>
          <w:docPartUnique/>
        </w:docPartObj>
      </w:sdtPr>
      <w:sdtEndPr/>
      <w:sdtContent>
        <w:p w14:paraId="047B68DD" w14:textId="44335014" w:rsidR="001B1629" w:rsidRDefault="001B1629">
          <w:pPr>
            <w:pStyle w:val="TOCHeading"/>
          </w:pPr>
          <w:r>
            <w:t>Contents</w:t>
          </w:r>
        </w:p>
        <w:p w14:paraId="40623C0D" w14:textId="7F64C988" w:rsidR="00631C06" w:rsidRDefault="0E4AEB2B">
          <w:pPr>
            <w:pStyle w:val="TOC1"/>
            <w:tabs>
              <w:tab w:val="right" w:leader="dot" w:pos="9016"/>
            </w:tabs>
            <w:rPr>
              <w:rFonts w:asciiTheme="minorHAnsi" w:hAnsiTheme="minorHAnsi" w:cstheme="minorBidi"/>
              <w:noProof/>
              <w:kern w:val="2"/>
              <w14:ligatures w14:val="standardContextual"/>
            </w:rPr>
          </w:pPr>
          <w:r>
            <w:fldChar w:fldCharType="begin"/>
          </w:r>
          <w:r w:rsidR="406A8983">
            <w:instrText>TOC \o "1-3" \z \u \h</w:instrText>
          </w:r>
          <w:r>
            <w:fldChar w:fldCharType="separate"/>
          </w:r>
          <w:hyperlink w:anchor="_Toc210213035" w:history="1">
            <w:r w:rsidR="00631C06" w:rsidRPr="00D75AC1">
              <w:rPr>
                <w:rStyle w:val="Hyperlink"/>
                <w:noProof/>
              </w:rPr>
              <w:t>Introduction</w:t>
            </w:r>
            <w:r w:rsidR="00631C06">
              <w:rPr>
                <w:noProof/>
                <w:webHidden/>
              </w:rPr>
              <w:tab/>
            </w:r>
            <w:r w:rsidR="00631C06">
              <w:rPr>
                <w:noProof/>
                <w:webHidden/>
              </w:rPr>
              <w:fldChar w:fldCharType="begin"/>
            </w:r>
            <w:r w:rsidR="00631C06">
              <w:rPr>
                <w:noProof/>
                <w:webHidden/>
              </w:rPr>
              <w:instrText xml:space="preserve"> PAGEREF _Toc210213035 \h </w:instrText>
            </w:r>
            <w:r w:rsidR="00631C06">
              <w:rPr>
                <w:noProof/>
                <w:webHidden/>
              </w:rPr>
            </w:r>
            <w:r w:rsidR="00631C06">
              <w:rPr>
                <w:noProof/>
                <w:webHidden/>
              </w:rPr>
              <w:fldChar w:fldCharType="separate"/>
            </w:r>
            <w:r w:rsidR="00197D5F">
              <w:rPr>
                <w:noProof/>
                <w:webHidden/>
              </w:rPr>
              <w:t>3</w:t>
            </w:r>
            <w:r w:rsidR="00631C06">
              <w:rPr>
                <w:noProof/>
                <w:webHidden/>
              </w:rPr>
              <w:fldChar w:fldCharType="end"/>
            </w:r>
          </w:hyperlink>
        </w:p>
        <w:p w14:paraId="13A68C94" w14:textId="4A0F0E7F" w:rsidR="00631C06" w:rsidRDefault="00631C06">
          <w:pPr>
            <w:pStyle w:val="TOC1"/>
            <w:tabs>
              <w:tab w:val="right" w:leader="dot" w:pos="9016"/>
            </w:tabs>
            <w:rPr>
              <w:rFonts w:asciiTheme="minorHAnsi" w:hAnsiTheme="minorHAnsi" w:cstheme="minorBidi"/>
              <w:noProof/>
              <w:kern w:val="2"/>
              <w14:ligatures w14:val="standardContextual"/>
            </w:rPr>
          </w:pPr>
          <w:hyperlink w:anchor="_Toc210213036" w:history="1">
            <w:r w:rsidRPr="00D75AC1">
              <w:rPr>
                <w:rStyle w:val="Hyperlink"/>
                <w:noProof/>
              </w:rPr>
              <w:t>Background Research</w:t>
            </w:r>
            <w:r>
              <w:rPr>
                <w:noProof/>
                <w:webHidden/>
              </w:rPr>
              <w:tab/>
            </w:r>
            <w:r>
              <w:rPr>
                <w:noProof/>
                <w:webHidden/>
              </w:rPr>
              <w:fldChar w:fldCharType="begin"/>
            </w:r>
            <w:r>
              <w:rPr>
                <w:noProof/>
                <w:webHidden/>
              </w:rPr>
              <w:instrText xml:space="preserve"> PAGEREF _Toc210213036 \h </w:instrText>
            </w:r>
            <w:r>
              <w:rPr>
                <w:noProof/>
                <w:webHidden/>
              </w:rPr>
            </w:r>
            <w:r>
              <w:rPr>
                <w:noProof/>
                <w:webHidden/>
              </w:rPr>
              <w:fldChar w:fldCharType="separate"/>
            </w:r>
            <w:r w:rsidR="00197D5F">
              <w:rPr>
                <w:noProof/>
                <w:webHidden/>
              </w:rPr>
              <w:t>4</w:t>
            </w:r>
            <w:r>
              <w:rPr>
                <w:noProof/>
                <w:webHidden/>
              </w:rPr>
              <w:fldChar w:fldCharType="end"/>
            </w:r>
          </w:hyperlink>
        </w:p>
        <w:p w14:paraId="776BB2AC" w14:textId="6882AA67"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37" w:history="1">
            <w:r w:rsidRPr="00D75AC1">
              <w:rPr>
                <w:rStyle w:val="Hyperlink"/>
                <w:noProof/>
              </w:rPr>
              <w:t>Raising awareness</w:t>
            </w:r>
            <w:r>
              <w:rPr>
                <w:noProof/>
                <w:webHidden/>
              </w:rPr>
              <w:tab/>
            </w:r>
            <w:r>
              <w:rPr>
                <w:noProof/>
                <w:webHidden/>
              </w:rPr>
              <w:fldChar w:fldCharType="begin"/>
            </w:r>
            <w:r>
              <w:rPr>
                <w:noProof/>
                <w:webHidden/>
              </w:rPr>
              <w:instrText xml:space="preserve"> PAGEREF _Toc210213037 \h </w:instrText>
            </w:r>
            <w:r>
              <w:rPr>
                <w:noProof/>
                <w:webHidden/>
              </w:rPr>
            </w:r>
            <w:r>
              <w:rPr>
                <w:noProof/>
                <w:webHidden/>
              </w:rPr>
              <w:fldChar w:fldCharType="separate"/>
            </w:r>
            <w:r w:rsidR="00197D5F">
              <w:rPr>
                <w:noProof/>
                <w:webHidden/>
              </w:rPr>
              <w:t>4</w:t>
            </w:r>
            <w:r>
              <w:rPr>
                <w:noProof/>
                <w:webHidden/>
              </w:rPr>
              <w:fldChar w:fldCharType="end"/>
            </w:r>
          </w:hyperlink>
        </w:p>
        <w:p w14:paraId="79B2776D" w14:textId="04272AD3" w:rsidR="00631C06" w:rsidRDefault="00631C06">
          <w:pPr>
            <w:pStyle w:val="TOC3"/>
            <w:tabs>
              <w:tab w:val="right" w:leader="dot" w:pos="9016"/>
            </w:tabs>
            <w:rPr>
              <w:rFonts w:asciiTheme="minorHAnsi" w:hAnsiTheme="minorHAnsi" w:cstheme="minorBidi"/>
              <w:noProof/>
              <w:kern w:val="2"/>
              <w14:ligatures w14:val="standardContextual"/>
            </w:rPr>
          </w:pPr>
          <w:hyperlink w:anchor="_Toc210213038" w:history="1">
            <w:r w:rsidRPr="00D75AC1">
              <w:rPr>
                <w:rStyle w:val="Hyperlink"/>
                <w:noProof/>
              </w:rPr>
              <w:t>Common misconceptions</w:t>
            </w:r>
            <w:r>
              <w:rPr>
                <w:noProof/>
                <w:webHidden/>
              </w:rPr>
              <w:tab/>
            </w:r>
            <w:r>
              <w:rPr>
                <w:noProof/>
                <w:webHidden/>
              </w:rPr>
              <w:fldChar w:fldCharType="begin"/>
            </w:r>
            <w:r>
              <w:rPr>
                <w:noProof/>
                <w:webHidden/>
              </w:rPr>
              <w:instrText xml:space="preserve"> PAGEREF _Toc210213038 \h </w:instrText>
            </w:r>
            <w:r>
              <w:rPr>
                <w:noProof/>
                <w:webHidden/>
              </w:rPr>
            </w:r>
            <w:r>
              <w:rPr>
                <w:noProof/>
                <w:webHidden/>
              </w:rPr>
              <w:fldChar w:fldCharType="separate"/>
            </w:r>
            <w:r w:rsidR="00197D5F">
              <w:rPr>
                <w:noProof/>
                <w:webHidden/>
              </w:rPr>
              <w:t>4</w:t>
            </w:r>
            <w:r>
              <w:rPr>
                <w:noProof/>
                <w:webHidden/>
              </w:rPr>
              <w:fldChar w:fldCharType="end"/>
            </w:r>
          </w:hyperlink>
        </w:p>
        <w:p w14:paraId="4E9C960B" w14:textId="101C930B" w:rsidR="00631C06" w:rsidRDefault="00631C06">
          <w:pPr>
            <w:pStyle w:val="TOC3"/>
            <w:tabs>
              <w:tab w:val="right" w:leader="dot" w:pos="9016"/>
            </w:tabs>
            <w:rPr>
              <w:rFonts w:asciiTheme="minorHAnsi" w:hAnsiTheme="minorHAnsi" w:cstheme="minorBidi"/>
              <w:noProof/>
              <w:kern w:val="2"/>
              <w14:ligatures w14:val="standardContextual"/>
            </w:rPr>
          </w:pPr>
          <w:hyperlink w:anchor="_Toc210213039" w:history="1">
            <w:r w:rsidRPr="00D75AC1">
              <w:rPr>
                <w:rStyle w:val="Hyperlink"/>
                <w:noProof/>
              </w:rPr>
              <w:t>CASE Studies</w:t>
            </w:r>
            <w:r>
              <w:rPr>
                <w:noProof/>
                <w:webHidden/>
              </w:rPr>
              <w:tab/>
            </w:r>
            <w:r>
              <w:rPr>
                <w:noProof/>
                <w:webHidden/>
              </w:rPr>
              <w:fldChar w:fldCharType="begin"/>
            </w:r>
            <w:r>
              <w:rPr>
                <w:noProof/>
                <w:webHidden/>
              </w:rPr>
              <w:instrText xml:space="preserve"> PAGEREF _Toc210213039 \h </w:instrText>
            </w:r>
            <w:r>
              <w:rPr>
                <w:noProof/>
                <w:webHidden/>
              </w:rPr>
            </w:r>
            <w:r>
              <w:rPr>
                <w:noProof/>
                <w:webHidden/>
              </w:rPr>
              <w:fldChar w:fldCharType="separate"/>
            </w:r>
            <w:r w:rsidR="00197D5F">
              <w:rPr>
                <w:noProof/>
                <w:webHidden/>
              </w:rPr>
              <w:t>4</w:t>
            </w:r>
            <w:r>
              <w:rPr>
                <w:noProof/>
                <w:webHidden/>
              </w:rPr>
              <w:fldChar w:fldCharType="end"/>
            </w:r>
          </w:hyperlink>
        </w:p>
        <w:p w14:paraId="6835112A" w14:textId="7F111624" w:rsidR="00631C06" w:rsidRDefault="00631C06">
          <w:pPr>
            <w:pStyle w:val="TOC3"/>
            <w:tabs>
              <w:tab w:val="right" w:leader="dot" w:pos="9016"/>
            </w:tabs>
            <w:rPr>
              <w:rFonts w:asciiTheme="minorHAnsi" w:hAnsiTheme="minorHAnsi" w:cstheme="minorBidi"/>
              <w:noProof/>
              <w:kern w:val="2"/>
              <w14:ligatures w14:val="standardContextual"/>
            </w:rPr>
          </w:pPr>
          <w:hyperlink w:anchor="_Toc210213040" w:history="1">
            <w:r w:rsidRPr="00D75AC1">
              <w:rPr>
                <w:rStyle w:val="Hyperlink"/>
                <w:noProof/>
              </w:rPr>
              <w:t>Training needs</w:t>
            </w:r>
            <w:r>
              <w:rPr>
                <w:noProof/>
                <w:webHidden/>
              </w:rPr>
              <w:tab/>
            </w:r>
            <w:r>
              <w:rPr>
                <w:noProof/>
                <w:webHidden/>
              </w:rPr>
              <w:fldChar w:fldCharType="begin"/>
            </w:r>
            <w:r>
              <w:rPr>
                <w:noProof/>
                <w:webHidden/>
              </w:rPr>
              <w:instrText xml:space="preserve"> PAGEREF _Toc210213040 \h </w:instrText>
            </w:r>
            <w:r>
              <w:rPr>
                <w:noProof/>
                <w:webHidden/>
              </w:rPr>
            </w:r>
            <w:r>
              <w:rPr>
                <w:noProof/>
                <w:webHidden/>
              </w:rPr>
              <w:fldChar w:fldCharType="separate"/>
            </w:r>
            <w:r w:rsidR="00197D5F">
              <w:rPr>
                <w:noProof/>
                <w:webHidden/>
              </w:rPr>
              <w:t>5</w:t>
            </w:r>
            <w:r>
              <w:rPr>
                <w:noProof/>
                <w:webHidden/>
              </w:rPr>
              <w:fldChar w:fldCharType="end"/>
            </w:r>
          </w:hyperlink>
        </w:p>
        <w:p w14:paraId="56E06B0C" w14:textId="7486F444"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41" w:history="1">
            <w:r w:rsidRPr="00D75AC1">
              <w:rPr>
                <w:rStyle w:val="Hyperlink"/>
                <w:noProof/>
              </w:rPr>
              <w:t>Translating Theory into Practice</w:t>
            </w:r>
            <w:r>
              <w:rPr>
                <w:noProof/>
                <w:webHidden/>
              </w:rPr>
              <w:tab/>
            </w:r>
            <w:r>
              <w:rPr>
                <w:noProof/>
                <w:webHidden/>
              </w:rPr>
              <w:fldChar w:fldCharType="begin"/>
            </w:r>
            <w:r>
              <w:rPr>
                <w:noProof/>
                <w:webHidden/>
              </w:rPr>
              <w:instrText xml:space="preserve"> PAGEREF _Toc210213041 \h </w:instrText>
            </w:r>
            <w:r>
              <w:rPr>
                <w:noProof/>
                <w:webHidden/>
              </w:rPr>
            </w:r>
            <w:r>
              <w:rPr>
                <w:noProof/>
                <w:webHidden/>
              </w:rPr>
              <w:fldChar w:fldCharType="separate"/>
            </w:r>
            <w:r w:rsidR="00197D5F">
              <w:rPr>
                <w:noProof/>
                <w:webHidden/>
              </w:rPr>
              <w:t>6</w:t>
            </w:r>
            <w:r>
              <w:rPr>
                <w:noProof/>
                <w:webHidden/>
              </w:rPr>
              <w:fldChar w:fldCharType="end"/>
            </w:r>
          </w:hyperlink>
        </w:p>
        <w:p w14:paraId="7A778FAF" w14:textId="0F2C0196" w:rsidR="00631C06" w:rsidRDefault="00631C06">
          <w:pPr>
            <w:pStyle w:val="TOC3"/>
            <w:tabs>
              <w:tab w:val="right" w:leader="dot" w:pos="9016"/>
            </w:tabs>
            <w:rPr>
              <w:rFonts w:asciiTheme="minorHAnsi" w:hAnsiTheme="minorHAnsi" w:cstheme="minorBidi"/>
              <w:noProof/>
              <w:kern w:val="2"/>
              <w14:ligatures w14:val="standardContextual"/>
            </w:rPr>
          </w:pPr>
          <w:hyperlink w:anchor="_Toc210213042" w:history="1">
            <w:r w:rsidRPr="00D75AC1">
              <w:rPr>
                <w:rStyle w:val="Hyperlink"/>
                <w:noProof/>
              </w:rPr>
              <w:t>THE TOOLS AND STANDARDS FOR APPLYING Theory to practice</w:t>
            </w:r>
            <w:r>
              <w:rPr>
                <w:noProof/>
                <w:webHidden/>
              </w:rPr>
              <w:tab/>
            </w:r>
            <w:r>
              <w:rPr>
                <w:noProof/>
                <w:webHidden/>
              </w:rPr>
              <w:fldChar w:fldCharType="begin"/>
            </w:r>
            <w:r>
              <w:rPr>
                <w:noProof/>
                <w:webHidden/>
              </w:rPr>
              <w:instrText xml:space="preserve"> PAGEREF _Toc210213042 \h </w:instrText>
            </w:r>
            <w:r>
              <w:rPr>
                <w:noProof/>
                <w:webHidden/>
              </w:rPr>
            </w:r>
            <w:r>
              <w:rPr>
                <w:noProof/>
                <w:webHidden/>
              </w:rPr>
              <w:fldChar w:fldCharType="separate"/>
            </w:r>
            <w:r w:rsidR="00197D5F">
              <w:rPr>
                <w:noProof/>
                <w:webHidden/>
              </w:rPr>
              <w:t>6</w:t>
            </w:r>
            <w:r>
              <w:rPr>
                <w:noProof/>
                <w:webHidden/>
              </w:rPr>
              <w:fldChar w:fldCharType="end"/>
            </w:r>
          </w:hyperlink>
        </w:p>
        <w:p w14:paraId="57D03518" w14:textId="56D4080A" w:rsidR="00631C06" w:rsidRDefault="00631C06">
          <w:pPr>
            <w:pStyle w:val="TOC1"/>
            <w:tabs>
              <w:tab w:val="right" w:leader="dot" w:pos="9016"/>
            </w:tabs>
            <w:rPr>
              <w:rFonts w:asciiTheme="minorHAnsi" w:hAnsiTheme="minorHAnsi" w:cstheme="minorBidi"/>
              <w:noProof/>
              <w:kern w:val="2"/>
              <w14:ligatures w14:val="standardContextual"/>
            </w:rPr>
          </w:pPr>
          <w:hyperlink w:anchor="_Toc210213043" w:history="1">
            <w:r w:rsidRPr="00D75AC1">
              <w:rPr>
                <w:rStyle w:val="Hyperlink"/>
                <w:noProof/>
              </w:rPr>
              <w:t>Consultancy Goals</w:t>
            </w:r>
            <w:r>
              <w:rPr>
                <w:noProof/>
                <w:webHidden/>
              </w:rPr>
              <w:tab/>
            </w:r>
            <w:r>
              <w:rPr>
                <w:noProof/>
                <w:webHidden/>
              </w:rPr>
              <w:fldChar w:fldCharType="begin"/>
            </w:r>
            <w:r>
              <w:rPr>
                <w:noProof/>
                <w:webHidden/>
              </w:rPr>
              <w:instrText xml:space="preserve"> PAGEREF _Toc210213043 \h </w:instrText>
            </w:r>
            <w:r>
              <w:rPr>
                <w:noProof/>
                <w:webHidden/>
              </w:rPr>
            </w:r>
            <w:r>
              <w:rPr>
                <w:noProof/>
                <w:webHidden/>
              </w:rPr>
              <w:fldChar w:fldCharType="separate"/>
            </w:r>
            <w:r w:rsidR="00197D5F">
              <w:rPr>
                <w:noProof/>
                <w:webHidden/>
              </w:rPr>
              <w:t>7</w:t>
            </w:r>
            <w:r>
              <w:rPr>
                <w:noProof/>
                <w:webHidden/>
              </w:rPr>
              <w:fldChar w:fldCharType="end"/>
            </w:r>
          </w:hyperlink>
        </w:p>
        <w:p w14:paraId="6991B1C2" w14:textId="3E975482"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44" w:history="1">
            <w:r w:rsidRPr="00D75AC1">
              <w:rPr>
                <w:rStyle w:val="Hyperlink"/>
                <w:noProof/>
              </w:rPr>
              <w:t>Raising Awareness</w:t>
            </w:r>
            <w:r>
              <w:rPr>
                <w:noProof/>
                <w:webHidden/>
              </w:rPr>
              <w:tab/>
            </w:r>
            <w:r>
              <w:rPr>
                <w:noProof/>
                <w:webHidden/>
              </w:rPr>
              <w:fldChar w:fldCharType="begin"/>
            </w:r>
            <w:r>
              <w:rPr>
                <w:noProof/>
                <w:webHidden/>
              </w:rPr>
              <w:instrText xml:space="preserve"> PAGEREF _Toc210213044 \h </w:instrText>
            </w:r>
            <w:r>
              <w:rPr>
                <w:noProof/>
                <w:webHidden/>
              </w:rPr>
            </w:r>
            <w:r>
              <w:rPr>
                <w:noProof/>
                <w:webHidden/>
              </w:rPr>
              <w:fldChar w:fldCharType="separate"/>
            </w:r>
            <w:r w:rsidR="00197D5F">
              <w:rPr>
                <w:noProof/>
                <w:webHidden/>
              </w:rPr>
              <w:t>7</w:t>
            </w:r>
            <w:r>
              <w:rPr>
                <w:noProof/>
                <w:webHidden/>
              </w:rPr>
              <w:fldChar w:fldCharType="end"/>
            </w:r>
          </w:hyperlink>
        </w:p>
        <w:p w14:paraId="155D49BA" w14:textId="4D77A4E1"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45" w:history="1">
            <w:r w:rsidRPr="00D75AC1">
              <w:rPr>
                <w:rStyle w:val="Hyperlink"/>
                <w:noProof/>
              </w:rPr>
              <w:t>Translating Theory into Practice</w:t>
            </w:r>
            <w:r>
              <w:rPr>
                <w:noProof/>
                <w:webHidden/>
              </w:rPr>
              <w:tab/>
            </w:r>
            <w:r>
              <w:rPr>
                <w:noProof/>
                <w:webHidden/>
              </w:rPr>
              <w:fldChar w:fldCharType="begin"/>
            </w:r>
            <w:r>
              <w:rPr>
                <w:noProof/>
                <w:webHidden/>
              </w:rPr>
              <w:instrText xml:space="preserve"> PAGEREF _Toc210213045 \h </w:instrText>
            </w:r>
            <w:r>
              <w:rPr>
                <w:noProof/>
                <w:webHidden/>
              </w:rPr>
            </w:r>
            <w:r>
              <w:rPr>
                <w:noProof/>
                <w:webHidden/>
              </w:rPr>
              <w:fldChar w:fldCharType="separate"/>
            </w:r>
            <w:r w:rsidR="00197D5F">
              <w:rPr>
                <w:noProof/>
                <w:webHidden/>
              </w:rPr>
              <w:t>7</w:t>
            </w:r>
            <w:r>
              <w:rPr>
                <w:noProof/>
                <w:webHidden/>
              </w:rPr>
              <w:fldChar w:fldCharType="end"/>
            </w:r>
          </w:hyperlink>
        </w:p>
        <w:p w14:paraId="36E22DC7" w14:textId="69D096D4"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46" w:history="1">
            <w:r w:rsidRPr="00D75AC1">
              <w:rPr>
                <w:rStyle w:val="Hyperlink"/>
                <w:noProof/>
              </w:rPr>
              <w:t>Enhancing Client Security</w:t>
            </w:r>
            <w:r>
              <w:rPr>
                <w:noProof/>
                <w:webHidden/>
              </w:rPr>
              <w:tab/>
            </w:r>
            <w:r>
              <w:rPr>
                <w:noProof/>
                <w:webHidden/>
              </w:rPr>
              <w:fldChar w:fldCharType="begin"/>
            </w:r>
            <w:r>
              <w:rPr>
                <w:noProof/>
                <w:webHidden/>
              </w:rPr>
              <w:instrText xml:space="preserve"> PAGEREF _Toc210213046 \h </w:instrText>
            </w:r>
            <w:r>
              <w:rPr>
                <w:noProof/>
                <w:webHidden/>
              </w:rPr>
            </w:r>
            <w:r>
              <w:rPr>
                <w:noProof/>
                <w:webHidden/>
              </w:rPr>
              <w:fldChar w:fldCharType="separate"/>
            </w:r>
            <w:r w:rsidR="00197D5F">
              <w:rPr>
                <w:noProof/>
                <w:webHidden/>
              </w:rPr>
              <w:t>7</w:t>
            </w:r>
            <w:r>
              <w:rPr>
                <w:noProof/>
                <w:webHidden/>
              </w:rPr>
              <w:fldChar w:fldCharType="end"/>
            </w:r>
          </w:hyperlink>
        </w:p>
        <w:p w14:paraId="1E02F087" w14:textId="1B7CB6A5" w:rsidR="00631C06" w:rsidRDefault="00631C06">
          <w:pPr>
            <w:pStyle w:val="TOC1"/>
            <w:tabs>
              <w:tab w:val="right" w:leader="dot" w:pos="9016"/>
            </w:tabs>
            <w:rPr>
              <w:rFonts w:asciiTheme="minorHAnsi" w:hAnsiTheme="minorHAnsi" w:cstheme="minorBidi"/>
              <w:noProof/>
              <w:kern w:val="2"/>
              <w14:ligatures w14:val="standardContextual"/>
            </w:rPr>
          </w:pPr>
          <w:hyperlink w:anchor="_Toc210213047" w:history="1">
            <w:r w:rsidRPr="00D75AC1">
              <w:rPr>
                <w:rStyle w:val="Hyperlink"/>
                <w:noProof/>
              </w:rPr>
              <w:t>Weekly Trello:</w:t>
            </w:r>
            <w:r>
              <w:rPr>
                <w:noProof/>
                <w:webHidden/>
              </w:rPr>
              <w:tab/>
            </w:r>
            <w:r>
              <w:rPr>
                <w:noProof/>
                <w:webHidden/>
              </w:rPr>
              <w:fldChar w:fldCharType="begin"/>
            </w:r>
            <w:r>
              <w:rPr>
                <w:noProof/>
                <w:webHidden/>
              </w:rPr>
              <w:instrText xml:space="preserve"> PAGEREF _Toc210213047 \h </w:instrText>
            </w:r>
            <w:r>
              <w:rPr>
                <w:noProof/>
                <w:webHidden/>
              </w:rPr>
            </w:r>
            <w:r>
              <w:rPr>
                <w:noProof/>
                <w:webHidden/>
              </w:rPr>
              <w:fldChar w:fldCharType="separate"/>
            </w:r>
            <w:r w:rsidR="00197D5F">
              <w:rPr>
                <w:noProof/>
                <w:webHidden/>
              </w:rPr>
              <w:t>7</w:t>
            </w:r>
            <w:r>
              <w:rPr>
                <w:noProof/>
                <w:webHidden/>
              </w:rPr>
              <w:fldChar w:fldCharType="end"/>
            </w:r>
          </w:hyperlink>
        </w:p>
        <w:p w14:paraId="71D23E96" w14:textId="787141EE"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48" w:history="1">
            <w:r w:rsidRPr="00D75AC1">
              <w:rPr>
                <w:rStyle w:val="Hyperlink"/>
                <w:noProof/>
                <w:shd w:val="clear" w:color="auto" w:fill="DFDAED" w:themeFill="accent1" w:themeFillTint="33"/>
              </w:rPr>
              <w:t>Week1 :</w:t>
            </w:r>
            <w:r>
              <w:rPr>
                <w:noProof/>
                <w:webHidden/>
              </w:rPr>
              <w:tab/>
            </w:r>
            <w:r>
              <w:rPr>
                <w:noProof/>
                <w:webHidden/>
              </w:rPr>
              <w:fldChar w:fldCharType="begin"/>
            </w:r>
            <w:r>
              <w:rPr>
                <w:noProof/>
                <w:webHidden/>
              </w:rPr>
              <w:instrText xml:space="preserve"> PAGEREF _Toc210213048 \h </w:instrText>
            </w:r>
            <w:r>
              <w:rPr>
                <w:noProof/>
                <w:webHidden/>
              </w:rPr>
            </w:r>
            <w:r>
              <w:rPr>
                <w:noProof/>
                <w:webHidden/>
              </w:rPr>
              <w:fldChar w:fldCharType="separate"/>
            </w:r>
            <w:r w:rsidR="00197D5F">
              <w:rPr>
                <w:noProof/>
                <w:webHidden/>
              </w:rPr>
              <w:t>8</w:t>
            </w:r>
            <w:r>
              <w:rPr>
                <w:noProof/>
                <w:webHidden/>
              </w:rPr>
              <w:fldChar w:fldCharType="end"/>
            </w:r>
          </w:hyperlink>
        </w:p>
        <w:p w14:paraId="29B7EEA3" w14:textId="5FBFF01C" w:rsidR="00631C06" w:rsidRDefault="00631C06">
          <w:pPr>
            <w:pStyle w:val="TOC2"/>
            <w:tabs>
              <w:tab w:val="right" w:leader="dot" w:pos="9016"/>
            </w:tabs>
            <w:rPr>
              <w:rFonts w:asciiTheme="minorHAnsi" w:hAnsiTheme="minorHAnsi" w:cstheme="minorBidi"/>
              <w:noProof/>
              <w:kern w:val="2"/>
              <w14:ligatures w14:val="standardContextual"/>
            </w:rPr>
          </w:pPr>
          <w:hyperlink w:anchor="_Toc210213049" w:history="1">
            <w:r w:rsidRPr="00D75AC1">
              <w:rPr>
                <w:rStyle w:val="Hyperlink"/>
                <w:noProof/>
              </w:rPr>
              <w:t>Week2:</w:t>
            </w:r>
            <w:r>
              <w:rPr>
                <w:noProof/>
                <w:webHidden/>
              </w:rPr>
              <w:tab/>
            </w:r>
            <w:r>
              <w:rPr>
                <w:noProof/>
                <w:webHidden/>
              </w:rPr>
              <w:fldChar w:fldCharType="begin"/>
            </w:r>
            <w:r>
              <w:rPr>
                <w:noProof/>
                <w:webHidden/>
              </w:rPr>
              <w:instrText xml:space="preserve"> PAGEREF _Toc210213049 \h </w:instrText>
            </w:r>
            <w:r>
              <w:rPr>
                <w:noProof/>
                <w:webHidden/>
              </w:rPr>
            </w:r>
            <w:r>
              <w:rPr>
                <w:noProof/>
                <w:webHidden/>
              </w:rPr>
              <w:fldChar w:fldCharType="separate"/>
            </w:r>
            <w:r w:rsidR="00197D5F">
              <w:rPr>
                <w:noProof/>
                <w:webHidden/>
              </w:rPr>
              <w:t>8</w:t>
            </w:r>
            <w:r>
              <w:rPr>
                <w:noProof/>
                <w:webHidden/>
              </w:rPr>
              <w:fldChar w:fldCharType="end"/>
            </w:r>
          </w:hyperlink>
        </w:p>
        <w:p w14:paraId="7267EC6B" w14:textId="104ABDA8" w:rsidR="151CF52C" w:rsidRDefault="0E4AEB2B" w:rsidP="151CF52C">
          <w:pPr>
            <w:pStyle w:val="TOC2"/>
            <w:tabs>
              <w:tab w:val="right" w:leader="dot" w:pos="9015"/>
            </w:tabs>
            <w:rPr>
              <w:rStyle w:val="Hyperlink"/>
            </w:rPr>
          </w:pPr>
          <w:r>
            <w:fldChar w:fldCharType="end"/>
          </w:r>
        </w:p>
      </w:sdtContent>
    </w:sdt>
    <w:p w14:paraId="6522C908" w14:textId="23D5CF25" w:rsidR="56D1D979" w:rsidRDefault="00204B41" w:rsidP="00204B41">
      <w:pPr>
        <w:ind w:left="0"/>
      </w:pPr>
      <w:r>
        <w:br w:type="page"/>
      </w:r>
    </w:p>
    <w:p w14:paraId="3DED30A8" w14:textId="0CCE9333" w:rsidR="38B9C80C" w:rsidRDefault="006F7FE8" w:rsidP="00190924">
      <w:pPr>
        <w:pStyle w:val="Heading1"/>
      </w:pPr>
      <w:bookmarkStart w:id="0" w:name="_Toc1783669220"/>
      <w:bookmarkStart w:id="1" w:name="_Toc1245516414"/>
      <w:bookmarkStart w:id="2" w:name="_Toc1901754790"/>
      <w:bookmarkStart w:id="3" w:name="_Toc210213035"/>
      <w:r>
        <w:t>In</w:t>
      </w:r>
      <w:r w:rsidR="005B68C2">
        <w:t>troduct</w:t>
      </w:r>
      <w:r w:rsidR="00116F56">
        <w:t>ion</w:t>
      </w:r>
      <w:bookmarkEnd w:id="0"/>
      <w:bookmarkEnd w:id="1"/>
      <w:bookmarkEnd w:id="2"/>
      <w:bookmarkEnd w:id="3"/>
    </w:p>
    <w:p w14:paraId="5E8B458D" w14:textId="4D8DC5BF" w:rsidR="620A480C" w:rsidRDefault="72E78F06" w:rsidP="474B2586">
      <w:pPr>
        <w:spacing w:before="240" w:after="240" w:line="276" w:lineRule="auto"/>
        <w:ind w:left="0"/>
        <w:rPr>
          <w:rFonts w:eastAsia="Yu Mincho"/>
        </w:rPr>
      </w:pPr>
      <w:r w:rsidRPr="474B2586">
        <w:rPr>
          <w:rFonts w:eastAsia="Yu Mincho"/>
        </w:rPr>
        <w:t>Our consultancy, Encryptix, specialises in the field of cryptography and encryption within the wider cybersecurity domain. In today’s digital landscape, organisations of all sizes face persistent threats to the confidentiality, integrity, and availability of their data. With cyberattacks, ransomware, and data breaches becoming increasingly sophisticated, robust cryptographic solutions are no longer optional — they are essential.</w:t>
      </w:r>
    </w:p>
    <w:p w14:paraId="7A154A54" w14:textId="10974040" w:rsidR="620A480C" w:rsidRDefault="72E78F06" w:rsidP="474B2586">
      <w:pPr>
        <w:spacing w:before="240" w:after="240" w:line="276" w:lineRule="auto"/>
        <w:ind w:left="0"/>
        <w:rPr>
          <w:rFonts w:eastAsia="Yu Mincho"/>
        </w:rPr>
      </w:pPr>
      <w:r w:rsidRPr="474B2586">
        <w:rPr>
          <w:rFonts w:eastAsia="Yu Mincho"/>
        </w:rPr>
        <w:t>Encryptix was established to address this critical need by offering expert knowledge and practical solutions in encryption technologies. Our consultancy focuses on helping organisations understand, implement, and manage encryption strategies that protect sensitive information, safeguard communications, and ensure compliance with evolving security standards. Our goal is not only to demonstrate the importance of encryption but also to train professionals and IT staff within key sectors — such as healthcare, travel, banking, and education — on how to properly apply and maintain encryption practices. By equipping both technical and non-technical teams with this knowledge, Encryptix aims to build a strong foundation of data protection awareness across industries.</w:t>
      </w:r>
    </w:p>
    <w:p w14:paraId="09BDF8F3" w14:textId="255EBFD1" w:rsidR="620A480C" w:rsidRDefault="72E78F06" w:rsidP="474B2586">
      <w:pPr>
        <w:spacing w:before="240" w:after="240" w:line="276" w:lineRule="auto"/>
        <w:ind w:left="0"/>
        <w:rPr>
          <w:rFonts w:eastAsia="Yu Mincho"/>
        </w:rPr>
      </w:pPr>
      <w:r w:rsidRPr="474B2586">
        <w:rPr>
          <w:rFonts w:eastAsia="Yu Mincho"/>
        </w:rPr>
        <w:t>This area of specialisation is highly relevant in today’s environment where sensitive information such as financial data, personal records, and intellectual property are prime targets for cybercriminals. By providing both research-driven insights and practical demonstrations, Encryptix aims to bridge the gap between theoretical cryptographic principles and their real-world application.</w:t>
      </w:r>
    </w:p>
    <w:p w14:paraId="3FA58879" w14:textId="00434878" w:rsidR="620A480C" w:rsidRDefault="72E78F06" w:rsidP="474B2586">
      <w:pPr>
        <w:spacing w:before="240" w:after="240" w:line="276" w:lineRule="auto"/>
        <w:ind w:left="0"/>
        <w:rPr>
          <w:rFonts w:eastAsia="Yu Mincho"/>
        </w:rPr>
      </w:pPr>
      <w:r w:rsidRPr="474B2586">
        <w:rPr>
          <w:rFonts w:eastAsia="Yu Mincho"/>
        </w:rPr>
        <w:t>Through this project, we will deliver:</w:t>
      </w:r>
    </w:p>
    <w:p w14:paraId="74DBD3AE" w14:textId="1BBF07DE" w:rsidR="620A480C" w:rsidRDefault="72E78F06" w:rsidP="474B2586">
      <w:pPr>
        <w:numPr>
          <w:ilvl w:val="0"/>
          <w:numId w:val="1"/>
        </w:numPr>
        <w:spacing w:before="240" w:after="240" w:line="276" w:lineRule="auto"/>
        <w:ind w:left="720"/>
        <w:rPr>
          <w:rFonts w:eastAsia="Yu Mincho"/>
        </w:rPr>
      </w:pPr>
      <w:r w:rsidRPr="474B2586">
        <w:rPr>
          <w:rFonts w:eastAsia="Yu Mincho"/>
        </w:rPr>
        <w:t>A comprehensive research report on cryptographic methods and trends.</w:t>
      </w:r>
    </w:p>
    <w:p w14:paraId="42CAAD22" w14:textId="0A802F12" w:rsidR="620A480C" w:rsidRDefault="72E78F06" w:rsidP="474B2586">
      <w:pPr>
        <w:numPr>
          <w:ilvl w:val="0"/>
          <w:numId w:val="1"/>
        </w:numPr>
        <w:spacing w:before="240" w:after="240" w:line="276" w:lineRule="auto"/>
        <w:ind w:left="720"/>
        <w:rPr>
          <w:rFonts w:eastAsia="Yu Mincho"/>
        </w:rPr>
      </w:pPr>
      <w:r w:rsidRPr="474B2586">
        <w:rPr>
          <w:rFonts w:eastAsia="Yu Mincho"/>
        </w:rPr>
        <w:t>A proof-of-concept demonstrating practical encryption and decryption techniques.</w:t>
      </w:r>
    </w:p>
    <w:p w14:paraId="4B77BDCA" w14:textId="351665A6" w:rsidR="620A480C" w:rsidRDefault="72E78F06" w:rsidP="474B2586">
      <w:pPr>
        <w:numPr>
          <w:ilvl w:val="0"/>
          <w:numId w:val="1"/>
        </w:numPr>
        <w:spacing w:before="240" w:after="240" w:line="276" w:lineRule="auto"/>
        <w:ind w:left="720"/>
        <w:rPr>
          <w:rFonts w:eastAsia="Yu Mincho"/>
        </w:rPr>
      </w:pPr>
      <w:r w:rsidRPr="474B2586">
        <w:rPr>
          <w:rFonts w:eastAsia="Yu Mincho"/>
        </w:rPr>
        <w:t>A professional website to showcase our consultancy’s expertise.</w:t>
      </w:r>
    </w:p>
    <w:p w14:paraId="08B4E0B3" w14:textId="143FD038" w:rsidR="620A480C" w:rsidRDefault="72E78F06" w:rsidP="474B2586">
      <w:pPr>
        <w:numPr>
          <w:ilvl w:val="0"/>
          <w:numId w:val="1"/>
        </w:numPr>
        <w:spacing w:before="240" w:after="240" w:line="276" w:lineRule="auto"/>
        <w:ind w:left="720"/>
        <w:rPr>
          <w:rFonts w:eastAsia="Yu Mincho"/>
        </w:rPr>
      </w:pPr>
      <w:r w:rsidRPr="474B2586">
        <w:rPr>
          <w:rFonts w:eastAsia="Yu Mincho"/>
        </w:rPr>
        <w:t>A client-focused presentation summarising our findings and solutions.</w:t>
      </w:r>
    </w:p>
    <w:p w14:paraId="2F02E825" w14:textId="6720EC77" w:rsidR="620A480C" w:rsidRDefault="72E78F06" w:rsidP="474B2586">
      <w:pPr>
        <w:spacing w:before="240" w:after="240" w:line="276" w:lineRule="auto"/>
        <w:ind w:left="0"/>
        <w:rPr>
          <w:rFonts w:eastAsia="Yu Mincho"/>
        </w:rPr>
      </w:pPr>
      <w:r w:rsidRPr="474B2586">
        <w:rPr>
          <w:rFonts w:eastAsia="Yu Mincho"/>
        </w:rPr>
        <w:t>Together, these deliverables will demonstrate Encryptix’s capabilities as a consultancy committed to strengthening organisational resilience through effective use of cryptography.</w:t>
      </w:r>
    </w:p>
    <w:p w14:paraId="139CAE3F" w14:textId="434C7BE6" w:rsidR="620A480C" w:rsidRDefault="3DA8C78C" w:rsidP="00C30BE8">
      <w:pPr>
        <w:spacing w:before="240" w:after="240" w:line="276" w:lineRule="auto"/>
        <w:ind w:left="0"/>
      </w:pPr>
      <w:r>
        <w:br w:type="page"/>
      </w:r>
    </w:p>
    <w:p w14:paraId="1B212927" w14:textId="1AE08107" w:rsidR="0097316E" w:rsidRPr="002D2705" w:rsidRDefault="355D07D3" w:rsidP="002D2705">
      <w:pPr>
        <w:pStyle w:val="Heading1"/>
      </w:pPr>
      <w:bookmarkStart w:id="4" w:name="_Toc1694117254"/>
      <w:bookmarkStart w:id="5" w:name="_Toc1000185450"/>
      <w:bookmarkStart w:id="6" w:name="_Toc259409460"/>
      <w:bookmarkStart w:id="7" w:name="_Toc210213036"/>
      <w:r>
        <w:t>Background Research</w:t>
      </w:r>
      <w:bookmarkEnd w:id="4"/>
      <w:bookmarkEnd w:id="5"/>
      <w:bookmarkEnd w:id="6"/>
      <w:bookmarkEnd w:id="7"/>
    </w:p>
    <w:p w14:paraId="491BFF98" w14:textId="3C620077" w:rsidR="776472E0" w:rsidRDefault="05BD25D8" w:rsidP="0AB03492">
      <w:pPr>
        <w:pStyle w:val="Heading2"/>
        <w:rPr>
          <w:sz w:val="28"/>
          <w:szCs w:val="28"/>
        </w:rPr>
      </w:pPr>
      <w:bookmarkStart w:id="8" w:name="_Toc210213037"/>
      <w:r w:rsidRPr="7BE9243E">
        <w:rPr>
          <w:sz w:val="28"/>
          <w:szCs w:val="28"/>
        </w:rPr>
        <w:t>Raising awareness</w:t>
      </w:r>
      <w:bookmarkEnd w:id="8"/>
    </w:p>
    <w:p w14:paraId="543EF765" w14:textId="0CB20411" w:rsidR="46CE1F15" w:rsidRDefault="05BD25D8" w:rsidP="0AB03492">
      <w:pPr>
        <w:pStyle w:val="Heading3"/>
        <w:spacing w:before="0"/>
      </w:pPr>
      <w:bookmarkStart w:id="9" w:name="_Toc210213038"/>
      <w:r>
        <w:t>Common misconceptions</w:t>
      </w:r>
      <w:bookmarkEnd w:id="9"/>
    </w:p>
    <w:p w14:paraId="519F529F" w14:textId="1CF56530" w:rsidR="242B50B3" w:rsidRDefault="242B50B3" w:rsidP="242B50B3"/>
    <w:p w14:paraId="0F11C528" w14:textId="28FC95D2" w:rsidR="025FCFE6" w:rsidRDefault="025FCFE6" w:rsidP="00291BD9">
      <w:pPr>
        <w:ind w:left="0"/>
      </w:pPr>
      <w:r w:rsidRPr="00D45A65">
        <w:rPr>
          <w:b/>
          <w:u w:val="single"/>
        </w:rPr>
        <w:t>Misconception:</w:t>
      </w:r>
      <w:r w:rsidRPr="275A088E">
        <w:rPr>
          <w:b/>
        </w:rPr>
        <w:t xml:space="preserve"> </w:t>
      </w:r>
      <w:r>
        <w:t>Encryption is only needed by big companies.</w:t>
      </w:r>
      <w:r>
        <w:br/>
      </w:r>
      <w:r w:rsidRPr="00A40754">
        <w:rPr>
          <w:b/>
          <w:u w:val="single"/>
        </w:rPr>
        <w:t>Fact:</w:t>
      </w:r>
      <w:r>
        <w:t xml:space="preserve"> Any organisation that handles sensitive data including SMEs, schools, and charities is at risk. Attackers often target smaller organisations because they typically have weaker defences.</w:t>
      </w:r>
    </w:p>
    <w:p w14:paraId="5033415C" w14:textId="77777777" w:rsidR="00291BD9" w:rsidRDefault="00291BD9" w:rsidP="00291BD9">
      <w:pPr>
        <w:ind w:left="0"/>
      </w:pPr>
    </w:p>
    <w:p w14:paraId="5DF8FBF5" w14:textId="5AB2E18C" w:rsidR="025FCFE6" w:rsidRDefault="025FCFE6" w:rsidP="00291BD9">
      <w:pPr>
        <w:ind w:left="0"/>
      </w:pPr>
      <w:r w:rsidRPr="00291BD9">
        <w:rPr>
          <w:b/>
          <w:u w:val="single"/>
        </w:rPr>
        <w:t>Misconception:</w:t>
      </w:r>
      <w:r>
        <w:t xml:space="preserve"> Encryption makes systems slow and inefficient.</w:t>
      </w:r>
      <w:r>
        <w:br/>
      </w:r>
      <w:r w:rsidRPr="00291BD9">
        <w:rPr>
          <w:b/>
          <w:u w:val="single"/>
        </w:rPr>
        <w:t>Fact:</w:t>
      </w:r>
      <w:r>
        <w:t xml:space="preserve"> While older algorithms could impact performance, modern encryption methods (AES, ECC) are designed to be highly efficient, with minimal effect on speed or user experience.</w:t>
      </w:r>
    </w:p>
    <w:p w14:paraId="4B684DD6" w14:textId="77777777" w:rsidR="00291BD9" w:rsidRDefault="00291BD9" w:rsidP="00291BD9">
      <w:pPr>
        <w:ind w:left="0"/>
      </w:pPr>
    </w:p>
    <w:p w14:paraId="7CAD4ABB" w14:textId="4E9FE429" w:rsidR="025FCFE6" w:rsidRDefault="025FCFE6" w:rsidP="00291BD9">
      <w:pPr>
        <w:ind w:left="0"/>
      </w:pPr>
      <w:r w:rsidRPr="00291BD9">
        <w:rPr>
          <w:b/>
          <w:u w:val="single"/>
        </w:rPr>
        <w:t>Misconception:</w:t>
      </w:r>
      <w:r>
        <w:t xml:space="preserve"> Using a password is the same as encryption.</w:t>
      </w:r>
      <w:r>
        <w:br/>
      </w:r>
      <w:r w:rsidRPr="00291BD9">
        <w:rPr>
          <w:b/>
          <w:u w:val="single"/>
        </w:rPr>
        <w:t>Fact:</w:t>
      </w:r>
      <w:r>
        <w:t xml:space="preserve"> Passwords only control access. Encryption protects the actual data, making it unreadable without the correct key even if attackers bypass the password.</w:t>
      </w:r>
    </w:p>
    <w:p w14:paraId="346530B4" w14:textId="77777777" w:rsidR="00291BD9" w:rsidRDefault="00291BD9" w:rsidP="00291BD9">
      <w:pPr>
        <w:ind w:left="0"/>
      </w:pPr>
    </w:p>
    <w:p w14:paraId="7BC668CC" w14:textId="376D3F59" w:rsidR="025FCFE6" w:rsidRDefault="025FCFE6" w:rsidP="00291BD9">
      <w:pPr>
        <w:ind w:left="0"/>
      </w:pPr>
      <w:r w:rsidRPr="00291BD9">
        <w:rPr>
          <w:b/>
          <w:u w:val="single"/>
        </w:rPr>
        <w:t>Misconception:</w:t>
      </w:r>
      <w:r>
        <w:t xml:space="preserve"> If we’re compliant with regulations (e.g., GDPR), we’re automatically secure.</w:t>
      </w:r>
      <w:r>
        <w:br/>
      </w:r>
      <w:r w:rsidRPr="00291BD9">
        <w:rPr>
          <w:b/>
        </w:rPr>
        <w:t>Fact:</w:t>
      </w:r>
      <w:r w:rsidRPr="198C5A9C">
        <w:rPr>
          <w:b/>
        </w:rPr>
        <w:t xml:space="preserve"> </w:t>
      </w:r>
      <w:r>
        <w:t>Compliance sets minimum standards, but true security requires ongoing monitoring, key management, and adapting to new threats like quantum computing.</w:t>
      </w:r>
    </w:p>
    <w:p w14:paraId="3632CBCD" w14:textId="77777777" w:rsidR="009568DF" w:rsidRDefault="009568DF" w:rsidP="009568DF">
      <w:pPr>
        <w:ind w:left="0"/>
      </w:pPr>
    </w:p>
    <w:p w14:paraId="60D6D769" w14:textId="24491803" w:rsidR="025FCFE6" w:rsidRDefault="025FCFE6" w:rsidP="009568DF">
      <w:pPr>
        <w:ind w:left="0"/>
      </w:pPr>
      <w:r w:rsidRPr="009568DF">
        <w:rPr>
          <w:b/>
          <w:u w:val="single"/>
        </w:rPr>
        <w:t>Misconception:</w:t>
      </w:r>
      <w:r>
        <w:t xml:space="preserve"> Once data is encrypted, it’s secure forever.</w:t>
      </w:r>
      <w:r>
        <w:br/>
      </w:r>
      <w:r w:rsidRPr="009568DF">
        <w:rPr>
          <w:b/>
          <w:u w:val="single"/>
        </w:rPr>
        <w:t>Fact:</w:t>
      </w:r>
      <w:r>
        <w:t xml:space="preserve"> Encryption is only as strong as the algorithm and key management. Weak keys, poor storage, or outdated algorithms (like MD5 or SHA-1) can still leave systems vulnerable.</w:t>
      </w:r>
    </w:p>
    <w:p w14:paraId="750B3066" w14:textId="3A6BE3BB" w:rsidR="0208B5C9" w:rsidRDefault="0208B5C9" w:rsidP="0208B5C9">
      <w:pPr>
        <w:ind w:left="0"/>
      </w:pPr>
    </w:p>
    <w:p w14:paraId="007AEBB4" w14:textId="0E257669" w:rsidR="025FCFE6" w:rsidRDefault="025FCFE6" w:rsidP="009568DF">
      <w:pPr>
        <w:ind w:left="0"/>
      </w:pPr>
      <w:r w:rsidRPr="009568DF">
        <w:rPr>
          <w:b/>
          <w:u w:val="single"/>
        </w:rPr>
        <w:t>Misconception:</w:t>
      </w:r>
      <w:r w:rsidRPr="3196221A">
        <w:rPr>
          <w:b/>
        </w:rPr>
        <w:t xml:space="preserve"> </w:t>
      </w:r>
      <w:r>
        <w:t>Open-source encryption tools aren’t trustworthy.</w:t>
      </w:r>
      <w:r>
        <w:br/>
      </w:r>
      <w:r w:rsidRPr="009568DF">
        <w:rPr>
          <w:b/>
          <w:u w:val="single"/>
        </w:rPr>
        <w:t>Fact:</w:t>
      </w:r>
      <w:r>
        <w:t xml:space="preserve"> Many of the most secure tools (OpenSSL, VeraCrypt, GnuPG) are open</w:t>
      </w:r>
      <w:r w:rsidR="462F6FBF">
        <w:t xml:space="preserve"> </w:t>
      </w:r>
      <w:r>
        <w:t>source. Their transparency allows experts worldwide to review, test, and improve them, often making</w:t>
      </w:r>
      <w:r w:rsidR="00A40754">
        <w:t xml:space="preserve"> </w:t>
      </w:r>
      <w:r>
        <w:t>them more secure than proprietary options.</w:t>
      </w:r>
    </w:p>
    <w:p w14:paraId="009482A1" w14:textId="4FE14E04" w:rsidR="0208B5C9" w:rsidRDefault="0208B5C9" w:rsidP="0208B5C9">
      <w:pPr>
        <w:ind w:left="0"/>
      </w:pPr>
    </w:p>
    <w:p w14:paraId="69C4AE4C" w14:textId="740060F3" w:rsidR="025FCFE6" w:rsidRDefault="025FCFE6" w:rsidP="009568DF">
      <w:pPr>
        <w:ind w:left="0"/>
      </w:pPr>
      <w:r w:rsidRPr="009568DF">
        <w:rPr>
          <w:b/>
          <w:u w:val="single"/>
        </w:rPr>
        <w:t>Misconception:</w:t>
      </w:r>
      <w:r w:rsidRPr="607D2DEC">
        <w:rPr>
          <w:b/>
        </w:rPr>
        <w:t xml:space="preserve"> </w:t>
      </w:r>
      <w:r>
        <w:t>Encryption protects against all types of cyberattacks.</w:t>
      </w:r>
      <w:r>
        <w:br/>
      </w:r>
      <w:r w:rsidRPr="009568DF">
        <w:rPr>
          <w:b/>
        </w:rPr>
        <w:t>Fact:</w:t>
      </w:r>
      <w:r w:rsidRPr="1302795C">
        <w:rPr>
          <w:b/>
        </w:rPr>
        <w:t xml:space="preserve"> </w:t>
      </w:r>
      <w:r>
        <w:t>Encryption protects data confidentiality, but it doesn’t stop phishing, malware, or insider threats. It must be part of a broader security strategy.</w:t>
      </w:r>
    </w:p>
    <w:p w14:paraId="6B8FC9B3" w14:textId="622BFFA2" w:rsidR="087EA9DE" w:rsidRDefault="087EA9DE" w:rsidP="087EA9DE"/>
    <w:p w14:paraId="30352E35" w14:textId="196E60E0" w:rsidR="6FAAFA9D" w:rsidRDefault="6FAAFA9D" w:rsidP="0AB03492"/>
    <w:p w14:paraId="74C895DC" w14:textId="1E9FAC91" w:rsidR="65DDDB6A" w:rsidRDefault="05BD25D8" w:rsidP="0AB03492">
      <w:pPr>
        <w:pStyle w:val="Heading3"/>
        <w:spacing w:before="0"/>
      </w:pPr>
      <w:bookmarkStart w:id="10" w:name="_Toc210213039"/>
      <w:r>
        <w:t>CASE Studies</w:t>
      </w:r>
      <w:bookmarkEnd w:id="10"/>
    </w:p>
    <w:p w14:paraId="6587E97C" w14:textId="4E99B1A1" w:rsidR="776472E0" w:rsidRDefault="776472E0" w:rsidP="0AB03492"/>
    <w:p w14:paraId="5E878E1B" w14:textId="51D87345" w:rsidR="776472E0" w:rsidRDefault="042DE9C3" w:rsidP="0AB03492">
      <w:pPr>
        <w:pStyle w:val="Subtitle"/>
        <w:spacing w:after="0"/>
      </w:pPr>
      <w:r w:rsidRPr="2ADFD0A1">
        <w:t>Case Study: Equifax Data Breach (2017)</w:t>
      </w:r>
    </w:p>
    <w:p w14:paraId="12A8A73F" w14:textId="72CD33F3" w:rsidR="776472E0" w:rsidRDefault="042DE9C3" w:rsidP="3D1C5CE6">
      <w:pPr>
        <w:spacing w:before="240" w:after="240"/>
        <w:ind w:left="0"/>
      </w:pPr>
      <w:r w:rsidRPr="3D1C5CE6">
        <w:rPr>
          <w:rFonts w:eastAsia="Calibri"/>
        </w:rPr>
        <w:t>In 2017, Equifax, one of the largest credit reporting agencies in the world, suffered a massive data breach that exposed sensitive information belonging to around 147 million people. The attackers exploited a known vulnerability in Apache Struts, a widely used web application framework, to gain access to Equifax’s systems.</w:t>
      </w:r>
    </w:p>
    <w:p w14:paraId="4D3C7EEF" w14:textId="72988F65" w:rsidR="776472E0" w:rsidRDefault="042DE9C3" w:rsidP="2ADFD0A1">
      <w:pPr>
        <w:spacing w:before="240" w:after="240"/>
        <w:ind w:left="0"/>
      </w:pPr>
      <w:r w:rsidRPr="24084077">
        <w:rPr>
          <w:rFonts w:eastAsia="Calibri"/>
        </w:rPr>
        <w:t>The stolen data included Social Security Numbers, dates of birth, addresses, driver’s licence details, and in some cases, credit card numbers. This type of information is highly valuable to cybercriminals because it can be used for identity theft and financial fraud.</w:t>
      </w:r>
    </w:p>
    <w:p w14:paraId="7E3E23DD" w14:textId="759911E6" w:rsidR="776472E0" w:rsidRDefault="042DE9C3" w:rsidP="20063734">
      <w:pPr>
        <w:spacing w:before="240" w:after="240"/>
        <w:ind w:left="0"/>
      </w:pPr>
      <w:r w:rsidRPr="24084077">
        <w:rPr>
          <w:rFonts w:eastAsia="Calibri"/>
        </w:rPr>
        <w:t>A major criticism of Equifax following the breach was its handling of data security. Much of the personal data that was stolen was not properly encrypted, or it was protected by weak methods that did little to prevent unauthorised access. As a result, attackers could use the data almost immediately without needing to break strong encryption.</w:t>
      </w:r>
    </w:p>
    <w:p w14:paraId="704CFB99" w14:textId="0313334D" w:rsidR="776472E0" w:rsidRDefault="042DE9C3" w:rsidP="20063734">
      <w:pPr>
        <w:spacing w:before="240" w:after="240"/>
        <w:ind w:left="0"/>
      </w:pPr>
      <w:r w:rsidRPr="24084077">
        <w:rPr>
          <w:rFonts w:eastAsia="Calibri"/>
        </w:rPr>
        <w:t>The consequences were severe. Equifax faced multiple lawsuits, regulatory investigations, and reputational damage. The company eventually agreed to a settlement of up to $700 million, making it one of the most expensive data breaches in history. For individuals, the fallout was even worse, as millions of people were left vulnerable to identity theft for years to come.</w:t>
      </w:r>
    </w:p>
    <w:p w14:paraId="3BE77202" w14:textId="7F3D0802" w:rsidR="776472E0" w:rsidRDefault="042DE9C3" w:rsidP="20063734">
      <w:pPr>
        <w:spacing w:before="240" w:after="240"/>
        <w:ind w:left="0"/>
      </w:pPr>
      <w:r w:rsidRPr="24084077">
        <w:rPr>
          <w:rFonts w:eastAsia="Calibri"/>
        </w:rPr>
        <w:t>From an encryption standpoint, this breach shows the dangers of storing sensitive information without adequate protection. Encrypting data at rest, combined with strong key management, would have made the stolen records far less valuable to attackers. Proper encryption does not stop breaches from occurring, but it can significantly reduce the harm caused when data is accessed illegally.</w:t>
      </w:r>
    </w:p>
    <w:p w14:paraId="4EB4F975" w14:textId="182CCB26" w:rsidR="785BA88D" w:rsidRDefault="042DE9C3" w:rsidP="00543E1F">
      <w:pPr>
        <w:spacing w:before="240" w:after="240"/>
        <w:ind w:left="0"/>
      </w:pPr>
      <w:r w:rsidRPr="24084077">
        <w:rPr>
          <w:rFonts w:eastAsia="Calibri"/>
        </w:rPr>
        <w:t>The key lesson from Equifax is that encryption must be a fundamental part of data security, especially for organisations handling large volumes of personal and financial information. Without it, breaches not only compromise data but also erode public trust on a massive scale.</w:t>
      </w:r>
    </w:p>
    <w:p w14:paraId="55EA7628" w14:textId="3B0C0641" w:rsidR="776472E0" w:rsidRDefault="04E952BA" w:rsidP="52C16499">
      <w:pPr>
        <w:pStyle w:val="Heading3"/>
      </w:pPr>
      <w:bookmarkStart w:id="11" w:name="_Toc210213040"/>
      <w:r>
        <w:t>Training needs</w:t>
      </w:r>
      <w:bookmarkEnd w:id="11"/>
    </w:p>
    <w:p w14:paraId="586FC6C3" w14:textId="4EAFBBFA" w:rsidR="16DEFCF7" w:rsidRDefault="16DEFCF7" w:rsidP="00543E1F">
      <w:pPr>
        <w:ind w:left="0"/>
      </w:pPr>
    </w:p>
    <w:p w14:paraId="43F668BE" w14:textId="47FA8896" w:rsidR="00190924" w:rsidRDefault="4540BDF2" w:rsidP="22834172">
      <w:pPr>
        <w:ind w:left="0"/>
      </w:pPr>
      <w:r>
        <w:t>Raising awareness around encryption requires more than just technical explanations; it demands structured training that addresses different levels of understanding across an organisation. Many employees, including those in IT roles, lack a clear grasp of what encryption does and how it differs from other security measures such as passwords or firewalls. Training should therefore start with the basics, explaining how encryption works, why it is essential for protecting sensitive data, and what risks arise when it is neglected. Real-world case studies of breaches caused by unencrypted databases or outdated algorithms can be particularly effective in showing the consequences of poor practices.</w:t>
      </w:r>
    </w:p>
    <w:p w14:paraId="3A147852" w14:textId="7A93840E" w:rsidR="00190924" w:rsidRDefault="00190924" w:rsidP="16DEFCF7">
      <w:pPr>
        <w:ind w:left="0"/>
      </w:pPr>
    </w:p>
    <w:p w14:paraId="427DB9E3" w14:textId="4B49F189" w:rsidR="00190924" w:rsidRDefault="4540BDF2" w:rsidP="22834172">
      <w:pPr>
        <w:ind w:left="0"/>
      </w:pPr>
      <w:r>
        <w:t>Beyond the fundamentals, training must also cover compliance and legal obligations, ensuring staff recognise that encryption is not simply a best practice but often a regulatory requirement under standards such as GDPR, HIPAA, and PCI DSS. Importantly, awareness initiatives should be role-specific: technical teams need detailed guidance on implementing and managing cryptographic tools, while non-technical staff should focus on secure data handling, safe communication, and recognising risks such as phishing. Embedding this knowledge into daily operations helps create a culture of security where encryption is viewed as a shared responsibility. By tailoring training in this way, organisations can empower their workforce to make informed security decisions and reduce the risk of avoidable data breaches.</w:t>
      </w:r>
    </w:p>
    <w:p w14:paraId="0A52F531" w14:textId="76BCEDBF" w:rsidR="00190924" w:rsidRDefault="00190924" w:rsidP="3EABF156">
      <w:pPr>
        <w:ind w:left="0"/>
      </w:pPr>
    </w:p>
    <w:p w14:paraId="48CBA31B" w14:textId="48163BEB" w:rsidR="00190924" w:rsidRDefault="00190924" w:rsidP="67C51ACD">
      <w:pPr>
        <w:ind w:left="0"/>
      </w:pPr>
    </w:p>
    <w:p w14:paraId="27B639CF" w14:textId="6734C143" w:rsidR="00190924" w:rsidRPr="000C1185" w:rsidRDefault="4540BDF2" w:rsidP="000C1185">
      <w:pPr>
        <w:pStyle w:val="Heading2"/>
        <w:rPr>
          <w:caps w:val="0"/>
          <w:color w:val="332650" w:themeColor="accent1" w:themeShade="7F"/>
          <w:sz w:val="28"/>
          <w:szCs w:val="28"/>
        </w:rPr>
      </w:pPr>
      <w:bookmarkStart w:id="12" w:name="_Toc210213041"/>
      <w:r w:rsidRPr="477D67AF">
        <w:rPr>
          <w:rStyle w:val="Heading3Char"/>
          <w:sz w:val="28"/>
          <w:szCs w:val="28"/>
        </w:rPr>
        <w:t>Translating Theory into Practice</w:t>
      </w:r>
      <w:bookmarkEnd w:id="12"/>
    </w:p>
    <w:p w14:paraId="1088406B" w14:textId="05ACF82E" w:rsidR="00190924" w:rsidRDefault="48191958" w:rsidP="54FACB19">
      <w:pPr>
        <w:pStyle w:val="Heading3"/>
        <w:pBdr>
          <w:top w:val="single" w:sz="6" w:space="2" w:color="674DA1"/>
        </w:pBdr>
        <w:spacing w:line="259" w:lineRule="auto"/>
      </w:pPr>
      <w:bookmarkStart w:id="13" w:name="_Toc210213042"/>
      <w:r>
        <w:t>THE TOOLS AND STANDARDS FOR APPLYING Theory to practice</w:t>
      </w:r>
      <w:bookmarkEnd w:id="13"/>
    </w:p>
    <w:p w14:paraId="2160C438" w14:textId="1ACC7B08" w:rsidR="00190924" w:rsidRDefault="0C8BC497" w:rsidP="4E30C235">
      <w:pPr>
        <w:ind w:left="0"/>
      </w:pPr>
      <w:r>
        <w:t>While the mathematics of cryptography provides the foundation, practical application depends on well-established standards and widely adopted tools. These enable organisations to implement encryption in a way that is consistent, secure, and interoperable.</w:t>
      </w:r>
    </w:p>
    <w:p w14:paraId="71FB1D46" w14:textId="1BF871F9" w:rsidR="00190924" w:rsidRDefault="00190924" w:rsidP="62E8DCFB">
      <w:pPr>
        <w:ind w:left="0"/>
      </w:pPr>
    </w:p>
    <w:p w14:paraId="6BDE00CA" w14:textId="7FAFF6FB" w:rsidR="00190924" w:rsidRDefault="0C8BC497" w:rsidP="4E30C235">
      <w:pPr>
        <w:ind w:left="0"/>
      </w:pPr>
      <w:r>
        <w:t>One of the most important standards is the Advanced Encryption Standard (AES), currently the global benchmark for symmetric encryption. It is fast, efficient, and approved by bodies such as NIST, making it suitable for securing everything from hard drives to VPNs. For asymmetric encryption, RSA and Elliptic Curve Cryptography (ECC) remain cornerstones of secure communication, particularly in protecting sensitive transactions, digital certificates, and identity management. Secure Hash Algorithms (SHA-2 and SHA-3) form another critical standard, ensuring the integrity of data through cryptographic hashing. Together, these standards provide the building blocks for encryption across industries.</w:t>
      </w:r>
    </w:p>
    <w:p w14:paraId="70B39B73" w14:textId="7A475BF7" w:rsidR="00190924" w:rsidRDefault="00190924" w:rsidP="62E8DCFB">
      <w:pPr>
        <w:ind w:left="0"/>
      </w:pPr>
    </w:p>
    <w:p w14:paraId="47D3DCA5" w14:textId="65E28EBF" w:rsidR="00190924" w:rsidRDefault="0C8BC497" w:rsidP="4E30C235">
      <w:pPr>
        <w:ind w:left="0"/>
      </w:pPr>
      <w:r>
        <w:t>On the practical side, a variety of tools make these algorithms accessible. OpenSSL is one of the most widely used open-source libraries, supporting SSL/TLS protocols and enabling developers to integrate encryption into applications and web services. GnuPG (GPG) provides encryption for emails and files, offering a user-friendly implementation of public-key cryptography. For organisations concerned with data at rest, tools like VeraCrypt allow for encrypted storage volumes, ensuring laptops, desktops, and servers remain secure even if devices are stolen. In enterprise settings, Key Management Systems (KMS) such as those offered by AWS, Azure, and Google Cloud play a vital role, simplifying the generation, storage, and rotation of encryption keys while ensuring compliance with international standards.</w:t>
      </w:r>
    </w:p>
    <w:p w14:paraId="389E398C" w14:textId="685C41EA" w:rsidR="00190924" w:rsidRDefault="00190924" w:rsidP="46EBFE4C">
      <w:pPr>
        <w:ind w:left="0"/>
      </w:pPr>
    </w:p>
    <w:p w14:paraId="1B7CE615" w14:textId="6C3FA24B" w:rsidR="00190924" w:rsidRDefault="0C8BC497" w:rsidP="4E30C235">
      <w:pPr>
        <w:ind w:left="0"/>
      </w:pPr>
      <w:r>
        <w:t>In addition, organisations benefit from widely adopted frameworks and protocols that apply cryptography to real-world needs. Transport Layer Security (TLS) secures data in transit across the internet, protecting everyday activities such as online banking and e-commerce. Public Key Infrastructure (PKI) underpins the issuance of digital certificates, enabling trust between systems and users. These frameworks ensure that cryptographic theory is consistently applied across diverse contexts, from secure email to cloud infrastructure.</w:t>
      </w:r>
    </w:p>
    <w:p w14:paraId="56E29245" w14:textId="1ABDB731" w:rsidR="00190924" w:rsidRDefault="00190924" w:rsidP="46EBFE4C">
      <w:pPr>
        <w:ind w:left="0"/>
      </w:pPr>
    </w:p>
    <w:p w14:paraId="15E196FF" w14:textId="0DF8AE27" w:rsidR="00190924" w:rsidRDefault="0C8BC497" w:rsidP="4E30C235">
      <w:pPr>
        <w:ind w:left="0"/>
      </w:pPr>
      <w:r>
        <w:t>By combining recognised standards with robust, open-source tools and enterprise solutions, organisations can move beyond theory to achieve practical, reliable protection for their data and communications. This approach ensures that cryptographic innovation is not confined to academic research but actively strengthens cybersecurity in everyday operations</w:t>
      </w:r>
    </w:p>
    <w:p w14:paraId="23121475" w14:textId="53DDEF16" w:rsidR="00190924" w:rsidRDefault="00190924" w:rsidP="639A77F1">
      <w:pPr>
        <w:ind w:left="0"/>
      </w:pPr>
    </w:p>
    <w:p w14:paraId="5B999BAD" w14:textId="3CB466BC" w:rsidR="26B84F6C" w:rsidRPr="00190924" w:rsidRDefault="18B44777" w:rsidP="00190924">
      <w:pPr>
        <w:pStyle w:val="Heading1"/>
      </w:pPr>
      <w:bookmarkStart w:id="14" w:name="_Toc822472229"/>
      <w:bookmarkStart w:id="15" w:name="_Toc1144566948"/>
      <w:bookmarkStart w:id="16" w:name="_Toc210213043"/>
      <w:r>
        <w:t>Consultancy Goals</w:t>
      </w:r>
      <w:bookmarkEnd w:id="14"/>
      <w:bookmarkEnd w:id="15"/>
      <w:bookmarkEnd w:id="16"/>
    </w:p>
    <w:p w14:paraId="0C0BCFC4" w14:textId="77777777" w:rsidR="001B1629" w:rsidRDefault="03C6F939" w:rsidP="001B1629">
      <w:pPr>
        <w:pStyle w:val="Heading2"/>
        <w:rPr>
          <w:rStyle w:val="Heading3Char"/>
        </w:rPr>
      </w:pPr>
      <w:bookmarkStart w:id="17" w:name="_Toc1065323978"/>
      <w:bookmarkStart w:id="18" w:name="_Toc2064552699"/>
      <w:bookmarkStart w:id="19" w:name="_Toc1964354237"/>
      <w:bookmarkStart w:id="20" w:name="_Toc210213044"/>
      <w:r w:rsidRPr="00FA32F1">
        <w:rPr>
          <w:rStyle w:val="Heading3Char"/>
        </w:rPr>
        <w:t>Raising Awareness</w:t>
      </w:r>
      <w:bookmarkEnd w:id="17"/>
      <w:bookmarkEnd w:id="18"/>
      <w:bookmarkEnd w:id="19"/>
      <w:bookmarkEnd w:id="20"/>
    </w:p>
    <w:p w14:paraId="162062DB" w14:textId="0281217D" w:rsidR="0097316E" w:rsidRDefault="03C6F939" w:rsidP="0085378F">
      <w:pPr>
        <w:spacing w:line="276" w:lineRule="auto"/>
        <w:ind w:left="0"/>
      </w:pPr>
      <w:r w:rsidRPr="64387701">
        <w:t>Many organisations underestimate the role of cryptography in their overall cybersecurity strategy, often leaving them exposed to unnecessary risk. Encryptix seeks to change this by providing education and training tailored to both technical teams and non-technical stakeholders. Through workshops, consultancy sessions, and clear communication, we raise awareness of encryption’s importance in protecting data, ensuring compliance, and maintaining business continuity. By empowering clients with knowledge, we enable them to make informed security decisions and build a culture of cybersecurity awareness throughout the organisation.</w:t>
      </w:r>
    </w:p>
    <w:p w14:paraId="3F2B5B20" w14:textId="77777777" w:rsidR="001B1629" w:rsidRDefault="001B1629" w:rsidP="001B1629">
      <w:pPr>
        <w:ind w:left="0"/>
      </w:pPr>
      <w:bookmarkStart w:id="21" w:name="_Toc210156376"/>
    </w:p>
    <w:p w14:paraId="53EF5001" w14:textId="77777777" w:rsidR="001B1629" w:rsidRDefault="0C288BCA" w:rsidP="001B1629">
      <w:pPr>
        <w:pStyle w:val="Heading2"/>
        <w:rPr>
          <w:rStyle w:val="Heading3Char"/>
        </w:rPr>
      </w:pPr>
      <w:bookmarkStart w:id="22" w:name="_Toc210213045"/>
      <w:r w:rsidRPr="00FA32F1">
        <w:rPr>
          <w:rStyle w:val="Heading3Char"/>
        </w:rPr>
        <w:t>Translating Theory into Practice</w:t>
      </w:r>
      <w:bookmarkEnd w:id="21"/>
      <w:bookmarkEnd w:id="22"/>
    </w:p>
    <w:p w14:paraId="09E78993" w14:textId="77777777" w:rsidR="001B1629" w:rsidRDefault="001B1629" w:rsidP="001B1629">
      <w:pPr>
        <w:ind w:left="0"/>
      </w:pPr>
    </w:p>
    <w:p w14:paraId="43408459" w14:textId="2EEE600C" w:rsidR="008B21EF" w:rsidRDefault="0C288BCA" w:rsidP="0085378F">
      <w:pPr>
        <w:spacing w:line="276" w:lineRule="auto"/>
        <w:ind w:left="0"/>
      </w:pPr>
      <w:r w:rsidRPr="310D913B">
        <w:t>The field of cryptography is highly complex, often grounded in advanced mathematics and theoretical models. Our consultancy strives to bridge this gap by converting academic research and emerging cryptographic methods into practical, real-world solutions that organisations can adopt. This involves simplifying the technical details for decision-makers, demonstrating encryption tools in action, and implementing systems that are both secure and user-friendly. By doing so, Encryptix ensures that cryptographic innovations are not confined to research papers but actively strengthen cybersecurity in everyday operations.</w:t>
      </w:r>
    </w:p>
    <w:p w14:paraId="1EB067AF" w14:textId="77777777" w:rsidR="001B1629" w:rsidRDefault="001B1629" w:rsidP="001B1629">
      <w:pPr>
        <w:ind w:left="0"/>
      </w:pPr>
    </w:p>
    <w:p w14:paraId="7B5A1154" w14:textId="77777777" w:rsidR="001B1629" w:rsidRDefault="2E20EC6E" w:rsidP="001B1629">
      <w:pPr>
        <w:pStyle w:val="Heading2"/>
        <w:rPr>
          <w:rStyle w:val="Heading3Char"/>
        </w:rPr>
      </w:pPr>
      <w:bookmarkStart w:id="23" w:name="_Toc1652681327"/>
      <w:bookmarkStart w:id="24" w:name="_Toc544909711"/>
      <w:bookmarkStart w:id="25" w:name="_Toc210213046"/>
      <w:r w:rsidRPr="00FA32F1">
        <w:rPr>
          <w:rStyle w:val="Heading3Char"/>
        </w:rPr>
        <w:t>Enhancing Client Security</w:t>
      </w:r>
      <w:bookmarkEnd w:id="23"/>
      <w:bookmarkEnd w:id="24"/>
      <w:bookmarkEnd w:id="25"/>
    </w:p>
    <w:p w14:paraId="3B6EC828" w14:textId="77777777" w:rsidR="001B1629" w:rsidRDefault="001B1629" w:rsidP="001B1629">
      <w:pPr>
        <w:ind w:left="0"/>
      </w:pPr>
    </w:p>
    <w:p w14:paraId="42BD82C7" w14:textId="0F90A74C" w:rsidR="00190924" w:rsidRDefault="2E20EC6E" w:rsidP="0085378F">
      <w:pPr>
        <w:spacing w:line="276" w:lineRule="auto"/>
        <w:ind w:left="0"/>
      </w:pPr>
      <w:r>
        <w:t>At Encryptix, our goal is to give organisations peace of mind by protecting the information that matters most. We focus on keeping sensitive data and communications safe from the growing number of online threats. By providing clear guidance and practical solutions, we help clients build stronger defences, reduce risks, and maintain the trust of their customers and partners.</w:t>
      </w:r>
    </w:p>
    <w:p w14:paraId="0FC1F7EA" w14:textId="190DF4D7" w:rsidR="001F3E10" w:rsidRDefault="001F3E10" w:rsidP="0085378F">
      <w:pPr>
        <w:spacing w:line="276" w:lineRule="auto"/>
        <w:ind w:left="0"/>
      </w:pPr>
    </w:p>
    <w:p w14:paraId="33991F13" w14:textId="4978E98B" w:rsidR="001F3E10" w:rsidRDefault="0649670B" w:rsidP="474B2586">
      <w:pPr>
        <w:pStyle w:val="Heading1"/>
        <w:spacing w:line="276" w:lineRule="auto"/>
      </w:pPr>
      <w:r>
        <w:t>Best Practices</w:t>
      </w:r>
    </w:p>
    <w:p w14:paraId="4B643D5E" w14:textId="3F5204DB" w:rsidR="001F3E10" w:rsidRDefault="50EDC49B" w:rsidP="474B2586">
      <w:pPr>
        <w:pStyle w:val="Heading2"/>
      </w:pPr>
      <w:r>
        <w:t xml:space="preserve">Using </w:t>
      </w:r>
      <w:r w:rsidR="13182F79">
        <w:t xml:space="preserve">Industry standard </w:t>
      </w:r>
      <w:r w:rsidR="6708BBE7">
        <w:t>Encryption</w:t>
      </w:r>
      <w:r w:rsidR="13182F79">
        <w:t xml:space="preserve"> Algorithims</w:t>
      </w:r>
    </w:p>
    <w:p w14:paraId="3F14F0A4" w14:textId="495EBEA5" w:rsidR="001F3E10" w:rsidRDefault="13182F79" w:rsidP="474B2586">
      <w:pPr>
        <w:spacing w:line="276" w:lineRule="auto"/>
        <w:ind w:left="0"/>
        <w:rPr>
          <w:rFonts w:eastAsia="Yu Mincho"/>
        </w:rPr>
      </w:pPr>
      <w:r w:rsidRPr="474B2586">
        <w:rPr>
          <w:rFonts w:eastAsia="Yu Mincho"/>
        </w:rPr>
        <w:t>Always rely on encryption algorithms that are globally recognised and approved by standards bodies such as NIST. Examples include AES-256 for symmetric encryption, RSA or ECC for asymmetric encryption, and SHA-2 or SHA-3 for hashing. Avoid outdated algorithms like DES, MD5, or SHA-1, which are now considered vulnerable.</w:t>
      </w:r>
    </w:p>
    <w:p w14:paraId="11505162" w14:textId="77777777" w:rsidR="001F3E10" w:rsidRDefault="001F3E10" w:rsidP="0085378F">
      <w:pPr>
        <w:spacing w:line="276" w:lineRule="auto"/>
        <w:ind w:left="0"/>
      </w:pPr>
    </w:p>
    <w:p w14:paraId="774FA287" w14:textId="3ED91825" w:rsidR="001F3E10" w:rsidRDefault="001F3E10" w:rsidP="001F3E10">
      <w:pPr>
        <w:pStyle w:val="Heading1"/>
      </w:pPr>
      <w:bookmarkStart w:id="26" w:name="_Toc210213047"/>
      <w:r>
        <w:t>Weekly Trello:</w:t>
      </w:r>
      <w:bookmarkEnd w:id="26"/>
    </w:p>
    <w:p w14:paraId="520C674F" w14:textId="38885B39" w:rsidR="001F3E10" w:rsidRDefault="00E41A6D" w:rsidP="31205CB6">
      <w:pPr>
        <w:spacing w:line="276" w:lineRule="auto"/>
        <w:ind w:left="0"/>
        <w:rPr>
          <w:rFonts w:eastAsiaTheme="majorEastAsia" w:cstheme="majorBidi"/>
          <w:caps/>
          <w:color w:val="332650" w:themeColor="accent1" w:themeShade="7F"/>
          <w:spacing w:val="15"/>
        </w:rPr>
      </w:pPr>
      <w:bookmarkStart w:id="27" w:name="_Toc210213048"/>
      <w:r w:rsidRPr="31205CB6">
        <w:rPr>
          <w:rStyle w:val="Heading2Char"/>
        </w:rPr>
        <w:t>Week</w:t>
      </w:r>
      <w:r w:rsidR="006B7B54" w:rsidRPr="31205CB6">
        <w:rPr>
          <w:rStyle w:val="Heading2Char"/>
        </w:rPr>
        <w:t xml:space="preserve"> 3</w:t>
      </w:r>
      <w:r w:rsidRPr="31205CB6">
        <w:rPr>
          <w:rStyle w:val="Heading2Char"/>
        </w:rPr>
        <w:t>:</w:t>
      </w:r>
      <w:bookmarkEnd w:id="27"/>
      <w:r w:rsidR="001F3E10">
        <w:rPr>
          <w:noProof/>
        </w:rPr>
        <w:drawing>
          <wp:inline distT="0" distB="0" distL="0" distR="0" wp14:anchorId="1D2B9973" wp14:editId="341E2153">
            <wp:extent cx="5731510" cy="1858010"/>
            <wp:effectExtent l="0" t="0" r="2540" b="8890"/>
            <wp:docPr id="1427763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3882" name="Picture 1" descr="A screenshot of a computer&#10;&#10;AI-generated content may be incorrect."/>
                    <pic:cNvPicPr/>
                  </pic:nvPicPr>
                  <pic:blipFill>
                    <a:blip r:embed="rId10"/>
                    <a:stretch>
                      <a:fillRect/>
                    </a:stretch>
                  </pic:blipFill>
                  <pic:spPr>
                    <a:xfrm>
                      <a:off x="0" y="0"/>
                      <a:ext cx="5731510" cy="1858010"/>
                    </a:xfrm>
                    <a:prstGeom prst="rect">
                      <a:avLst/>
                    </a:prstGeom>
                  </pic:spPr>
                </pic:pic>
              </a:graphicData>
            </a:graphic>
          </wp:inline>
        </w:drawing>
      </w:r>
    </w:p>
    <w:p w14:paraId="7B590567" w14:textId="042F65B6" w:rsidR="06E91DC2" w:rsidRDefault="06E91DC2" w:rsidP="31205CB6">
      <w:pPr>
        <w:spacing w:line="276" w:lineRule="auto"/>
        <w:ind w:left="0"/>
        <w:rPr>
          <w:rFonts w:eastAsiaTheme="majorEastAsia" w:cstheme="majorBidi"/>
          <w:caps/>
          <w:color w:val="332650" w:themeColor="accent1" w:themeShade="80"/>
        </w:rPr>
      </w:pPr>
      <w:r w:rsidRPr="31205CB6">
        <w:rPr>
          <w:rFonts w:eastAsiaTheme="majorEastAsia" w:cstheme="majorBidi"/>
          <w:caps/>
          <w:color w:val="332650" w:themeColor="accent1" w:themeShade="80"/>
        </w:rPr>
        <w:t>HRISTO NOTES:</w:t>
      </w:r>
    </w:p>
    <w:p w14:paraId="59A99FA2" w14:textId="646BFBC0" w:rsidR="06E91DC2" w:rsidRDefault="06E91DC2" w:rsidP="33B40A0E">
      <w:pPr>
        <w:spacing w:line="276" w:lineRule="auto"/>
        <w:ind w:left="0"/>
        <w:rPr>
          <w:rFonts w:eastAsiaTheme="majorEastAsia" w:cstheme="majorBidi"/>
          <w:caps/>
          <w:color w:val="332650" w:themeColor="accent1" w:themeShade="80"/>
        </w:rPr>
      </w:pPr>
      <w:r w:rsidRPr="33B40A0E">
        <w:rPr>
          <w:rFonts w:eastAsiaTheme="majorEastAsia" w:cstheme="majorBidi"/>
          <w:caps/>
          <w:color w:val="332650" w:themeColor="accent1" w:themeShade="80"/>
        </w:rPr>
        <w:t>WHOS THE PROJECT FOR</w:t>
      </w:r>
      <w:r w:rsidR="2269FC23" w:rsidRPr="33B40A0E">
        <w:rPr>
          <w:rFonts w:eastAsiaTheme="majorEastAsia" w:cstheme="majorBidi"/>
          <w:caps/>
          <w:color w:val="332650" w:themeColor="accent1" w:themeShade="80"/>
        </w:rPr>
        <w:t>/ who are we advising</w:t>
      </w:r>
      <w:r w:rsidRPr="33B40A0E">
        <w:rPr>
          <w:rFonts w:eastAsiaTheme="majorEastAsia" w:cstheme="majorBidi"/>
          <w:caps/>
          <w:color w:val="332650" w:themeColor="accent1" w:themeShade="80"/>
        </w:rPr>
        <w:t>?</w:t>
      </w:r>
    </w:p>
    <w:p w14:paraId="2C6EF217" w14:textId="04F91718" w:rsidR="06E91DC2" w:rsidRDefault="06E91DC2" w:rsidP="33B40A0E">
      <w:pPr>
        <w:spacing w:line="276" w:lineRule="auto"/>
        <w:ind w:left="0"/>
        <w:rPr>
          <w:rFonts w:eastAsiaTheme="majorEastAsia" w:cstheme="majorBidi"/>
          <w:caps/>
          <w:color w:val="332650" w:themeColor="accent1" w:themeShade="80"/>
        </w:rPr>
      </w:pPr>
      <w:r w:rsidRPr="33B40A0E">
        <w:rPr>
          <w:rFonts w:eastAsiaTheme="majorEastAsia" w:cstheme="majorBidi"/>
          <w:caps/>
          <w:color w:val="332650" w:themeColor="accent1" w:themeShade="80"/>
        </w:rPr>
        <w:t>Best practices</w:t>
      </w:r>
      <w:r w:rsidR="20ED807F" w:rsidRPr="33B40A0E">
        <w:rPr>
          <w:rFonts w:eastAsiaTheme="majorEastAsia" w:cstheme="majorBidi"/>
          <w:caps/>
          <w:color w:val="332650" w:themeColor="accent1" w:themeShade="80"/>
        </w:rPr>
        <w:t>?</w:t>
      </w:r>
    </w:p>
    <w:p w14:paraId="7300B128" w14:textId="3AEA5396" w:rsidR="06E91DC2" w:rsidRDefault="06E91DC2" w:rsidP="31205CB6">
      <w:pPr>
        <w:spacing w:line="276" w:lineRule="auto"/>
        <w:ind w:left="0"/>
        <w:rPr>
          <w:rFonts w:eastAsiaTheme="majorEastAsia" w:cstheme="majorBidi"/>
          <w:caps/>
          <w:color w:val="332650" w:themeColor="accent1" w:themeShade="80"/>
        </w:rPr>
      </w:pPr>
      <w:r w:rsidRPr="31205CB6">
        <w:rPr>
          <w:rFonts w:eastAsiaTheme="majorEastAsia" w:cstheme="majorBidi"/>
          <w:caps/>
          <w:color w:val="332650" w:themeColor="accent1" w:themeShade="80"/>
        </w:rPr>
        <w:t xml:space="preserve">Find use cases for everything? </w:t>
      </w:r>
    </w:p>
    <w:p w14:paraId="452B890A" w14:textId="56BEA8F3" w:rsidR="31205CB6" w:rsidRDefault="06E91DC2" w:rsidP="33B40A0E">
      <w:pPr>
        <w:spacing w:line="276" w:lineRule="auto"/>
        <w:ind w:left="0"/>
        <w:rPr>
          <w:rFonts w:eastAsiaTheme="majorEastAsia" w:cstheme="majorBidi"/>
          <w:caps/>
          <w:color w:val="332650" w:themeColor="accent1" w:themeShade="80"/>
        </w:rPr>
      </w:pPr>
      <w:r w:rsidRPr="33B40A0E">
        <w:rPr>
          <w:rFonts w:eastAsiaTheme="majorEastAsia" w:cstheme="majorBidi"/>
          <w:caps/>
          <w:color w:val="332650" w:themeColor="accent1" w:themeShade="80"/>
        </w:rPr>
        <w:t>Who are our steak holders?</w:t>
      </w:r>
    </w:p>
    <w:p w14:paraId="6F0FC665" w14:textId="5AD67230" w:rsidR="06E91DC2" w:rsidRDefault="06E91DC2" w:rsidP="33B40A0E">
      <w:pPr>
        <w:spacing w:line="276" w:lineRule="auto"/>
        <w:ind w:left="0"/>
        <w:rPr>
          <w:rFonts w:eastAsiaTheme="majorEastAsia" w:cstheme="majorBidi"/>
          <w:caps/>
          <w:color w:val="332650" w:themeColor="accent1" w:themeShade="80"/>
        </w:rPr>
      </w:pPr>
      <w:r w:rsidRPr="33B40A0E">
        <w:rPr>
          <w:rFonts w:eastAsiaTheme="majorEastAsia" w:cstheme="majorBidi"/>
          <w:caps/>
          <w:color w:val="332650" w:themeColor="accent1" w:themeShade="80"/>
        </w:rPr>
        <w:t>Four subsections?</w:t>
      </w:r>
    </w:p>
    <w:p w14:paraId="389D3627" w14:textId="59C0D26D" w:rsidR="31205CB6" w:rsidRDefault="31205CB6" w:rsidP="31205CB6">
      <w:pPr>
        <w:spacing w:line="276" w:lineRule="auto"/>
        <w:ind w:left="0"/>
        <w:rPr>
          <w:rFonts w:eastAsiaTheme="majorEastAsia" w:cstheme="majorBidi"/>
          <w:caps/>
          <w:color w:val="332650" w:themeColor="accent1" w:themeShade="80"/>
        </w:rPr>
      </w:pPr>
    </w:p>
    <w:p w14:paraId="35863528" w14:textId="73BBEFCD" w:rsidR="00E41A6D" w:rsidRPr="001B1629" w:rsidRDefault="00E41A6D" w:rsidP="00E41A6D">
      <w:pPr>
        <w:pStyle w:val="Heading2"/>
      </w:pPr>
      <w:bookmarkStart w:id="28" w:name="_Toc210213049"/>
      <w:r>
        <w:t>Week</w:t>
      </w:r>
      <w:r w:rsidR="006B7B54">
        <w:t xml:space="preserve"> 4</w:t>
      </w:r>
      <w:r>
        <w:t>:</w:t>
      </w:r>
      <w:bookmarkEnd w:id="28"/>
    </w:p>
    <w:p w14:paraId="16C8AA8E" w14:textId="19D869DC" w:rsidR="474B2586" w:rsidRDefault="00455417" w:rsidP="00455417">
      <w:pPr>
        <w:ind w:left="0"/>
      </w:pPr>
      <w:r w:rsidRPr="00455417">
        <w:drawing>
          <wp:inline distT="0" distB="0" distL="0" distR="0" wp14:anchorId="1E61DF03" wp14:editId="042DC232">
            <wp:extent cx="5731510" cy="1337945"/>
            <wp:effectExtent l="0" t="0" r="2540" b="0"/>
            <wp:docPr id="1117978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8551" name="Picture 1" descr="A screenshot of a computer&#10;&#10;AI-generated content may be incorrect."/>
                    <pic:cNvPicPr/>
                  </pic:nvPicPr>
                  <pic:blipFill>
                    <a:blip r:embed="rId11"/>
                    <a:stretch>
                      <a:fillRect/>
                    </a:stretch>
                  </pic:blipFill>
                  <pic:spPr>
                    <a:xfrm>
                      <a:off x="0" y="0"/>
                      <a:ext cx="5731510" cy="1337945"/>
                    </a:xfrm>
                    <a:prstGeom prst="rect">
                      <a:avLst/>
                    </a:prstGeom>
                  </pic:spPr>
                </pic:pic>
              </a:graphicData>
            </a:graphic>
          </wp:inline>
        </w:drawing>
      </w:r>
    </w:p>
    <w:p w14:paraId="5CED3699" w14:textId="77777777" w:rsidR="00817339" w:rsidRDefault="00817339" w:rsidP="00455417">
      <w:pPr>
        <w:ind w:left="0"/>
      </w:pPr>
    </w:p>
    <w:p w14:paraId="1A4280FE" w14:textId="330A3BCF" w:rsidR="3AE0C082" w:rsidRDefault="3AE0C082" w:rsidP="474B2586">
      <w:pPr>
        <w:ind w:left="0"/>
        <w:rPr>
          <w:b/>
          <w:bCs/>
        </w:rPr>
      </w:pPr>
      <w:r w:rsidRPr="474B2586">
        <w:rPr>
          <w:b/>
          <w:bCs/>
        </w:rPr>
        <w:t>Small business needs to be small and local that would realistically accept a small business</w:t>
      </w:r>
      <w:r w:rsidR="5A671631" w:rsidRPr="474B2586">
        <w:rPr>
          <w:b/>
          <w:bCs/>
        </w:rPr>
        <w:t xml:space="preserve"> to </w:t>
      </w:r>
      <w:r w:rsidR="5A671631" w:rsidRPr="72AE951E">
        <w:rPr>
          <w:b/>
          <w:bCs/>
        </w:rPr>
        <w:t xml:space="preserve">encrypt sensitive data and scale. </w:t>
      </w:r>
    </w:p>
    <w:p w14:paraId="2B52E8E9" w14:textId="77777777" w:rsidR="00817339" w:rsidRDefault="00817339" w:rsidP="474B2586">
      <w:pPr>
        <w:ind w:left="0"/>
        <w:rPr>
          <w:b/>
          <w:bCs/>
        </w:rPr>
      </w:pPr>
    </w:p>
    <w:p w14:paraId="6392E6FC" w14:textId="77777777" w:rsidR="00817339" w:rsidRDefault="00817339" w:rsidP="474B2586">
      <w:pPr>
        <w:ind w:left="0"/>
        <w:rPr>
          <w:b/>
          <w:bCs/>
        </w:rPr>
      </w:pPr>
    </w:p>
    <w:p w14:paraId="3F020355" w14:textId="5352B189" w:rsidR="00817339" w:rsidRDefault="00817339" w:rsidP="00817339">
      <w:pPr>
        <w:pStyle w:val="Heading2"/>
      </w:pPr>
      <w:r>
        <w:t>Week 5</w:t>
      </w:r>
    </w:p>
    <w:sectPr w:rsidR="00817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nGlHoAvx4Gwcm1" int2:id="5n5sQM9F">
      <int2:state int2:value="Rejected" int2:type="spell"/>
    </int2:textHash>
    <int2:textHash int2:hashCode="dxzxey/uAqNoM9" int2:id="iM9mN3xx">
      <int2:state int2:value="Rejected" int2:type="spell"/>
    </int2:textHash>
    <int2:textHash int2:hashCode="hVPjqj0uAetSH9" int2:id="ywkGhwo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943008"/>
    <w:multiLevelType w:val="hybridMultilevel"/>
    <w:tmpl w:val="D2DCC5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08F7415"/>
    <w:multiLevelType w:val="hybridMultilevel"/>
    <w:tmpl w:val="FFFFFFFF"/>
    <w:lvl w:ilvl="0" w:tplc="DA907C10">
      <w:start w:val="1"/>
      <w:numFmt w:val="decimal"/>
      <w:lvlText w:val="%1."/>
      <w:lvlJc w:val="left"/>
      <w:pPr>
        <w:ind w:left="720" w:hanging="360"/>
      </w:pPr>
    </w:lvl>
    <w:lvl w:ilvl="1" w:tplc="1916AC8E">
      <w:start w:val="1"/>
      <w:numFmt w:val="lowerLetter"/>
      <w:lvlText w:val="%2."/>
      <w:lvlJc w:val="left"/>
      <w:pPr>
        <w:ind w:left="1440" w:hanging="360"/>
      </w:pPr>
    </w:lvl>
    <w:lvl w:ilvl="2" w:tplc="4EFC89F0">
      <w:start w:val="1"/>
      <w:numFmt w:val="lowerRoman"/>
      <w:lvlText w:val="%3."/>
      <w:lvlJc w:val="right"/>
      <w:pPr>
        <w:ind w:left="2160" w:hanging="180"/>
      </w:pPr>
    </w:lvl>
    <w:lvl w:ilvl="3" w:tplc="5C849F88">
      <w:start w:val="1"/>
      <w:numFmt w:val="decimal"/>
      <w:lvlText w:val="%4."/>
      <w:lvlJc w:val="left"/>
      <w:pPr>
        <w:ind w:left="2880" w:hanging="360"/>
      </w:pPr>
    </w:lvl>
    <w:lvl w:ilvl="4" w:tplc="BE5AF676">
      <w:start w:val="1"/>
      <w:numFmt w:val="lowerLetter"/>
      <w:lvlText w:val="%5."/>
      <w:lvlJc w:val="left"/>
      <w:pPr>
        <w:ind w:left="3600" w:hanging="360"/>
      </w:pPr>
    </w:lvl>
    <w:lvl w:ilvl="5" w:tplc="901AC942">
      <w:start w:val="1"/>
      <w:numFmt w:val="lowerRoman"/>
      <w:lvlText w:val="%6."/>
      <w:lvlJc w:val="right"/>
      <w:pPr>
        <w:ind w:left="4320" w:hanging="180"/>
      </w:pPr>
    </w:lvl>
    <w:lvl w:ilvl="6" w:tplc="9266D266">
      <w:start w:val="1"/>
      <w:numFmt w:val="decimal"/>
      <w:lvlText w:val="%7."/>
      <w:lvlJc w:val="left"/>
      <w:pPr>
        <w:ind w:left="5040" w:hanging="360"/>
      </w:pPr>
    </w:lvl>
    <w:lvl w:ilvl="7" w:tplc="36584CFC">
      <w:start w:val="1"/>
      <w:numFmt w:val="lowerLetter"/>
      <w:lvlText w:val="%8."/>
      <w:lvlJc w:val="left"/>
      <w:pPr>
        <w:ind w:left="5760" w:hanging="360"/>
      </w:pPr>
    </w:lvl>
    <w:lvl w:ilvl="8" w:tplc="E9089600">
      <w:start w:val="1"/>
      <w:numFmt w:val="lowerRoman"/>
      <w:lvlText w:val="%9."/>
      <w:lvlJc w:val="right"/>
      <w:pPr>
        <w:ind w:left="6480" w:hanging="180"/>
      </w:pPr>
    </w:lvl>
  </w:abstractNum>
  <w:abstractNum w:abstractNumId="2" w15:restartNumberingAfterBreak="0">
    <w:nsid w:val="53366CC0"/>
    <w:multiLevelType w:val="hybridMultilevel"/>
    <w:tmpl w:val="B7A609FE"/>
    <w:lvl w:ilvl="0" w:tplc="D9DC61BC">
      <w:start w:val="1"/>
      <w:numFmt w:val="bullet"/>
      <w:lvlText w:val=""/>
      <w:lvlJc w:val="left"/>
      <w:pPr>
        <w:ind w:left="1800" w:hanging="360"/>
      </w:pPr>
      <w:rPr>
        <w:rFonts w:ascii="Symbol" w:hAnsi="Symbol" w:hint="default"/>
      </w:rPr>
    </w:lvl>
    <w:lvl w:ilvl="1" w:tplc="BCCC8DD2">
      <w:start w:val="1"/>
      <w:numFmt w:val="bullet"/>
      <w:lvlText w:val="o"/>
      <w:lvlJc w:val="left"/>
      <w:pPr>
        <w:ind w:left="2520" w:hanging="360"/>
      </w:pPr>
      <w:rPr>
        <w:rFonts w:ascii="Courier New" w:hAnsi="Courier New" w:hint="default"/>
      </w:rPr>
    </w:lvl>
    <w:lvl w:ilvl="2" w:tplc="30CA2488">
      <w:start w:val="1"/>
      <w:numFmt w:val="bullet"/>
      <w:lvlText w:val=""/>
      <w:lvlJc w:val="left"/>
      <w:pPr>
        <w:ind w:left="3240" w:hanging="360"/>
      </w:pPr>
      <w:rPr>
        <w:rFonts w:ascii="Wingdings" w:hAnsi="Wingdings" w:hint="default"/>
      </w:rPr>
    </w:lvl>
    <w:lvl w:ilvl="3" w:tplc="C6A07736">
      <w:start w:val="1"/>
      <w:numFmt w:val="bullet"/>
      <w:lvlText w:val=""/>
      <w:lvlJc w:val="left"/>
      <w:pPr>
        <w:ind w:left="3960" w:hanging="360"/>
      </w:pPr>
      <w:rPr>
        <w:rFonts w:ascii="Symbol" w:hAnsi="Symbol" w:hint="default"/>
      </w:rPr>
    </w:lvl>
    <w:lvl w:ilvl="4" w:tplc="E3560C10">
      <w:start w:val="1"/>
      <w:numFmt w:val="bullet"/>
      <w:lvlText w:val="o"/>
      <w:lvlJc w:val="left"/>
      <w:pPr>
        <w:ind w:left="4680" w:hanging="360"/>
      </w:pPr>
      <w:rPr>
        <w:rFonts w:ascii="Courier New" w:hAnsi="Courier New" w:hint="default"/>
      </w:rPr>
    </w:lvl>
    <w:lvl w:ilvl="5" w:tplc="0BDE8756">
      <w:start w:val="1"/>
      <w:numFmt w:val="bullet"/>
      <w:lvlText w:val=""/>
      <w:lvlJc w:val="left"/>
      <w:pPr>
        <w:ind w:left="5400" w:hanging="360"/>
      </w:pPr>
      <w:rPr>
        <w:rFonts w:ascii="Wingdings" w:hAnsi="Wingdings" w:hint="default"/>
      </w:rPr>
    </w:lvl>
    <w:lvl w:ilvl="6" w:tplc="79E493E0">
      <w:start w:val="1"/>
      <w:numFmt w:val="bullet"/>
      <w:lvlText w:val=""/>
      <w:lvlJc w:val="left"/>
      <w:pPr>
        <w:ind w:left="6120" w:hanging="360"/>
      </w:pPr>
      <w:rPr>
        <w:rFonts w:ascii="Symbol" w:hAnsi="Symbol" w:hint="default"/>
      </w:rPr>
    </w:lvl>
    <w:lvl w:ilvl="7" w:tplc="93C8F8DE">
      <w:start w:val="1"/>
      <w:numFmt w:val="bullet"/>
      <w:lvlText w:val="o"/>
      <w:lvlJc w:val="left"/>
      <w:pPr>
        <w:ind w:left="6840" w:hanging="360"/>
      </w:pPr>
      <w:rPr>
        <w:rFonts w:ascii="Courier New" w:hAnsi="Courier New" w:hint="default"/>
      </w:rPr>
    </w:lvl>
    <w:lvl w:ilvl="8" w:tplc="24AAE896">
      <w:start w:val="1"/>
      <w:numFmt w:val="bullet"/>
      <w:lvlText w:val=""/>
      <w:lvlJc w:val="left"/>
      <w:pPr>
        <w:ind w:left="7560" w:hanging="360"/>
      </w:pPr>
      <w:rPr>
        <w:rFonts w:ascii="Wingdings" w:hAnsi="Wingdings" w:hint="default"/>
      </w:rPr>
    </w:lvl>
  </w:abstractNum>
  <w:abstractNum w:abstractNumId="3" w15:restartNumberingAfterBreak="0">
    <w:nsid w:val="7CF6B2B9"/>
    <w:multiLevelType w:val="hybridMultilevel"/>
    <w:tmpl w:val="FFFFFFFF"/>
    <w:lvl w:ilvl="0" w:tplc="AE2E9C40">
      <w:start w:val="1"/>
      <w:numFmt w:val="bullet"/>
      <w:lvlText w:val=""/>
      <w:lvlJc w:val="left"/>
      <w:pPr>
        <w:ind w:left="1080" w:hanging="360"/>
      </w:pPr>
      <w:rPr>
        <w:rFonts w:ascii="Symbol" w:hAnsi="Symbol" w:hint="default"/>
      </w:rPr>
    </w:lvl>
    <w:lvl w:ilvl="1" w:tplc="EE908E4E">
      <w:start w:val="1"/>
      <w:numFmt w:val="bullet"/>
      <w:lvlText w:val="o"/>
      <w:lvlJc w:val="left"/>
      <w:pPr>
        <w:ind w:left="1800" w:hanging="360"/>
      </w:pPr>
      <w:rPr>
        <w:rFonts w:ascii="Courier New" w:hAnsi="Courier New" w:hint="default"/>
      </w:rPr>
    </w:lvl>
    <w:lvl w:ilvl="2" w:tplc="AC9A2E18">
      <w:start w:val="1"/>
      <w:numFmt w:val="bullet"/>
      <w:lvlText w:val=""/>
      <w:lvlJc w:val="left"/>
      <w:pPr>
        <w:ind w:left="2520" w:hanging="360"/>
      </w:pPr>
      <w:rPr>
        <w:rFonts w:ascii="Wingdings" w:hAnsi="Wingdings" w:hint="default"/>
      </w:rPr>
    </w:lvl>
    <w:lvl w:ilvl="3" w:tplc="D2628ACA">
      <w:start w:val="1"/>
      <w:numFmt w:val="bullet"/>
      <w:lvlText w:val=""/>
      <w:lvlJc w:val="left"/>
      <w:pPr>
        <w:ind w:left="3240" w:hanging="360"/>
      </w:pPr>
      <w:rPr>
        <w:rFonts w:ascii="Symbol" w:hAnsi="Symbol" w:hint="default"/>
      </w:rPr>
    </w:lvl>
    <w:lvl w:ilvl="4" w:tplc="F45862A2">
      <w:start w:val="1"/>
      <w:numFmt w:val="bullet"/>
      <w:lvlText w:val="o"/>
      <w:lvlJc w:val="left"/>
      <w:pPr>
        <w:ind w:left="3960" w:hanging="360"/>
      </w:pPr>
      <w:rPr>
        <w:rFonts w:ascii="Courier New" w:hAnsi="Courier New" w:hint="default"/>
      </w:rPr>
    </w:lvl>
    <w:lvl w:ilvl="5" w:tplc="64069FFA">
      <w:start w:val="1"/>
      <w:numFmt w:val="bullet"/>
      <w:lvlText w:val=""/>
      <w:lvlJc w:val="left"/>
      <w:pPr>
        <w:ind w:left="4680" w:hanging="360"/>
      </w:pPr>
      <w:rPr>
        <w:rFonts w:ascii="Wingdings" w:hAnsi="Wingdings" w:hint="default"/>
      </w:rPr>
    </w:lvl>
    <w:lvl w:ilvl="6" w:tplc="C400E84A">
      <w:start w:val="1"/>
      <w:numFmt w:val="bullet"/>
      <w:lvlText w:val=""/>
      <w:lvlJc w:val="left"/>
      <w:pPr>
        <w:ind w:left="5400" w:hanging="360"/>
      </w:pPr>
      <w:rPr>
        <w:rFonts w:ascii="Symbol" w:hAnsi="Symbol" w:hint="default"/>
      </w:rPr>
    </w:lvl>
    <w:lvl w:ilvl="7" w:tplc="23DE7E40">
      <w:start w:val="1"/>
      <w:numFmt w:val="bullet"/>
      <w:lvlText w:val="o"/>
      <w:lvlJc w:val="left"/>
      <w:pPr>
        <w:ind w:left="6120" w:hanging="360"/>
      </w:pPr>
      <w:rPr>
        <w:rFonts w:ascii="Courier New" w:hAnsi="Courier New" w:hint="default"/>
      </w:rPr>
    </w:lvl>
    <w:lvl w:ilvl="8" w:tplc="ECA291CE">
      <w:start w:val="1"/>
      <w:numFmt w:val="bullet"/>
      <w:lvlText w:val=""/>
      <w:lvlJc w:val="left"/>
      <w:pPr>
        <w:ind w:left="6840" w:hanging="360"/>
      </w:pPr>
      <w:rPr>
        <w:rFonts w:ascii="Wingdings" w:hAnsi="Wingdings" w:hint="default"/>
      </w:rPr>
    </w:lvl>
  </w:abstractNum>
  <w:num w:numId="1" w16cid:durableId="730693377">
    <w:abstractNumId w:val="2"/>
  </w:num>
  <w:num w:numId="2" w16cid:durableId="1927835157">
    <w:abstractNumId w:val="3"/>
  </w:num>
  <w:num w:numId="3" w16cid:durableId="2007900906">
    <w:abstractNumId w:val="1"/>
  </w:num>
  <w:num w:numId="4" w16cid:durableId="66474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9B"/>
    <w:rsid w:val="00001560"/>
    <w:rsid w:val="00001905"/>
    <w:rsid w:val="00010502"/>
    <w:rsid w:val="000175B9"/>
    <w:rsid w:val="000210DB"/>
    <w:rsid w:val="000255F3"/>
    <w:rsid w:val="00033DB8"/>
    <w:rsid w:val="000434BE"/>
    <w:rsid w:val="00046D14"/>
    <w:rsid w:val="00054A8A"/>
    <w:rsid w:val="00065783"/>
    <w:rsid w:val="0006579B"/>
    <w:rsid w:val="00070D37"/>
    <w:rsid w:val="00074EFC"/>
    <w:rsid w:val="00074F33"/>
    <w:rsid w:val="00091629"/>
    <w:rsid w:val="000A1F09"/>
    <w:rsid w:val="000A3A95"/>
    <w:rsid w:val="000A4528"/>
    <w:rsid w:val="000B2858"/>
    <w:rsid w:val="000C1185"/>
    <w:rsid w:val="000C132F"/>
    <w:rsid w:val="000C3F0F"/>
    <w:rsid w:val="000C52EB"/>
    <w:rsid w:val="000C5C79"/>
    <w:rsid w:val="000C6AFC"/>
    <w:rsid w:val="000C6F0A"/>
    <w:rsid w:val="000D0C5A"/>
    <w:rsid w:val="000D4D00"/>
    <w:rsid w:val="000D6BA3"/>
    <w:rsid w:val="000D7C6A"/>
    <w:rsid w:val="000E5EC1"/>
    <w:rsid w:val="000E70BD"/>
    <w:rsid w:val="001011AE"/>
    <w:rsid w:val="00104917"/>
    <w:rsid w:val="00110FA8"/>
    <w:rsid w:val="00111F77"/>
    <w:rsid w:val="001163B5"/>
    <w:rsid w:val="00116F56"/>
    <w:rsid w:val="00120068"/>
    <w:rsid w:val="00120233"/>
    <w:rsid w:val="001312E5"/>
    <w:rsid w:val="00131FA4"/>
    <w:rsid w:val="00140690"/>
    <w:rsid w:val="0014136F"/>
    <w:rsid w:val="00142477"/>
    <w:rsid w:val="001468BB"/>
    <w:rsid w:val="001540A8"/>
    <w:rsid w:val="00154A66"/>
    <w:rsid w:val="001551BE"/>
    <w:rsid w:val="00163685"/>
    <w:rsid w:val="001650C3"/>
    <w:rsid w:val="00166FE4"/>
    <w:rsid w:val="00174079"/>
    <w:rsid w:val="00174236"/>
    <w:rsid w:val="00174AD4"/>
    <w:rsid w:val="00175A76"/>
    <w:rsid w:val="001808E3"/>
    <w:rsid w:val="00183C70"/>
    <w:rsid w:val="001860A7"/>
    <w:rsid w:val="00186C00"/>
    <w:rsid w:val="00190924"/>
    <w:rsid w:val="00196219"/>
    <w:rsid w:val="00197D5F"/>
    <w:rsid w:val="001A1C89"/>
    <w:rsid w:val="001A3DA5"/>
    <w:rsid w:val="001A56E8"/>
    <w:rsid w:val="001A6B2C"/>
    <w:rsid w:val="001A7BAB"/>
    <w:rsid w:val="001B1629"/>
    <w:rsid w:val="001B5946"/>
    <w:rsid w:val="001C01A4"/>
    <w:rsid w:val="001C2D56"/>
    <w:rsid w:val="001C3AE9"/>
    <w:rsid w:val="001D3BB2"/>
    <w:rsid w:val="001D688D"/>
    <w:rsid w:val="001D7CCD"/>
    <w:rsid w:val="001E5579"/>
    <w:rsid w:val="001F341B"/>
    <w:rsid w:val="001F3CC9"/>
    <w:rsid w:val="001F3E10"/>
    <w:rsid w:val="00200231"/>
    <w:rsid w:val="00204B41"/>
    <w:rsid w:val="0020653C"/>
    <w:rsid w:val="00210177"/>
    <w:rsid w:val="00212048"/>
    <w:rsid w:val="00212927"/>
    <w:rsid w:val="0021380B"/>
    <w:rsid w:val="00215754"/>
    <w:rsid w:val="00222A7F"/>
    <w:rsid w:val="00222B44"/>
    <w:rsid w:val="00232927"/>
    <w:rsid w:val="00240FE7"/>
    <w:rsid w:val="0024117F"/>
    <w:rsid w:val="002438C0"/>
    <w:rsid w:val="00250C41"/>
    <w:rsid w:val="002541E4"/>
    <w:rsid w:val="00255C4B"/>
    <w:rsid w:val="00260CF3"/>
    <w:rsid w:val="00261415"/>
    <w:rsid w:val="00265CAF"/>
    <w:rsid w:val="00266D2E"/>
    <w:rsid w:val="002735C0"/>
    <w:rsid w:val="00280FD9"/>
    <w:rsid w:val="00287428"/>
    <w:rsid w:val="00291927"/>
    <w:rsid w:val="00291BD9"/>
    <w:rsid w:val="002926D8"/>
    <w:rsid w:val="002928EE"/>
    <w:rsid w:val="00295A84"/>
    <w:rsid w:val="002A1703"/>
    <w:rsid w:val="002A4048"/>
    <w:rsid w:val="002A4EDE"/>
    <w:rsid w:val="002A7ED3"/>
    <w:rsid w:val="002B29D4"/>
    <w:rsid w:val="002C0A71"/>
    <w:rsid w:val="002D1260"/>
    <w:rsid w:val="002D2705"/>
    <w:rsid w:val="002D38AC"/>
    <w:rsid w:val="002D47DF"/>
    <w:rsid w:val="002E0487"/>
    <w:rsid w:val="002E3436"/>
    <w:rsid w:val="002E55B6"/>
    <w:rsid w:val="002F2C9A"/>
    <w:rsid w:val="002F3C6F"/>
    <w:rsid w:val="002F71D7"/>
    <w:rsid w:val="003009CE"/>
    <w:rsid w:val="003059C8"/>
    <w:rsid w:val="00310924"/>
    <w:rsid w:val="003167D5"/>
    <w:rsid w:val="00327537"/>
    <w:rsid w:val="00333910"/>
    <w:rsid w:val="00337414"/>
    <w:rsid w:val="00343983"/>
    <w:rsid w:val="00347D07"/>
    <w:rsid w:val="00350FA1"/>
    <w:rsid w:val="003516CF"/>
    <w:rsid w:val="0035286F"/>
    <w:rsid w:val="00360C4D"/>
    <w:rsid w:val="00367839"/>
    <w:rsid w:val="003705E4"/>
    <w:rsid w:val="00375D18"/>
    <w:rsid w:val="00381A78"/>
    <w:rsid w:val="00385D99"/>
    <w:rsid w:val="003937F7"/>
    <w:rsid w:val="00396C5A"/>
    <w:rsid w:val="00397FEB"/>
    <w:rsid w:val="003A1B3B"/>
    <w:rsid w:val="003A1B54"/>
    <w:rsid w:val="003A3263"/>
    <w:rsid w:val="003A49E6"/>
    <w:rsid w:val="003A590E"/>
    <w:rsid w:val="003A7553"/>
    <w:rsid w:val="003A7946"/>
    <w:rsid w:val="003B0FE4"/>
    <w:rsid w:val="003B1375"/>
    <w:rsid w:val="003B2D69"/>
    <w:rsid w:val="003B48EF"/>
    <w:rsid w:val="003B58B0"/>
    <w:rsid w:val="003B6DF8"/>
    <w:rsid w:val="003B7D29"/>
    <w:rsid w:val="003C7607"/>
    <w:rsid w:val="003E09EB"/>
    <w:rsid w:val="003E3DAD"/>
    <w:rsid w:val="003E4460"/>
    <w:rsid w:val="003E4896"/>
    <w:rsid w:val="003E5496"/>
    <w:rsid w:val="003E79CA"/>
    <w:rsid w:val="003F02C7"/>
    <w:rsid w:val="003F1F37"/>
    <w:rsid w:val="003F3A1F"/>
    <w:rsid w:val="003F4669"/>
    <w:rsid w:val="003F6B4F"/>
    <w:rsid w:val="00401FF1"/>
    <w:rsid w:val="00403CBF"/>
    <w:rsid w:val="004056AD"/>
    <w:rsid w:val="004200F6"/>
    <w:rsid w:val="004215AE"/>
    <w:rsid w:val="00423DEA"/>
    <w:rsid w:val="00424380"/>
    <w:rsid w:val="00432BE8"/>
    <w:rsid w:val="0044681A"/>
    <w:rsid w:val="00455005"/>
    <w:rsid w:val="00455417"/>
    <w:rsid w:val="00456D00"/>
    <w:rsid w:val="0046272A"/>
    <w:rsid w:val="00462C0F"/>
    <w:rsid w:val="0046382B"/>
    <w:rsid w:val="00466AAC"/>
    <w:rsid w:val="0047542D"/>
    <w:rsid w:val="00476910"/>
    <w:rsid w:val="00486696"/>
    <w:rsid w:val="00487673"/>
    <w:rsid w:val="00493940"/>
    <w:rsid w:val="0049593C"/>
    <w:rsid w:val="0049700C"/>
    <w:rsid w:val="0049772C"/>
    <w:rsid w:val="004A122C"/>
    <w:rsid w:val="004A27CA"/>
    <w:rsid w:val="004A3105"/>
    <w:rsid w:val="004A486B"/>
    <w:rsid w:val="004A4F6F"/>
    <w:rsid w:val="004A592E"/>
    <w:rsid w:val="004A6B59"/>
    <w:rsid w:val="004C01EE"/>
    <w:rsid w:val="004C3F5D"/>
    <w:rsid w:val="004D0513"/>
    <w:rsid w:val="004D4D0A"/>
    <w:rsid w:val="004D683A"/>
    <w:rsid w:val="004E2636"/>
    <w:rsid w:val="004F7129"/>
    <w:rsid w:val="005012FE"/>
    <w:rsid w:val="0050143C"/>
    <w:rsid w:val="00516C5B"/>
    <w:rsid w:val="005229AE"/>
    <w:rsid w:val="0052763B"/>
    <w:rsid w:val="005352A4"/>
    <w:rsid w:val="005435D2"/>
    <w:rsid w:val="005436CD"/>
    <w:rsid w:val="00543E1F"/>
    <w:rsid w:val="00545232"/>
    <w:rsid w:val="005460A8"/>
    <w:rsid w:val="00546953"/>
    <w:rsid w:val="00552457"/>
    <w:rsid w:val="0055253A"/>
    <w:rsid w:val="0055306E"/>
    <w:rsid w:val="00554C59"/>
    <w:rsid w:val="00560A92"/>
    <w:rsid w:val="005626B7"/>
    <w:rsid w:val="00570EC8"/>
    <w:rsid w:val="00573A93"/>
    <w:rsid w:val="00575E3E"/>
    <w:rsid w:val="00576999"/>
    <w:rsid w:val="005839BA"/>
    <w:rsid w:val="00595EC0"/>
    <w:rsid w:val="00596E31"/>
    <w:rsid w:val="005A1187"/>
    <w:rsid w:val="005A2732"/>
    <w:rsid w:val="005A423C"/>
    <w:rsid w:val="005A735E"/>
    <w:rsid w:val="005B3D5C"/>
    <w:rsid w:val="005B5434"/>
    <w:rsid w:val="005B68C2"/>
    <w:rsid w:val="005B6B08"/>
    <w:rsid w:val="005C18C9"/>
    <w:rsid w:val="005C1E7E"/>
    <w:rsid w:val="005C73E3"/>
    <w:rsid w:val="005C7F68"/>
    <w:rsid w:val="005D55FE"/>
    <w:rsid w:val="005D6612"/>
    <w:rsid w:val="005E3139"/>
    <w:rsid w:val="005E3B6E"/>
    <w:rsid w:val="005F37B6"/>
    <w:rsid w:val="00604B3E"/>
    <w:rsid w:val="00610815"/>
    <w:rsid w:val="00613B63"/>
    <w:rsid w:val="0061441D"/>
    <w:rsid w:val="0062486D"/>
    <w:rsid w:val="00630760"/>
    <w:rsid w:val="00631C06"/>
    <w:rsid w:val="00633D17"/>
    <w:rsid w:val="0064266B"/>
    <w:rsid w:val="00644A89"/>
    <w:rsid w:val="00645C25"/>
    <w:rsid w:val="00651F15"/>
    <w:rsid w:val="00652F06"/>
    <w:rsid w:val="00657D79"/>
    <w:rsid w:val="0066139B"/>
    <w:rsid w:val="00664365"/>
    <w:rsid w:val="00666DB5"/>
    <w:rsid w:val="0066799B"/>
    <w:rsid w:val="00670B2D"/>
    <w:rsid w:val="00672E49"/>
    <w:rsid w:val="00677495"/>
    <w:rsid w:val="00686244"/>
    <w:rsid w:val="0068792F"/>
    <w:rsid w:val="0069510F"/>
    <w:rsid w:val="006969BC"/>
    <w:rsid w:val="006B5885"/>
    <w:rsid w:val="006B6647"/>
    <w:rsid w:val="006B75E1"/>
    <w:rsid w:val="006B7B54"/>
    <w:rsid w:val="006C0B0F"/>
    <w:rsid w:val="006C38C7"/>
    <w:rsid w:val="006E240E"/>
    <w:rsid w:val="006F360A"/>
    <w:rsid w:val="006F7FE8"/>
    <w:rsid w:val="00700B92"/>
    <w:rsid w:val="0072033E"/>
    <w:rsid w:val="00723D03"/>
    <w:rsid w:val="00724CE8"/>
    <w:rsid w:val="00731924"/>
    <w:rsid w:val="00731A65"/>
    <w:rsid w:val="0073387C"/>
    <w:rsid w:val="00741EED"/>
    <w:rsid w:val="00745681"/>
    <w:rsid w:val="00746230"/>
    <w:rsid w:val="00747FB4"/>
    <w:rsid w:val="00755F37"/>
    <w:rsid w:val="00763F32"/>
    <w:rsid w:val="00773713"/>
    <w:rsid w:val="00775FEF"/>
    <w:rsid w:val="0077743F"/>
    <w:rsid w:val="00783F32"/>
    <w:rsid w:val="0078424C"/>
    <w:rsid w:val="00785E36"/>
    <w:rsid w:val="007873B5"/>
    <w:rsid w:val="0079236D"/>
    <w:rsid w:val="007A0BBD"/>
    <w:rsid w:val="007A7B7F"/>
    <w:rsid w:val="007B146C"/>
    <w:rsid w:val="007B2444"/>
    <w:rsid w:val="007B48B8"/>
    <w:rsid w:val="007C3F64"/>
    <w:rsid w:val="007C4D2A"/>
    <w:rsid w:val="007C64AC"/>
    <w:rsid w:val="007D14A0"/>
    <w:rsid w:val="007D21AD"/>
    <w:rsid w:val="007D6601"/>
    <w:rsid w:val="007D74EF"/>
    <w:rsid w:val="007E5226"/>
    <w:rsid w:val="007E5BB1"/>
    <w:rsid w:val="007F092C"/>
    <w:rsid w:val="007F0C95"/>
    <w:rsid w:val="008006B1"/>
    <w:rsid w:val="00806DEC"/>
    <w:rsid w:val="00810476"/>
    <w:rsid w:val="00813A07"/>
    <w:rsid w:val="00816573"/>
    <w:rsid w:val="00817339"/>
    <w:rsid w:val="00817BBE"/>
    <w:rsid w:val="008233CF"/>
    <w:rsid w:val="00824851"/>
    <w:rsid w:val="00825AE4"/>
    <w:rsid w:val="00825E0F"/>
    <w:rsid w:val="0082604E"/>
    <w:rsid w:val="00831622"/>
    <w:rsid w:val="008375C0"/>
    <w:rsid w:val="008406D7"/>
    <w:rsid w:val="00843E7B"/>
    <w:rsid w:val="00852076"/>
    <w:rsid w:val="008524B0"/>
    <w:rsid w:val="008536E5"/>
    <w:rsid w:val="0085378F"/>
    <w:rsid w:val="00854FCB"/>
    <w:rsid w:val="00856B5F"/>
    <w:rsid w:val="00865BA6"/>
    <w:rsid w:val="00866C3A"/>
    <w:rsid w:val="00867680"/>
    <w:rsid w:val="0087237B"/>
    <w:rsid w:val="0087516F"/>
    <w:rsid w:val="00876B61"/>
    <w:rsid w:val="008904DB"/>
    <w:rsid w:val="00890B4D"/>
    <w:rsid w:val="0089210D"/>
    <w:rsid w:val="00896146"/>
    <w:rsid w:val="0089748A"/>
    <w:rsid w:val="008A50B2"/>
    <w:rsid w:val="008B21EF"/>
    <w:rsid w:val="008C06CC"/>
    <w:rsid w:val="008C4B75"/>
    <w:rsid w:val="008C773D"/>
    <w:rsid w:val="008D06E9"/>
    <w:rsid w:val="008D3F82"/>
    <w:rsid w:val="008D43F1"/>
    <w:rsid w:val="008D578C"/>
    <w:rsid w:val="008D645B"/>
    <w:rsid w:val="008D72ED"/>
    <w:rsid w:val="008E367F"/>
    <w:rsid w:val="008E38BB"/>
    <w:rsid w:val="008E42B9"/>
    <w:rsid w:val="008F3B9C"/>
    <w:rsid w:val="008F5B27"/>
    <w:rsid w:val="008F732C"/>
    <w:rsid w:val="00906CB6"/>
    <w:rsid w:val="009159DF"/>
    <w:rsid w:val="00915CB4"/>
    <w:rsid w:val="0091605A"/>
    <w:rsid w:val="009267CC"/>
    <w:rsid w:val="00930AE9"/>
    <w:rsid w:val="00932A87"/>
    <w:rsid w:val="00932D3B"/>
    <w:rsid w:val="00933467"/>
    <w:rsid w:val="00936809"/>
    <w:rsid w:val="00943807"/>
    <w:rsid w:val="009443E0"/>
    <w:rsid w:val="00946A53"/>
    <w:rsid w:val="00950C29"/>
    <w:rsid w:val="0095164D"/>
    <w:rsid w:val="009568DF"/>
    <w:rsid w:val="00957FB4"/>
    <w:rsid w:val="0096097D"/>
    <w:rsid w:val="00962528"/>
    <w:rsid w:val="00962A19"/>
    <w:rsid w:val="00970C23"/>
    <w:rsid w:val="00971A78"/>
    <w:rsid w:val="0097316E"/>
    <w:rsid w:val="00981885"/>
    <w:rsid w:val="009835D5"/>
    <w:rsid w:val="0098796E"/>
    <w:rsid w:val="00996509"/>
    <w:rsid w:val="00996745"/>
    <w:rsid w:val="009A23ED"/>
    <w:rsid w:val="009B0148"/>
    <w:rsid w:val="009B387A"/>
    <w:rsid w:val="009B6C8D"/>
    <w:rsid w:val="009C4E13"/>
    <w:rsid w:val="009C637A"/>
    <w:rsid w:val="009D0A6B"/>
    <w:rsid w:val="009D2FE0"/>
    <w:rsid w:val="009D4047"/>
    <w:rsid w:val="009D558A"/>
    <w:rsid w:val="009D73AA"/>
    <w:rsid w:val="009E15F9"/>
    <w:rsid w:val="009E1649"/>
    <w:rsid w:val="009E30B0"/>
    <w:rsid w:val="009E3EE1"/>
    <w:rsid w:val="009E46D3"/>
    <w:rsid w:val="009F3BFC"/>
    <w:rsid w:val="009F6E58"/>
    <w:rsid w:val="009F7EE6"/>
    <w:rsid w:val="00A0039B"/>
    <w:rsid w:val="00A0581F"/>
    <w:rsid w:val="00A24048"/>
    <w:rsid w:val="00A25271"/>
    <w:rsid w:val="00A267D3"/>
    <w:rsid w:val="00A31AE2"/>
    <w:rsid w:val="00A37B62"/>
    <w:rsid w:val="00A40754"/>
    <w:rsid w:val="00A427E7"/>
    <w:rsid w:val="00A47398"/>
    <w:rsid w:val="00A5345D"/>
    <w:rsid w:val="00A556EA"/>
    <w:rsid w:val="00A65D69"/>
    <w:rsid w:val="00A71BE0"/>
    <w:rsid w:val="00A72A3B"/>
    <w:rsid w:val="00A76337"/>
    <w:rsid w:val="00A7740A"/>
    <w:rsid w:val="00A805CE"/>
    <w:rsid w:val="00A80669"/>
    <w:rsid w:val="00A81E44"/>
    <w:rsid w:val="00A84114"/>
    <w:rsid w:val="00A9169E"/>
    <w:rsid w:val="00AB2D9B"/>
    <w:rsid w:val="00AB372D"/>
    <w:rsid w:val="00AB46F9"/>
    <w:rsid w:val="00AB5C48"/>
    <w:rsid w:val="00AB7132"/>
    <w:rsid w:val="00AC3154"/>
    <w:rsid w:val="00AC78E9"/>
    <w:rsid w:val="00AD0772"/>
    <w:rsid w:val="00AD74BF"/>
    <w:rsid w:val="00AD76F2"/>
    <w:rsid w:val="00AE4082"/>
    <w:rsid w:val="00AF0C27"/>
    <w:rsid w:val="00AF33E2"/>
    <w:rsid w:val="00AF3B63"/>
    <w:rsid w:val="00AF47A2"/>
    <w:rsid w:val="00AF70AF"/>
    <w:rsid w:val="00B13775"/>
    <w:rsid w:val="00B326F3"/>
    <w:rsid w:val="00B4311B"/>
    <w:rsid w:val="00B53891"/>
    <w:rsid w:val="00B64D8E"/>
    <w:rsid w:val="00B66DBF"/>
    <w:rsid w:val="00B66F8D"/>
    <w:rsid w:val="00B73E85"/>
    <w:rsid w:val="00B7556C"/>
    <w:rsid w:val="00B7583E"/>
    <w:rsid w:val="00B77659"/>
    <w:rsid w:val="00B847CA"/>
    <w:rsid w:val="00B9102C"/>
    <w:rsid w:val="00B91872"/>
    <w:rsid w:val="00B91D77"/>
    <w:rsid w:val="00BA0182"/>
    <w:rsid w:val="00BA05D9"/>
    <w:rsid w:val="00BA2F65"/>
    <w:rsid w:val="00BB2174"/>
    <w:rsid w:val="00BB2BB6"/>
    <w:rsid w:val="00BB33AE"/>
    <w:rsid w:val="00BB7151"/>
    <w:rsid w:val="00BB7AF9"/>
    <w:rsid w:val="00BC5517"/>
    <w:rsid w:val="00BC5CBA"/>
    <w:rsid w:val="00BC6053"/>
    <w:rsid w:val="00BC7C87"/>
    <w:rsid w:val="00BD3D7F"/>
    <w:rsid w:val="00BE06C5"/>
    <w:rsid w:val="00BE0A0C"/>
    <w:rsid w:val="00BE2DAD"/>
    <w:rsid w:val="00BE67A9"/>
    <w:rsid w:val="00BE76FA"/>
    <w:rsid w:val="00BF0CE9"/>
    <w:rsid w:val="00BF7AFC"/>
    <w:rsid w:val="00C10469"/>
    <w:rsid w:val="00C152E3"/>
    <w:rsid w:val="00C242F3"/>
    <w:rsid w:val="00C25863"/>
    <w:rsid w:val="00C268B8"/>
    <w:rsid w:val="00C30BE8"/>
    <w:rsid w:val="00C312CE"/>
    <w:rsid w:val="00C341D5"/>
    <w:rsid w:val="00C4388D"/>
    <w:rsid w:val="00C44925"/>
    <w:rsid w:val="00C4700E"/>
    <w:rsid w:val="00C5014D"/>
    <w:rsid w:val="00C5018A"/>
    <w:rsid w:val="00C50BE9"/>
    <w:rsid w:val="00C5134D"/>
    <w:rsid w:val="00C52C85"/>
    <w:rsid w:val="00C60A8B"/>
    <w:rsid w:val="00C6287D"/>
    <w:rsid w:val="00C705B0"/>
    <w:rsid w:val="00C70D87"/>
    <w:rsid w:val="00C7119D"/>
    <w:rsid w:val="00C80CAA"/>
    <w:rsid w:val="00C83A88"/>
    <w:rsid w:val="00C85179"/>
    <w:rsid w:val="00C94210"/>
    <w:rsid w:val="00C95342"/>
    <w:rsid w:val="00CA5BD9"/>
    <w:rsid w:val="00CB107A"/>
    <w:rsid w:val="00CB4A1B"/>
    <w:rsid w:val="00CC2529"/>
    <w:rsid w:val="00CC5880"/>
    <w:rsid w:val="00CD05F9"/>
    <w:rsid w:val="00CD2D09"/>
    <w:rsid w:val="00CD7356"/>
    <w:rsid w:val="00CE1722"/>
    <w:rsid w:val="00CE6CE1"/>
    <w:rsid w:val="00D00037"/>
    <w:rsid w:val="00D03551"/>
    <w:rsid w:val="00D06B01"/>
    <w:rsid w:val="00D13394"/>
    <w:rsid w:val="00D13C38"/>
    <w:rsid w:val="00D14AEC"/>
    <w:rsid w:val="00D161F7"/>
    <w:rsid w:val="00D16633"/>
    <w:rsid w:val="00D40739"/>
    <w:rsid w:val="00D42845"/>
    <w:rsid w:val="00D45A65"/>
    <w:rsid w:val="00D47BC4"/>
    <w:rsid w:val="00D538DD"/>
    <w:rsid w:val="00D53CAD"/>
    <w:rsid w:val="00D54F0E"/>
    <w:rsid w:val="00D64B84"/>
    <w:rsid w:val="00D64F4B"/>
    <w:rsid w:val="00D65C35"/>
    <w:rsid w:val="00D67232"/>
    <w:rsid w:val="00D70BA7"/>
    <w:rsid w:val="00D77BA1"/>
    <w:rsid w:val="00D81E4B"/>
    <w:rsid w:val="00D82D26"/>
    <w:rsid w:val="00D9484A"/>
    <w:rsid w:val="00DA09E2"/>
    <w:rsid w:val="00DA6AC5"/>
    <w:rsid w:val="00DB3D6A"/>
    <w:rsid w:val="00DB4528"/>
    <w:rsid w:val="00DC0B29"/>
    <w:rsid w:val="00DC5351"/>
    <w:rsid w:val="00DC69FC"/>
    <w:rsid w:val="00DC7EE3"/>
    <w:rsid w:val="00DD13A2"/>
    <w:rsid w:val="00DE094F"/>
    <w:rsid w:val="00DE6BE9"/>
    <w:rsid w:val="00DE6F2E"/>
    <w:rsid w:val="00DF3431"/>
    <w:rsid w:val="00DF57DA"/>
    <w:rsid w:val="00DF7556"/>
    <w:rsid w:val="00E1267F"/>
    <w:rsid w:val="00E15716"/>
    <w:rsid w:val="00E21190"/>
    <w:rsid w:val="00E24CF8"/>
    <w:rsid w:val="00E27CB6"/>
    <w:rsid w:val="00E3067B"/>
    <w:rsid w:val="00E34DB2"/>
    <w:rsid w:val="00E41A6D"/>
    <w:rsid w:val="00E42575"/>
    <w:rsid w:val="00E42C14"/>
    <w:rsid w:val="00E46E86"/>
    <w:rsid w:val="00E46F91"/>
    <w:rsid w:val="00E53810"/>
    <w:rsid w:val="00E621A2"/>
    <w:rsid w:val="00E6238D"/>
    <w:rsid w:val="00E63B3C"/>
    <w:rsid w:val="00E6613B"/>
    <w:rsid w:val="00E766BE"/>
    <w:rsid w:val="00E77F83"/>
    <w:rsid w:val="00E87B72"/>
    <w:rsid w:val="00E97FFB"/>
    <w:rsid w:val="00EA07C5"/>
    <w:rsid w:val="00EA4943"/>
    <w:rsid w:val="00EA7E3C"/>
    <w:rsid w:val="00EB0E98"/>
    <w:rsid w:val="00EB2C26"/>
    <w:rsid w:val="00EB6292"/>
    <w:rsid w:val="00EB7023"/>
    <w:rsid w:val="00EC40F8"/>
    <w:rsid w:val="00EC4C3B"/>
    <w:rsid w:val="00EC6F28"/>
    <w:rsid w:val="00ED107E"/>
    <w:rsid w:val="00ED1733"/>
    <w:rsid w:val="00ED47D6"/>
    <w:rsid w:val="00EE1EB3"/>
    <w:rsid w:val="00EE729F"/>
    <w:rsid w:val="00EE7A1E"/>
    <w:rsid w:val="00EF1E3B"/>
    <w:rsid w:val="00EF2AE1"/>
    <w:rsid w:val="00EF6D97"/>
    <w:rsid w:val="00F01062"/>
    <w:rsid w:val="00F06980"/>
    <w:rsid w:val="00F076A5"/>
    <w:rsid w:val="00F10F35"/>
    <w:rsid w:val="00F139BA"/>
    <w:rsid w:val="00F20AC5"/>
    <w:rsid w:val="00F26518"/>
    <w:rsid w:val="00F32F29"/>
    <w:rsid w:val="00F34C90"/>
    <w:rsid w:val="00F43F08"/>
    <w:rsid w:val="00F45C20"/>
    <w:rsid w:val="00F47258"/>
    <w:rsid w:val="00F53D32"/>
    <w:rsid w:val="00F56FE7"/>
    <w:rsid w:val="00F75026"/>
    <w:rsid w:val="00F82F7B"/>
    <w:rsid w:val="00F84640"/>
    <w:rsid w:val="00F92D76"/>
    <w:rsid w:val="00F935E9"/>
    <w:rsid w:val="00F96405"/>
    <w:rsid w:val="00F97281"/>
    <w:rsid w:val="00FA0007"/>
    <w:rsid w:val="00FA24B5"/>
    <w:rsid w:val="00FA32F1"/>
    <w:rsid w:val="00FA449F"/>
    <w:rsid w:val="00FA5708"/>
    <w:rsid w:val="00FB2140"/>
    <w:rsid w:val="00FB68AF"/>
    <w:rsid w:val="00FC65C9"/>
    <w:rsid w:val="00FC7008"/>
    <w:rsid w:val="00FC7A2A"/>
    <w:rsid w:val="00FD60DA"/>
    <w:rsid w:val="00FE3D8F"/>
    <w:rsid w:val="00FE626B"/>
    <w:rsid w:val="00FF1BC7"/>
    <w:rsid w:val="00FF6291"/>
    <w:rsid w:val="00FF62E4"/>
    <w:rsid w:val="0119ED1E"/>
    <w:rsid w:val="0124C948"/>
    <w:rsid w:val="0208B5C9"/>
    <w:rsid w:val="025FCFE6"/>
    <w:rsid w:val="0322563B"/>
    <w:rsid w:val="03AB8685"/>
    <w:rsid w:val="03C6F939"/>
    <w:rsid w:val="042DE9C3"/>
    <w:rsid w:val="04E07465"/>
    <w:rsid w:val="04E952BA"/>
    <w:rsid w:val="05BD25D8"/>
    <w:rsid w:val="0649670B"/>
    <w:rsid w:val="06CB4449"/>
    <w:rsid w:val="06E91DC2"/>
    <w:rsid w:val="074E92B8"/>
    <w:rsid w:val="07D086B6"/>
    <w:rsid w:val="087A89F2"/>
    <w:rsid w:val="087EA9DE"/>
    <w:rsid w:val="0AB03492"/>
    <w:rsid w:val="0C288BCA"/>
    <w:rsid w:val="0C8BC497"/>
    <w:rsid w:val="0C9A0946"/>
    <w:rsid w:val="0CB539B7"/>
    <w:rsid w:val="0D28240C"/>
    <w:rsid w:val="0D35B75C"/>
    <w:rsid w:val="0D668A64"/>
    <w:rsid w:val="0D6CC271"/>
    <w:rsid w:val="0E4AEB2B"/>
    <w:rsid w:val="0E5BD349"/>
    <w:rsid w:val="11343F5E"/>
    <w:rsid w:val="115B7390"/>
    <w:rsid w:val="11BE1368"/>
    <w:rsid w:val="11C318E0"/>
    <w:rsid w:val="120DC423"/>
    <w:rsid w:val="12259B01"/>
    <w:rsid w:val="1302795C"/>
    <w:rsid w:val="13182F79"/>
    <w:rsid w:val="14A327FA"/>
    <w:rsid w:val="14D2137B"/>
    <w:rsid w:val="14E687EC"/>
    <w:rsid w:val="151CF52C"/>
    <w:rsid w:val="156943E2"/>
    <w:rsid w:val="158F87F4"/>
    <w:rsid w:val="15B08B6A"/>
    <w:rsid w:val="15B63F05"/>
    <w:rsid w:val="1642AF8C"/>
    <w:rsid w:val="16DEFCF7"/>
    <w:rsid w:val="180EF229"/>
    <w:rsid w:val="18213AF1"/>
    <w:rsid w:val="18B44777"/>
    <w:rsid w:val="1976043D"/>
    <w:rsid w:val="198C5A9C"/>
    <w:rsid w:val="19E06D6F"/>
    <w:rsid w:val="1A1C460E"/>
    <w:rsid w:val="1B37BF52"/>
    <w:rsid w:val="1B952C02"/>
    <w:rsid w:val="1BCFF6AE"/>
    <w:rsid w:val="1C8FFA18"/>
    <w:rsid w:val="1CED5BD8"/>
    <w:rsid w:val="1F30B4BA"/>
    <w:rsid w:val="1F701BD2"/>
    <w:rsid w:val="20063734"/>
    <w:rsid w:val="20DEA73D"/>
    <w:rsid w:val="20ED807F"/>
    <w:rsid w:val="2205FAEC"/>
    <w:rsid w:val="2269FC23"/>
    <w:rsid w:val="2273F0FA"/>
    <w:rsid w:val="22834172"/>
    <w:rsid w:val="22B2EC49"/>
    <w:rsid w:val="22D12D37"/>
    <w:rsid w:val="238B0C44"/>
    <w:rsid w:val="24084077"/>
    <w:rsid w:val="242B50B3"/>
    <w:rsid w:val="2507CB69"/>
    <w:rsid w:val="255A6A6D"/>
    <w:rsid w:val="2643CC9D"/>
    <w:rsid w:val="26B84F6C"/>
    <w:rsid w:val="275A088E"/>
    <w:rsid w:val="276D6A4C"/>
    <w:rsid w:val="27907AE5"/>
    <w:rsid w:val="27B0F4D3"/>
    <w:rsid w:val="281DA8A8"/>
    <w:rsid w:val="283658DA"/>
    <w:rsid w:val="2897BB98"/>
    <w:rsid w:val="2929DCF3"/>
    <w:rsid w:val="29959AE7"/>
    <w:rsid w:val="2A0C8E76"/>
    <w:rsid w:val="2ADFD0A1"/>
    <w:rsid w:val="2B316BD3"/>
    <w:rsid w:val="2C0F24D6"/>
    <w:rsid w:val="2D259A13"/>
    <w:rsid w:val="2DBBC1F4"/>
    <w:rsid w:val="2E20EC6E"/>
    <w:rsid w:val="2E60CC55"/>
    <w:rsid w:val="2F8964F9"/>
    <w:rsid w:val="2F9AE702"/>
    <w:rsid w:val="305A95F7"/>
    <w:rsid w:val="310D913B"/>
    <w:rsid w:val="31205CB6"/>
    <w:rsid w:val="312873B7"/>
    <w:rsid w:val="3196221A"/>
    <w:rsid w:val="31AAE3A6"/>
    <w:rsid w:val="3242AB22"/>
    <w:rsid w:val="334A2E52"/>
    <w:rsid w:val="33A4059E"/>
    <w:rsid w:val="33B40A0E"/>
    <w:rsid w:val="3474B468"/>
    <w:rsid w:val="35599D5D"/>
    <w:rsid w:val="355C9F75"/>
    <w:rsid w:val="355D07D3"/>
    <w:rsid w:val="368EB2D6"/>
    <w:rsid w:val="3708C510"/>
    <w:rsid w:val="37970E19"/>
    <w:rsid w:val="38AE2E69"/>
    <w:rsid w:val="38B1982E"/>
    <w:rsid w:val="38B9C80C"/>
    <w:rsid w:val="38F05D06"/>
    <w:rsid w:val="3AE0C082"/>
    <w:rsid w:val="3D10FCB5"/>
    <w:rsid w:val="3D1C5CE6"/>
    <w:rsid w:val="3DA8C78C"/>
    <w:rsid w:val="3E5743DC"/>
    <w:rsid w:val="3EABF156"/>
    <w:rsid w:val="3F618EF6"/>
    <w:rsid w:val="3F96D425"/>
    <w:rsid w:val="406A8983"/>
    <w:rsid w:val="40AE07D1"/>
    <w:rsid w:val="41A92AB7"/>
    <w:rsid w:val="42D1DFF4"/>
    <w:rsid w:val="436BD267"/>
    <w:rsid w:val="445DEC1C"/>
    <w:rsid w:val="447B3CCF"/>
    <w:rsid w:val="451B2A87"/>
    <w:rsid w:val="4540BDF2"/>
    <w:rsid w:val="462F6FBF"/>
    <w:rsid w:val="46BD053A"/>
    <w:rsid w:val="46CE1F15"/>
    <w:rsid w:val="46DB78BD"/>
    <w:rsid w:val="46EBFE4C"/>
    <w:rsid w:val="47100CC4"/>
    <w:rsid w:val="474B2586"/>
    <w:rsid w:val="477D67AF"/>
    <w:rsid w:val="47F84D1F"/>
    <w:rsid w:val="48191958"/>
    <w:rsid w:val="492C0F9B"/>
    <w:rsid w:val="4A03729D"/>
    <w:rsid w:val="4B95642D"/>
    <w:rsid w:val="4BAA6EF3"/>
    <w:rsid w:val="4C2D5061"/>
    <w:rsid w:val="4DD4C708"/>
    <w:rsid w:val="4DEC8549"/>
    <w:rsid w:val="4E30C235"/>
    <w:rsid w:val="4E8B4375"/>
    <w:rsid w:val="4E8F14D7"/>
    <w:rsid w:val="4ED659B2"/>
    <w:rsid w:val="4EF8F841"/>
    <w:rsid w:val="50356D89"/>
    <w:rsid w:val="503EADB3"/>
    <w:rsid w:val="509B91DF"/>
    <w:rsid w:val="50A891D2"/>
    <w:rsid w:val="50EDC49B"/>
    <w:rsid w:val="51D55707"/>
    <w:rsid w:val="52A94F86"/>
    <w:rsid w:val="52C16499"/>
    <w:rsid w:val="53A64B05"/>
    <w:rsid w:val="54FACB19"/>
    <w:rsid w:val="552904D9"/>
    <w:rsid w:val="55D29418"/>
    <w:rsid w:val="56140C5C"/>
    <w:rsid w:val="56D1D979"/>
    <w:rsid w:val="57143AD9"/>
    <w:rsid w:val="58B7BD52"/>
    <w:rsid w:val="593E3086"/>
    <w:rsid w:val="5A578C68"/>
    <w:rsid w:val="5A671631"/>
    <w:rsid w:val="5A75A1BE"/>
    <w:rsid w:val="5AF52CF2"/>
    <w:rsid w:val="5B21A1A1"/>
    <w:rsid w:val="5B23C580"/>
    <w:rsid w:val="5B32F84B"/>
    <w:rsid w:val="5B7E3194"/>
    <w:rsid w:val="5BB66B30"/>
    <w:rsid w:val="5BD27A8C"/>
    <w:rsid w:val="5C016750"/>
    <w:rsid w:val="5C38DB01"/>
    <w:rsid w:val="5C4EEB1A"/>
    <w:rsid w:val="5CAAB825"/>
    <w:rsid w:val="5E183E81"/>
    <w:rsid w:val="5F1229E8"/>
    <w:rsid w:val="5F6FE5FE"/>
    <w:rsid w:val="6051C156"/>
    <w:rsid w:val="607D2DEC"/>
    <w:rsid w:val="608B3170"/>
    <w:rsid w:val="61301219"/>
    <w:rsid w:val="615F6ACC"/>
    <w:rsid w:val="61697CD3"/>
    <w:rsid w:val="61893D46"/>
    <w:rsid w:val="61D0AF19"/>
    <w:rsid w:val="620A480C"/>
    <w:rsid w:val="628C68F1"/>
    <w:rsid w:val="62E8DCFB"/>
    <w:rsid w:val="632695EE"/>
    <w:rsid w:val="639A77F1"/>
    <w:rsid w:val="64387701"/>
    <w:rsid w:val="655E37A7"/>
    <w:rsid w:val="65DDDB6A"/>
    <w:rsid w:val="66274DE4"/>
    <w:rsid w:val="6632E5CF"/>
    <w:rsid w:val="66BD23C5"/>
    <w:rsid w:val="6708BBE7"/>
    <w:rsid w:val="6726DF77"/>
    <w:rsid w:val="67C51ACD"/>
    <w:rsid w:val="67EFA689"/>
    <w:rsid w:val="6BA9E361"/>
    <w:rsid w:val="6BFC3C6F"/>
    <w:rsid w:val="6C518564"/>
    <w:rsid w:val="6C535E38"/>
    <w:rsid w:val="6D0045A7"/>
    <w:rsid w:val="6E5E88E1"/>
    <w:rsid w:val="6FAAFA9D"/>
    <w:rsid w:val="6FC67D12"/>
    <w:rsid w:val="7043A607"/>
    <w:rsid w:val="706F00FC"/>
    <w:rsid w:val="7077B6D0"/>
    <w:rsid w:val="714FDA0D"/>
    <w:rsid w:val="72AE951E"/>
    <w:rsid w:val="72E78F06"/>
    <w:rsid w:val="738B0AF3"/>
    <w:rsid w:val="73E0A7E3"/>
    <w:rsid w:val="73F9AC24"/>
    <w:rsid w:val="7408C9C1"/>
    <w:rsid w:val="7456CEA6"/>
    <w:rsid w:val="75617BCE"/>
    <w:rsid w:val="75DB1AB7"/>
    <w:rsid w:val="76E88ECB"/>
    <w:rsid w:val="770D33D5"/>
    <w:rsid w:val="776472E0"/>
    <w:rsid w:val="77BB48BE"/>
    <w:rsid w:val="77D197A0"/>
    <w:rsid w:val="7806C582"/>
    <w:rsid w:val="78442F0D"/>
    <w:rsid w:val="785BA88D"/>
    <w:rsid w:val="798B7725"/>
    <w:rsid w:val="79B03ECB"/>
    <w:rsid w:val="7A138E0B"/>
    <w:rsid w:val="7B6A39B1"/>
    <w:rsid w:val="7B7960DD"/>
    <w:rsid w:val="7BE9243E"/>
    <w:rsid w:val="7D7050D5"/>
    <w:rsid w:val="7ED3AB45"/>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56CA"/>
  <w15:chartTrackingRefBased/>
  <w15:docId w15:val="{B571E368-5599-4A75-BCA4-9ABF4DC3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IE"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560"/>
    <w:pPr>
      <w:ind w:left="720"/>
    </w:pPr>
    <w:rPr>
      <w:rFonts w:ascii="Calibri" w:eastAsiaTheme="minorEastAsia" w:hAnsi="Calibri" w:cs="Calibri"/>
      <w:kern w:val="0"/>
      <w:sz w:val="24"/>
      <w:szCs w:val="24"/>
      <w:lang w:eastAsia="en-IE"/>
      <w14:ligatures w14:val="none"/>
    </w:rPr>
  </w:style>
  <w:style w:type="paragraph" w:styleId="Heading1">
    <w:name w:val="heading 1"/>
    <w:basedOn w:val="Normal"/>
    <w:next w:val="Normal"/>
    <w:link w:val="Heading1Char"/>
    <w:uiPriority w:val="9"/>
    <w:qFormat/>
    <w:rsid w:val="00001560"/>
    <w:pPr>
      <w:pBdr>
        <w:top w:val="single" w:sz="24" w:space="0" w:color="674DA1" w:themeColor="accent1"/>
        <w:left w:val="single" w:sz="24" w:space="0" w:color="674DA1" w:themeColor="accent1"/>
        <w:bottom w:val="single" w:sz="24" w:space="0" w:color="674DA1" w:themeColor="accent1"/>
        <w:right w:val="single" w:sz="24" w:space="0" w:color="674DA1" w:themeColor="accent1"/>
      </w:pBdr>
      <w:shd w:val="clear" w:color="auto" w:fill="674DA1" w:themeFill="accent1"/>
      <w:spacing w:after="0"/>
      <w:ind w:left="0"/>
      <w:outlineLvl w:val="0"/>
    </w:pPr>
    <w:rPr>
      <w:rFonts w:eastAsiaTheme="majorEastAsia" w:cstheme="majorBidi"/>
      <w:caps/>
      <w:color w:val="FFFFFF" w:themeColor="background1"/>
      <w:spacing w:val="15"/>
      <w:kern w:val="2"/>
      <w:sz w:val="40"/>
      <w:szCs w:val="40"/>
      <w14:ligatures w14:val="standardContextual"/>
    </w:rPr>
  </w:style>
  <w:style w:type="paragraph" w:styleId="Heading2">
    <w:name w:val="heading 2"/>
    <w:basedOn w:val="Normal"/>
    <w:next w:val="Normal"/>
    <w:link w:val="Heading2Char"/>
    <w:uiPriority w:val="9"/>
    <w:unhideWhenUsed/>
    <w:qFormat/>
    <w:rsid w:val="00001560"/>
    <w:pPr>
      <w:pBdr>
        <w:top w:val="single" w:sz="24" w:space="0" w:color="DFDAED" w:themeColor="accent1" w:themeTint="33"/>
        <w:left w:val="single" w:sz="24" w:space="0" w:color="DFDAED" w:themeColor="accent1" w:themeTint="33"/>
        <w:bottom w:val="single" w:sz="24" w:space="0" w:color="DFDAED" w:themeColor="accent1" w:themeTint="33"/>
        <w:right w:val="single" w:sz="24" w:space="0" w:color="DFDAED" w:themeColor="accent1" w:themeTint="33"/>
      </w:pBdr>
      <w:shd w:val="clear" w:color="auto" w:fill="DFDAED" w:themeFill="accent1" w:themeFillTint="33"/>
      <w:spacing w:after="0"/>
      <w:ind w:left="0"/>
      <w:outlineLvl w:val="1"/>
    </w:pPr>
    <w:rPr>
      <w:rFonts w:eastAsiaTheme="majorEastAsia" w:cstheme="majorBidi"/>
      <w:caps/>
      <w:spacing w:val="15"/>
      <w:kern w:val="2"/>
      <w14:ligatures w14:val="standardContextual"/>
    </w:rPr>
  </w:style>
  <w:style w:type="paragraph" w:styleId="Heading3">
    <w:name w:val="heading 3"/>
    <w:basedOn w:val="Normal"/>
    <w:next w:val="Normal"/>
    <w:link w:val="Heading3Char"/>
    <w:uiPriority w:val="9"/>
    <w:unhideWhenUsed/>
    <w:qFormat/>
    <w:rsid w:val="00001560"/>
    <w:pPr>
      <w:pBdr>
        <w:top w:val="single" w:sz="6" w:space="2" w:color="674DA1" w:themeColor="accent1"/>
      </w:pBdr>
      <w:spacing w:before="300" w:after="0"/>
      <w:ind w:left="0"/>
      <w:outlineLvl w:val="2"/>
    </w:pPr>
    <w:rPr>
      <w:rFonts w:eastAsiaTheme="majorEastAsia" w:cstheme="majorBidi"/>
      <w:caps/>
      <w:color w:val="332650" w:themeColor="accent1" w:themeShade="7F"/>
      <w:spacing w:val="15"/>
      <w:kern w:val="2"/>
      <w14:ligatures w14:val="standardContextual"/>
    </w:rPr>
  </w:style>
  <w:style w:type="paragraph" w:styleId="Heading4">
    <w:name w:val="heading 4"/>
    <w:basedOn w:val="Normal"/>
    <w:next w:val="Normal"/>
    <w:link w:val="Heading4Char"/>
    <w:uiPriority w:val="9"/>
    <w:semiHidden/>
    <w:unhideWhenUsed/>
    <w:qFormat/>
    <w:rsid w:val="00001560"/>
    <w:pPr>
      <w:pBdr>
        <w:top w:val="dotted" w:sz="6" w:space="2" w:color="674DA1" w:themeColor="accent1"/>
      </w:pBdr>
      <w:spacing w:before="200" w:after="0"/>
      <w:ind w:left="0"/>
      <w:outlineLvl w:val="3"/>
    </w:pPr>
    <w:rPr>
      <w:rFonts w:eastAsiaTheme="majorEastAsia" w:cstheme="majorBidi"/>
      <w:caps/>
      <w:color w:val="4C3978" w:themeColor="accent1" w:themeShade="BF"/>
      <w:spacing w:val="10"/>
      <w:kern w:val="2"/>
      <w14:ligatures w14:val="standardContextual"/>
    </w:rPr>
  </w:style>
  <w:style w:type="paragraph" w:styleId="Heading5">
    <w:name w:val="heading 5"/>
    <w:basedOn w:val="Normal"/>
    <w:next w:val="Normal"/>
    <w:link w:val="Heading5Char"/>
    <w:uiPriority w:val="9"/>
    <w:semiHidden/>
    <w:unhideWhenUsed/>
    <w:qFormat/>
    <w:rsid w:val="00001560"/>
    <w:pPr>
      <w:pBdr>
        <w:bottom w:val="single" w:sz="6" w:space="1" w:color="674DA1" w:themeColor="accent1"/>
      </w:pBdr>
      <w:spacing w:before="200" w:after="0"/>
      <w:ind w:left="0"/>
      <w:outlineLvl w:val="4"/>
    </w:pPr>
    <w:rPr>
      <w:rFonts w:eastAsiaTheme="majorEastAsia" w:cstheme="majorBidi"/>
      <w:caps/>
      <w:color w:val="4C3978" w:themeColor="accent1" w:themeShade="BF"/>
      <w:spacing w:val="10"/>
      <w:kern w:val="2"/>
      <w14:ligatures w14:val="standardContextual"/>
    </w:rPr>
  </w:style>
  <w:style w:type="paragraph" w:styleId="Heading6">
    <w:name w:val="heading 6"/>
    <w:basedOn w:val="Normal"/>
    <w:next w:val="Normal"/>
    <w:link w:val="Heading6Char"/>
    <w:uiPriority w:val="9"/>
    <w:semiHidden/>
    <w:unhideWhenUsed/>
    <w:qFormat/>
    <w:rsid w:val="00001560"/>
    <w:pPr>
      <w:pBdr>
        <w:bottom w:val="dotted" w:sz="6" w:space="1" w:color="674DA1" w:themeColor="accent1"/>
      </w:pBdr>
      <w:spacing w:before="200" w:after="0"/>
      <w:ind w:left="0"/>
      <w:outlineLvl w:val="5"/>
    </w:pPr>
    <w:rPr>
      <w:rFonts w:eastAsiaTheme="majorEastAsia" w:cstheme="majorBidi"/>
      <w:caps/>
      <w:color w:val="4C3978" w:themeColor="accent1" w:themeShade="BF"/>
      <w:spacing w:val="10"/>
      <w:kern w:val="2"/>
      <w14:ligatures w14:val="standardContextual"/>
    </w:rPr>
  </w:style>
  <w:style w:type="paragraph" w:styleId="Heading7">
    <w:name w:val="heading 7"/>
    <w:basedOn w:val="Normal"/>
    <w:next w:val="Normal"/>
    <w:link w:val="Heading7Char"/>
    <w:uiPriority w:val="9"/>
    <w:semiHidden/>
    <w:unhideWhenUsed/>
    <w:qFormat/>
    <w:rsid w:val="00001560"/>
    <w:pPr>
      <w:spacing w:before="200" w:after="0"/>
      <w:ind w:left="0"/>
      <w:outlineLvl w:val="6"/>
    </w:pPr>
    <w:rPr>
      <w:rFonts w:eastAsiaTheme="majorEastAsia" w:cstheme="majorBidi"/>
      <w:caps/>
      <w:color w:val="4C3978" w:themeColor="accent1" w:themeShade="BF"/>
      <w:spacing w:val="10"/>
      <w:kern w:val="2"/>
      <w14:ligatures w14:val="standardContextual"/>
    </w:rPr>
  </w:style>
  <w:style w:type="paragraph" w:styleId="Heading8">
    <w:name w:val="heading 8"/>
    <w:basedOn w:val="Normal"/>
    <w:next w:val="Normal"/>
    <w:link w:val="Heading8Char"/>
    <w:uiPriority w:val="9"/>
    <w:semiHidden/>
    <w:unhideWhenUsed/>
    <w:qFormat/>
    <w:rsid w:val="00001560"/>
    <w:pPr>
      <w:spacing w:before="200" w:after="0"/>
      <w:ind w:left="0"/>
      <w:outlineLvl w:val="7"/>
    </w:pPr>
    <w:rPr>
      <w:rFonts w:eastAsiaTheme="majorEastAsia" w:cstheme="majorBidi"/>
      <w:caps/>
      <w:spacing w:val="10"/>
      <w:kern w:val="2"/>
      <w:sz w:val="18"/>
      <w:szCs w:val="18"/>
      <w14:ligatures w14:val="standardContextual"/>
    </w:rPr>
  </w:style>
  <w:style w:type="paragraph" w:styleId="Heading9">
    <w:name w:val="heading 9"/>
    <w:basedOn w:val="Normal"/>
    <w:next w:val="Normal"/>
    <w:link w:val="Heading9Char"/>
    <w:uiPriority w:val="9"/>
    <w:semiHidden/>
    <w:unhideWhenUsed/>
    <w:qFormat/>
    <w:rsid w:val="00001560"/>
    <w:pPr>
      <w:spacing w:before="200" w:after="0"/>
      <w:ind w:left="0"/>
      <w:outlineLvl w:val="8"/>
    </w:pPr>
    <w:rPr>
      <w:rFonts w:eastAsiaTheme="majorEastAsia" w:cstheme="majorBidi"/>
      <w:i/>
      <w:iCs/>
      <w:caps/>
      <w:spacing w:val="10"/>
      <w:kern w:val="2"/>
      <w:sz w:val="18"/>
      <w:szCs w:val="1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60"/>
    <w:rPr>
      <w:rFonts w:ascii="Calibri" w:eastAsiaTheme="majorEastAsia" w:hAnsi="Calibri" w:cstheme="majorBidi"/>
      <w:caps/>
      <w:color w:val="FFFFFF" w:themeColor="background1"/>
      <w:spacing w:val="15"/>
      <w:sz w:val="40"/>
      <w:szCs w:val="40"/>
      <w:shd w:val="clear" w:color="auto" w:fill="674DA1" w:themeFill="accent1"/>
      <w:lang w:eastAsia="en-IE"/>
    </w:rPr>
  </w:style>
  <w:style w:type="character" w:customStyle="1" w:styleId="Heading2Char">
    <w:name w:val="Heading 2 Char"/>
    <w:basedOn w:val="DefaultParagraphFont"/>
    <w:link w:val="Heading2"/>
    <w:uiPriority w:val="9"/>
    <w:rsid w:val="00001560"/>
    <w:rPr>
      <w:rFonts w:ascii="Calibri" w:eastAsiaTheme="majorEastAsia" w:hAnsi="Calibri" w:cstheme="majorBidi"/>
      <w:caps/>
      <w:spacing w:val="15"/>
      <w:sz w:val="24"/>
      <w:szCs w:val="24"/>
      <w:shd w:val="clear" w:color="auto" w:fill="DFDAED" w:themeFill="accent1" w:themeFillTint="33"/>
      <w:lang w:eastAsia="en-IE"/>
    </w:rPr>
  </w:style>
  <w:style w:type="character" w:customStyle="1" w:styleId="Heading3Char">
    <w:name w:val="Heading 3 Char"/>
    <w:basedOn w:val="DefaultParagraphFont"/>
    <w:link w:val="Heading3"/>
    <w:uiPriority w:val="9"/>
    <w:rsid w:val="00001560"/>
    <w:rPr>
      <w:rFonts w:ascii="Calibri" w:eastAsiaTheme="majorEastAsia" w:hAnsi="Calibri" w:cstheme="majorBidi"/>
      <w:caps/>
      <w:color w:val="332650" w:themeColor="accent1" w:themeShade="7F"/>
      <w:spacing w:val="15"/>
      <w:sz w:val="24"/>
      <w:szCs w:val="24"/>
      <w:lang w:eastAsia="en-IE"/>
    </w:rPr>
  </w:style>
  <w:style w:type="character" w:customStyle="1" w:styleId="Heading4Char">
    <w:name w:val="Heading 4 Char"/>
    <w:basedOn w:val="DefaultParagraphFont"/>
    <w:link w:val="Heading4"/>
    <w:uiPriority w:val="9"/>
    <w:semiHidden/>
    <w:rsid w:val="00001560"/>
    <w:rPr>
      <w:rFonts w:ascii="Calibri" w:eastAsiaTheme="majorEastAsia" w:hAnsi="Calibri" w:cstheme="majorBidi"/>
      <w:caps/>
      <w:color w:val="4C3978" w:themeColor="accent1" w:themeShade="BF"/>
      <w:spacing w:val="10"/>
      <w:sz w:val="24"/>
      <w:szCs w:val="24"/>
      <w:lang w:eastAsia="en-IE"/>
    </w:rPr>
  </w:style>
  <w:style w:type="character" w:customStyle="1" w:styleId="Heading5Char">
    <w:name w:val="Heading 5 Char"/>
    <w:basedOn w:val="DefaultParagraphFont"/>
    <w:link w:val="Heading5"/>
    <w:uiPriority w:val="9"/>
    <w:semiHidden/>
    <w:rsid w:val="00001560"/>
    <w:rPr>
      <w:rFonts w:ascii="Calibri" w:eastAsiaTheme="majorEastAsia" w:hAnsi="Calibri" w:cstheme="majorBidi"/>
      <w:caps/>
      <w:color w:val="4C3978" w:themeColor="accent1" w:themeShade="BF"/>
      <w:spacing w:val="10"/>
      <w:sz w:val="24"/>
      <w:szCs w:val="24"/>
      <w:lang w:eastAsia="en-IE"/>
    </w:rPr>
  </w:style>
  <w:style w:type="character" w:customStyle="1" w:styleId="Heading6Char">
    <w:name w:val="Heading 6 Char"/>
    <w:basedOn w:val="DefaultParagraphFont"/>
    <w:link w:val="Heading6"/>
    <w:uiPriority w:val="9"/>
    <w:semiHidden/>
    <w:rsid w:val="00001560"/>
    <w:rPr>
      <w:rFonts w:ascii="Calibri" w:eastAsiaTheme="majorEastAsia" w:hAnsi="Calibri" w:cstheme="majorBidi"/>
      <w:caps/>
      <w:color w:val="4C3978" w:themeColor="accent1" w:themeShade="BF"/>
      <w:spacing w:val="10"/>
      <w:sz w:val="24"/>
      <w:szCs w:val="24"/>
      <w:lang w:eastAsia="en-IE"/>
    </w:rPr>
  </w:style>
  <w:style w:type="character" w:customStyle="1" w:styleId="Heading7Char">
    <w:name w:val="Heading 7 Char"/>
    <w:basedOn w:val="DefaultParagraphFont"/>
    <w:link w:val="Heading7"/>
    <w:uiPriority w:val="9"/>
    <w:semiHidden/>
    <w:rsid w:val="00001560"/>
    <w:rPr>
      <w:rFonts w:ascii="Calibri" w:eastAsiaTheme="majorEastAsia" w:hAnsi="Calibri" w:cstheme="majorBidi"/>
      <w:caps/>
      <w:color w:val="4C3978" w:themeColor="accent1" w:themeShade="BF"/>
      <w:spacing w:val="10"/>
      <w:sz w:val="24"/>
      <w:szCs w:val="24"/>
      <w:lang w:eastAsia="en-IE"/>
    </w:rPr>
  </w:style>
  <w:style w:type="character" w:customStyle="1" w:styleId="Heading8Char">
    <w:name w:val="Heading 8 Char"/>
    <w:basedOn w:val="DefaultParagraphFont"/>
    <w:link w:val="Heading8"/>
    <w:uiPriority w:val="9"/>
    <w:semiHidden/>
    <w:rsid w:val="00001560"/>
    <w:rPr>
      <w:rFonts w:ascii="Calibri" w:eastAsiaTheme="majorEastAsia" w:hAnsi="Calibri" w:cstheme="majorBidi"/>
      <w:caps/>
      <w:spacing w:val="10"/>
      <w:sz w:val="18"/>
      <w:szCs w:val="18"/>
      <w:lang w:eastAsia="en-IE"/>
    </w:rPr>
  </w:style>
  <w:style w:type="character" w:customStyle="1" w:styleId="Heading9Char">
    <w:name w:val="Heading 9 Char"/>
    <w:basedOn w:val="DefaultParagraphFont"/>
    <w:link w:val="Heading9"/>
    <w:uiPriority w:val="9"/>
    <w:semiHidden/>
    <w:rsid w:val="00001560"/>
    <w:rPr>
      <w:rFonts w:ascii="Calibri" w:eastAsiaTheme="majorEastAsia" w:hAnsi="Calibri" w:cstheme="majorBidi"/>
      <w:i/>
      <w:iCs/>
      <w:caps/>
      <w:spacing w:val="10"/>
      <w:sz w:val="18"/>
      <w:szCs w:val="18"/>
      <w:lang w:eastAsia="en-IE"/>
    </w:rPr>
  </w:style>
  <w:style w:type="paragraph" w:styleId="Title">
    <w:name w:val="Title"/>
    <w:basedOn w:val="Normal"/>
    <w:next w:val="Normal"/>
    <w:link w:val="TitleChar"/>
    <w:uiPriority w:val="10"/>
    <w:qFormat/>
    <w:rsid w:val="00001560"/>
    <w:pPr>
      <w:spacing w:after="0"/>
      <w:ind w:left="0"/>
    </w:pPr>
    <w:rPr>
      <w:rFonts w:eastAsiaTheme="majorEastAsia" w:cstheme="majorBidi"/>
      <w:caps/>
      <w:color w:val="674DA1" w:themeColor="accent1"/>
      <w:spacing w:val="10"/>
      <w:kern w:val="2"/>
      <w:sz w:val="60"/>
      <w:szCs w:val="60"/>
      <w14:ligatures w14:val="standardContextual"/>
    </w:rPr>
  </w:style>
  <w:style w:type="character" w:customStyle="1" w:styleId="TitleChar">
    <w:name w:val="Title Char"/>
    <w:basedOn w:val="DefaultParagraphFont"/>
    <w:link w:val="Title"/>
    <w:uiPriority w:val="10"/>
    <w:rsid w:val="00001560"/>
    <w:rPr>
      <w:rFonts w:ascii="Calibri" w:eastAsiaTheme="majorEastAsia" w:hAnsi="Calibri" w:cstheme="majorBidi"/>
      <w:caps/>
      <w:color w:val="674DA1" w:themeColor="accent1"/>
      <w:spacing w:val="10"/>
      <w:sz w:val="60"/>
      <w:szCs w:val="60"/>
      <w:lang w:eastAsia="en-IE"/>
    </w:rPr>
  </w:style>
  <w:style w:type="paragraph" w:styleId="Subtitle">
    <w:name w:val="Subtitle"/>
    <w:basedOn w:val="Normal"/>
    <w:next w:val="Normal"/>
    <w:link w:val="SubtitleChar"/>
    <w:uiPriority w:val="11"/>
    <w:qFormat/>
    <w:rsid w:val="00001560"/>
    <w:pPr>
      <w:spacing w:after="500"/>
      <w:ind w:left="0"/>
    </w:pPr>
    <w:rPr>
      <w:rFonts w:eastAsiaTheme="majorEastAsia" w:cstheme="majorBidi"/>
      <w:caps/>
      <w:color w:val="595959" w:themeColor="text1" w:themeTint="A6"/>
      <w:spacing w:val="10"/>
      <w:kern w:val="2"/>
      <w:sz w:val="21"/>
      <w:szCs w:val="21"/>
      <w14:ligatures w14:val="standardContextual"/>
    </w:rPr>
  </w:style>
  <w:style w:type="character" w:customStyle="1" w:styleId="SubtitleChar">
    <w:name w:val="Subtitle Char"/>
    <w:basedOn w:val="DefaultParagraphFont"/>
    <w:link w:val="Subtitle"/>
    <w:uiPriority w:val="11"/>
    <w:rsid w:val="00001560"/>
    <w:rPr>
      <w:rFonts w:ascii="Calibri" w:eastAsiaTheme="majorEastAsia" w:hAnsi="Calibri" w:cstheme="majorBidi"/>
      <w:caps/>
      <w:color w:val="595959" w:themeColor="text1" w:themeTint="A6"/>
      <w:spacing w:val="10"/>
      <w:sz w:val="21"/>
      <w:szCs w:val="21"/>
      <w:lang w:eastAsia="en-IE"/>
    </w:rPr>
  </w:style>
  <w:style w:type="paragraph" w:styleId="Quote">
    <w:name w:val="Quote"/>
    <w:basedOn w:val="Normal"/>
    <w:next w:val="Normal"/>
    <w:link w:val="QuoteChar"/>
    <w:uiPriority w:val="29"/>
    <w:qFormat/>
    <w:rsid w:val="00001560"/>
    <w:pPr>
      <w:ind w:left="0"/>
    </w:pPr>
    <w:rPr>
      <w:rFonts w:eastAsiaTheme="minorHAnsi"/>
      <w:i/>
      <w:iCs/>
      <w:kern w:val="2"/>
      <w14:ligatures w14:val="standardContextual"/>
    </w:rPr>
  </w:style>
  <w:style w:type="character" w:customStyle="1" w:styleId="QuoteChar">
    <w:name w:val="Quote Char"/>
    <w:basedOn w:val="DefaultParagraphFont"/>
    <w:link w:val="Quote"/>
    <w:uiPriority w:val="29"/>
    <w:rsid w:val="00001560"/>
    <w:rPr>
      <w:rFonts w:ascii="Calibri" w:hAnsi="Calibri" w:cs="Calibri"/>
      <w:i/>
      <w:iCs/>
      <w:sz w:val="24"/>
      <w:szCs w:val="24"/>
      <w:lang w:eastAsia="en-IE"/>
    </w:rPr>
  </w:style>
  <w:style w:type="paragraph" w:styleId="ListParagraph">
    <w:name w:val="List Paragraph"/>
    <w:basedOn w:val="Normal"/>
    <w:uiPriority w:val="34"/>
    <w:qFormat/>
    <w:rsid w:val="00001560"/>
    <w:pPr>
      <w:ind w:left="0"/>
      <w:contextualSpacing/>
    </w:pPr>
    <w:rPr>
      <w:rFonts w:eastAsiaTheme="minorHAnsi"/>
      <w:kern w:val="2"/>
      <w14:ligatures w14:val="standardContextual"/>
    </w:rPr>
  </w:style>
  <w:style w:type="character" w:styleId="IntenseEmphasis">
    <w:name w:val="Intense Emphasis"/>
    <w:uiPriority w:val="21"/>
    <w:qFormat/>
    <w:rsid w:val="00001560"/>
    <w:rPr>
      <w:b/>
      <w:bCs/>
      <w:caps/>
      <w:color w:val="332650" w:themeColor="accent1" w:themeShade="7F"/>
      <w:spacing w:val="10"/>
    </w:rPr>
  </w:style>
  <w:style w:type="paragraph" w:styleId="IntenseQuote">
    <w:name w:val="Intense Quote"/>
    <w:basedOn w:val="Normal"/>
    <w:next w:val="Normal"/>
    <w:link w:val="IntenseQuoteChar"/>
    <w:uiPriority w:val="30"/>
    <w:qFormat/>
    <w:rsid w:val="00001560"/>
    <w:pPr>
      <w:spacing w:before="240" w:after="240"/>
      <w:ind w:left="1080" w:right="1080"/>
      <w:jc w:val="center"/>
    </w:pPr>
    <w:rPr>
      <w:rFonts w:eastAsiaTheme="minorHAnsi"/>
      <w:color w:val="674DA1" w:themeColor="accent1"/>
      <w:kern w:val="2"/>
      <w14:ligatures w14:val="standardContextual"/>
    </w:rPr>
  </w:style>
  <w:style w:type="character" w:customStyle="1" w:styleId="IntenseQuoteChar">
    <w:name w:val="Intense Quote Char"/>
    <w:basedOn w:val="DefaultParagraphFont"/>
    <w:link w:val="IntenseQuote"/>
    <w:uiPriority w:val="30"/>
    <w:rsid w:val="00001560"/>
    <w:rPr>
      <w:rFonts w:ascii="Calibri" w:hAnsi="Calibri" w:cs="Calibri"/>
      <w:color w:val="674DA1" w:themeColor="accent1"/>
      <w:sz w:val="24"/>
      <w:szCs w:val="24"/>
      <w:lang w:eastAsia="en-IE"/>
    </w:rPr>
  </w:style>
  <w:style w:type="character" w:styleId="IntenseReference">
    <w:name w:val="Intense Reference"/>
    <w:uiPriority w:val="32"/>
    <w:qFormat/>
    <w:rsid w:val="00001560"/>
    <w:rPr>
      <w:b/>
      <w:bCs/>
      <w:i/>
      <w:iCs/>
      <w:caps/>
      <w:color w:val="674DA1" w:themeColor="accent1"/>
    </w:rPr>
  </w:style>
  <w:style w:type="paragraph" w:styleId="Caption">
    <w:name w:val="caption"/>
    <w:basedOn w:val="Normal"/>
    <w:next w:val="Normal"/>
    <w:uiPriority w:val="35"/>
    <w:semiHidden/>
    <w:unhideWhenUsed/>
    <w:qFormat/>
    <w:rsid w:val="00001560"/>
    <w:pPr>
      <w:ind w:left="0"/>
    </w:pPr>
    <w:rPr>
      <w:rFonts w:eastAsia="Times New Roman" w:cs="Times New Roman"/>
      <w:b/>
      <w:bCs/>
      <w:color w:val="4C3978" w:themeColor="accent1" w:themeShade="BF"/>
      <w:kern w:val="2"/>
      <w:sz w:val="16"/>
      <w:szCs w:val="16"/>
      <w14:ligatures w14:val="standardContextual"/>
    </w:rPr>
  </w:style>
  <w:style w:type="character" w:styleId="Strong">
    <w:name w:val="Strong"/>
    <w:uiPriority w:val="22"/>
    <w:qFormat/>
    <w:rsid w:val="00001560"/>
    <w:rPr>
      <w:b/>
      <w:bCs/>
    </w:rPr>
  </w:style>
  <w:style w:type="character" w:styleId="Emphasis">
    <w:name w:val="Emphasis"/>
    <w:uiPriority w:val="20"/>
    <w:qFormat/>
    <w:rsid w:val="00001560"/>
    <w:rPr>
      <w:caps/>
      <w:color w:val="332650" w:themeColor="accent1" w:themeShade="7F"/>
      <w:spacing w:val="5"/>
    </w:rPr>
  </w:style>
  <w:style w:type="paragraph" w:styleId="NoSpacing">
    <w:name w:val="No Spacing"/>
    <w:basedOn w:val="ListParagraph"/>
    <w:uiPriority w:val="1"/>
    <w:qFormat/>
    <w:rsid w:val="00001560"/>
    <w:pPr>
      <w:ind w:hanging="360"/>
    </w:pPr>
    <w:rPr>
      <w:rFonts w:eastAsia="Times New Roman" w:cs="Times New Roman"/>
      <w:b/>
      <w:bCs/>
      <w:sz w:val="32"/>
      <w:szCs w:val="32"/>
      <w:u w:val="single"/>
    </w:rPr>
  </w:style>
  <w:style w:type="character" w:styleId="SubtleEmphasis">
    <w:name w:val="Subtle Emphasis"/>
    <w:uiPriority w:val="19"/>
    <w:qFormat/>
    <w:rsid w:val="00001560"/>
    <w:rPr>
      <w:i/>
      <w:iCs/>
      <w:color w:val="332650" w:themeColor="accent1" w:themeShade="7F"/>
    </w:rPr>
  </w:style>
  <w:style w:type="character" w:styleId="SubtleReference">
    <w:name w:val="Subtle Reference"/>
    <w:uiPriority w:val="31"/>
    <w:qFormat/>
    <w:rsid w:val="00001560"/>
    <w:rPr>
      <w:b/>
      <w:bCs/>
      <w:color w:val="674DA1" w:themeColor="accent1"/>
    </w:rPr>
  </w:style>
  <w:style w:type="character" w:styleId="BookTitle">
    <w:name w:val="Book Title"/>
    <w:uiPriority w:val="33"/>
    <w:qFormat/>
    <w:rsid w:val="00001560"/>
    <w:rPr>
      <w:b/>
      <w:bCs/>
      <w:i/>
      <w:iCs/>
      <w:spacing w:val="0"/>
    </w:rPr>
  </w:style>
  <w:style w:type="paragraph" w:styleId="TOCHeading">
    <w:name w:val="TOC Heading"/>
    <w:basedOn w:val="Heading1"/>
    <w:next w:val="Normal"/>
    <w:uiPriority w:val="39"/>
    <w:unhideWhenUsed/>
    <w:qFormat/>
    <w:rsid w:val="00001560"/>
    <w:pPr>
      <w:outlineLvl w:val="9"/>
    </w:pPr>
    <w:rPr>
      <w:rFonts w:eastAsia="Times New Roman" w:cs="Times New Roman"/>
    </w:rPr>
  </w:style>
  <w:style w:type="paragraph" w:styleId="TOC1">
    <w:name w:val="toc 1"/>
    <w:basedOn w:val="Normal"/>
    <w:next w:val="Normal"/>
    <w:uiPriority w:val="39"/>
    <w:unhideWhenUsed/>
    <w:rsid w:val="00BA2F65"/>
    <w:pPr>
      <w:spacing w:after="100"/>
    </w:pPr>
  </w:style>
  <w:style w:type="character" w:styleId="Hyperlink">
    <w:name w:val="Hyperlink"/>
    <w:basedOn w:val="DefaultParagraphFont"/>
    <w:uiPriority w:val="99"/>
    <w:unhideWhenUsed/>
    <w:rsid w:val="00BA2F65"/>
    <w:rPr>
      <w:color w:val="69A020"/>
      <w:u w:val="single"/>
    </w:rPr>
  </w:style>
  <w:style w:type="paragraph" w:styleId="TOC3">
    <w:name w:val="toc 3"/>
    <w:basedOn w:val="Normal"/>
    <w:next w:val="Normal"/>
    <w:uiPriority w:val="39"/>
    <w:unhideWhenUsed/>
    <w:rsid w:val="00554C59"/>
    <w:pPr>
      <w:spacing w:after="100"/>
      <w:ind w:left="440"/>
    </w:pPr>
  </w:style>
  <w:style w:type="paragraph" w:styleId="TOC2">
    <w:name w:val="toc 2"/>
    <w:basedOn w:val="Normal"/>
    <w:next w:val="Normal"/>
    <w:uiPriority w:val="39"/>
    <w:unhideWhenUsed/>
    <w:rsid w:val="0016368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373545"/>
      </a:dk2>
      <a:lt2>
        <a:srgbClr val="DCD8DC"/>
      </a:lt2>
      <a:accent1>
        <a:srgbClr val="674DA1"/>
      </a:accent1>
      <a:accent2>
        <a:srgbClr val="9662B6"/>
      </a:accent2>
      <a:accent3>
        <a:srgbClr val="4E7817"/>
      </a:accent3>
      <a:accent4>
        <a:srgbClr val="34500F"/>
      </a:accent4>
      <a:accent5>
        <a:srgbClr val="00B050"/>
      </a:accent5>
      <a:accent6>
        <a:srgbClr val="6F8183"/>
      </a:accent6>
      <a:hlink>
        <a:srgbClr val="69A020"/>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8D8DB5396A2449B6E4163D96D7AEAB" ma:contentTypeVersion="5" ma:contentTypeDescription="Create a new document." ma:contentTypeScope="" ma:versionID="ddac4bb03c7c09c5a9f900408064bd7f">
  <xsd:schema xmlns:xsd="http://www.w3.org/2001/XMLSchema" xmlns:xs="http://www.w3.org/2001/XMLSchema" xmlns:p="http://schemas.microsoft.com/office/2006/metadata/properties" xmlns:ns3="cd1c1745-36c6-4e66-bc7e-e583a10bbac1" targetNamespace="http://schemas.microsoft.com/office/2006/metadata/properties" ma:root="true" ma:fieldsID="8241447bf0bc5785273db33589479d90" ns3:_="">
    <xsd:import namespace="cd1c1745-36c6-4e66-bc7e-e583a10bba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c1745-36c6-4e66-bc7e-e583a10bba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1c1745-36c6-4e66-bc7e-e583a10bbac1" xsi:nil="true"/>
  </documentManagement>
</p:properties>
</file>

<file path=customXml/itemProps1.xml><?xml version="1.0" encoding="utf-8"?>
<ds:datastoreItem xmlns:ds="http://schemas.openxmlformats.org/officeDocument/2006/customXml" ds:itemID="{1B150038-EDE9-4863-B3FA-AB1D1ED74CFA}">
  <ds:schemaRefs>
    <ds:schemaRef ds:uri="http://schemas.openxmlformats.org/officeDocument/2006/bibliography"/>
  </ds:schemaRefs>
</ds:datastoreItem>
</file>

<file path=customXml/itemProps2.xml><?xml version="1.0" encoding="utf-8"?>
<ds:datastoreItem xmlns:ds="http://schemas.openxmlformats.org/officeDocument/2006/customXml" ds:itemID="{2823F95C-F0CA-4FD8-8331-DC25DB941585}">
  <ds:schemaRefs>
    <ds:schemaRef ds:uri="http://schemas.microsoft.com/sharepoint/v3/contenttype/forms"/>
  </ds:schemaRefs>
</ds:datastoreItem>
</file>

<file path=customXml/itemProps3.xml><?xml version="1.0" encoding="utf-8"?>
<ds:datastoreItem xmlns:ds="http://schemas.openxmlformats.org/officeDocument/2006/customXml" ds:itemID="{BDC5348E-2603-4988-B95A-6A17E7579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1c1745-36c6-4e66-bc7e-e583a10bba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7D63F6-11A8-43A6-B770-808205803300}">
  <ds:schemaRefs>
    <ds:schemaRef ds:uri="http://schemas.microsoft.com/office/2006/metadata/properties"/>
    <ds:schemaRef ds:uri="http://schemas.microsoft.com/office/infopath/2007/PartnerControls"/>
    <ds:schemaRef ds:uri="cd1c1745-36c6-4e66-bc7e-e583a10bbac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2114</Words>
  <Characters>12053</Characters>
  <Application>Microsoft Office Word</Application>
  <DocSecurity>4</DocSecurity>
  <Lines>100</Lines>
  <Paragraphs>28</Paragraphs>
  <ScaleCrop>false</ScaleCrop>
  <Company/>
  <LinksUpToDate>false</LinksUpToDate>
  <CharactersWithSpaces>14139</CharactersWithSpaces>
  <SharedDoc>false</SharedDoc>
  <HLinks>
    <vt:vector size="90" baseType="variant">
      <vt:variant>
        <vt:i4>1245235</vt:i4>
      </vt:variant>
      <vt:variant>
        <vt:i4>86</vt:i4>
      </vt:variant>
      <vt:variant>
        <vt:i4>0</vt:i4>
      </vt:variant>
      <vt:variant>
        <vt:i4>5</vt:i4>
      </vt:variant>
      <vt:variant>
        <vt:lpwstr/>
      </vt:variant>
      <vt:variant>
        <vt:lpwstr>_Toc210213049</vt:lpwstr>
      </vt:variant>
      <vt:variant>
        <vt:i4>1245235</vt:i4>
      </vt:variant>
      <vt:variant>
        <vt:i4>80</vt:i4>
      </vt:variant>
      <vt:variant>
        <vt:i4>0</vt:i4>
      </vt:variant>
      <vt:variant>
        <vt:i4>5</vt:i4>
      </vt:variant>
      <vt:variant>
        <vt:lpwstr/>
      </vt:variant>
      <vt:variant>
        <vt:lpwstr>_Toc210213048</vt:lpwstr>
      </vt:variant>
      <vt:variant>
        <vt:i4>1245235</vt:i4>
      </vt:variant>
      <vt:variant>
        <vt:i4>74</vt:i4>
      </vt:variant>
      <vt:variant>
        <vt:i4>0</vt:i4>
      </vt:variant>
      <vt:variant>
        <vt:i4>5</vt:i4>
      </vt:variant>
      <vt:variant>
        <vt:lpwstr/>
      </vt:variant>
      <vt:variant>
        <vt:lpwstr>_Toc210213047</vt:lpwstr>
      </vt:variant>
      <vt:variant>
        <vt:i4>1245235</vt:i4>
      </vt:variant>
      <vt:variant>
        <vt:i4>68</vt:i4>
      </vt:variant>
      <vt:variant>
        <vt:i4>0</vt:i4>
      </vt:variant>
      <vt:variant>
        <vt:i4>5</vt:i4>
      </vt:variant>
      <vt:variant>
        <vt:lpwstr/>
      </vt:variant>
      <vt:variant>
        <vt:lpwstr>_Toc210213046</vt:lpwstr>
      </vt:variant>
      <vt:variant>
        <vt:i4>1245235</vt:i4>
      </vt:variant>
      <vt:variant>
        <vt:i4>62</vt:i4>
      </vt:variant>
      <vt:variant>
        <vt:i4>0</vt:i4>
      </vt:variant>
      <vt:variant>
        <vt:i4>5</vt:i4>
      </vt:variant>
      <vt:variant>
        <vt:lpwstr/>
      </vt:variant>
      <vt:variant>
        <vt:lpwstr>_Toc210213045</vt:lpwstr>
      </vt:variant>
      <vt:variant>
        <vt:i4>1245235</vt:i4>
      </vt:variant>
      <vt:variant>
        <vt:i4>56</vt:i4>
      </vt:variant>
      <vt:variant>
        <vt:i4>0</vt:i4>
      </vt:variant>
      <vt:variant>
        <vt:i4>5</vt:i4>
      </vt:variant>
      <vt:variant>
        <vt:lpwstr/>
      </vt:variant>
      <vt:variant>
        <vt:lpwstr>_Toc210213044</vt:lpwstr>
      </vt:variant>
      <vt:variant>
        <vt:i4>1245235</vt:i4>
      </vt:variant>
      <vt:variant>
        <vt:i4>50</vt:i4>
      </vt:variant>
      <vt:variant>
        <vt:i4>0</vt:i4>
      </vt:variant>
      <vt:variant>
        <vt:i4>5</vt:i4>
      </vt:variant>
      <vt:variant>
        <vt:lpwstr/>
      </vt:variant>
      <vt:variant>
        <vt:lpwstr>_Toc210213043</vt:lpwstr>
      </vt:variant>
      <vt:variant>
        <vt:i4>1245235</vt:i4>
      </vt:variant>
      <vt:variant>
        <vt:i4>44</vt:i4>
      </vt:variant>
      <vt:variant>
        <vt:i4>0</vt:i4>
      </vt:variant>
      <vt:variant>
        <vt:i4>5</vt:i4>
      </vt:variant>
      <vt:variant>
        <vt:lpwstr/>
      </vt:variant>
      <vt:variant>
        <vt:lpwstr>_Toc210213042</vt:lpwstr>
      </vt:variant>
      <vt:variant>
        <vt:i4>1245235</vt:i4>
      </vt:variant>
      <vt:variant>
        <vt:i4>38</vt:i4>
      </vt:variant>
      <vt:variant>
        <vt:i4>0</vt:i4>
      </vt:variant>
      <vt:variant>
        <vt:i4>5</vt:i4>
      </vt:variant>
      <vt:variant>
        <vt:lpwstr/>
      </vt:variant>
      <vt:variant>
        <vt:lpwstr>_Toc210213041</vt:lpwstr>
      </vt:variant>
      <vt:variant>
        <vt:i4>1245235</vt:i4>
      </vt:variant>
      <vt:variant>
        <vt:i4>32</vt:i4>
      </vt:variant>
      <vt:variant>
        <vt:i4>0</vt:i4>
      </vt:variant>
      <vt:variant>
        <vt:i4>5</vt:i4>
      </vt:variant>
      <vt:variant>
        <vt:lpwstr/>
      </vt:variant>
      <vt:variant>
        <vt:lpwstr>_Toc210213040</vt:lpwstr>
      </vt:variant>
      <vt:variant>
        <vt:i4>1310771</vt:i4>
      </vt:variant>
      <vt:variant>
        <vt:i4>26</vt:i4>
      </vt:variant>
      <vt:variant>
        <vt:i4>0</vt:i4>
      </vt:variant>
      <vt:variant>
        <vt:i4>5</vt:i4>
      </vt:variant>
      <vt:variant>
        <vt:lpwstr/>
      </vt:variant>
      <vt:variant>
        <vt:lpwstr>_Toc210213039</vt:lpwstr>
      </vt:variant>
      <vt:variant>
        <vt:i4>1310771</vt:i4>
      </vt:variant>
      <vt:variant>
        <vt:i4>20</vt:i4>
      </vt:variant>
      <vt:variant>
        <vt:i4>0</vt:i4>
      </vt:variant>
      <vt:variant>
        <vt:i4>5</vt:i4>
      </vt:variant>
      <vt:variant>
        <vt:lpwstr/>
      </vt:variant>
      <vt:variant>
        <vt:lpwstr>_Toc210213038</vt:lpwstr>
      </vt:variant>
      <vt:variant>
        <vt:i4>1310771</vt:i4>
      </vt:variant>
      <vt:variant>
        <vt:i4>14</vt:i4>
      </vt:variant>
      <vt:variant>
        <vt:i4>0</vt:i4>
      </vt:variant>
      <vt:variant>
        <vt:i4>5</vt:i4>
      </vt:variant>
      <vt:variant>
        <vt:lpwstr/>
      </vt:variant>
      <vt:variant>
        <vt:lpwstr>_Toc210213037</vt:lpwstr>
      </vt:variant>
      <vt:variant>
        <vt:i4>1310771</vt:i4>
      </vt:variant>
      <vt:variant>
        <vt:i4>8</vt:i4>
      </vt:variant>
      <vt:variant>
        <vt:i4>0</vt:i4>
      </vt:variant>
      <vt:variant>
        <vt:i4>5</vt:i4>
      </vt:variant>
      <vt:variant>
        <vt:lpwstr/>
      </vt:variant>
      <vt:variant>
        <vt:lpwstr>_Toc210213036</vt:lpwstr>
      </vt:variant>
      <vt:variant>
        <vt:i4>1310771</vt:i4>
      </vt:variant>
      <vt:variant>
        <vt:i4>2</vt:i4>
      </vt:variant>
      <vt:variant>
        <vt:i4>0</vt:i4>
      </vt:variant>
      <vt:variant>
        <vt:i4>5</vt:i4>
      </vt:variant>
      <vt:variant>
        <vt:lpwstr/>
      </vt:variant>
      <vt:variant>
        <vt:lpwstr>_Toc210213035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Eoghan O Donovan (CR_KITSP_7_Y3)</dc:creator>
  <cp:keywords/>
  <dc:description/>
  <cp:lastModifiedBy>Student Sean Foran (CR_KITSP_7_Y3)</cp:lastModifiedBy>
  <cp:revision>354</cp:revision>
  <cp:lastPrinted>2025-10-02T03:25:00Z</cp:lastPrinted>
  <dcterms:created xsi:type="dcterms:W3CDTF">2025-09-29T20:38:00Z</dcterms:created>
  <dcterms:modified xsi:type="dcterms:W3CDTF">2025-10-08T11:15:00Z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0x010100F78D8DB5396A2449B6E4163D96D7AEAB</vt:lpwstr>
  </property>
</Properties>
</file>