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rtl w:val="0"/>
        </w:rPr>
        <w:t xml:space="preserve">B.Sc Computer Games Development, Year 3, HTML5 and Android</w:t>
      </w:r>
    </w:p>
    <w:p w:rsidR="00000000" w:rsidDel="00000000" w:rsidP="00000000" w:rsidRDefault="00000000" w:rsidRPr="00000000">
      <w:pPr>
        <w:pBdr>
          <w:top w:color="auto" w:space="1" w:sz="4" w:val="single"/>
        </w:pBdr>
      </w:pPr>
    </w:p>
    <w:p w:rsidR="00000000" w:rsidDel="00000000" w:rsidP="00000000" w:rsidRDefault="00000000" w:rsidRPr="00000000">
      <w:pPr>
        <w:spacing w:after="12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72"/>
          <w:szCs w:val="72"/>
          <w:rtl w:val="0"/>
        </w:rPr>
        <w:t xml:space="preserve">Game Design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28th - October - 2014</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6"/>
          <w:szCs w:val="46"/>
          <w:rtl w:val="0"/>
        </w:rPr>
        <w:t xml:space="preserve">“Multiplayer Breakout”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Author: Eoghan Gibbons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Project Supervisors: R.Palmer &amp; D O’Broine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1.1 The Elevator Pitch / High Concept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1.2 Summary Overview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1.3 Target Audience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1.4 Platforms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1.5 Key Features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1.6 Theme, Setting and Genre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1.7 View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1.8 Influences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GamePlay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2.1 The First Minute (60 seconds of play)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2.2 Gameflow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2.3 Actions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2.4 Controls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Detailed Design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1155cc"/>
          <w:u w:val="single"/>
          <w:rtl w:val="0"/>
        </w:rPr>
        <w:t xml:space="preserve">3.1 Gameplay &amp; mechanics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3.2 HUD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u w:val="single"/>
          <w:rtl w:val="0"/>
        </w:rPr>
        <w:t xml:space="preserve">3.3 Assets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1.0 Overview</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b w:val="1"/>
          <w:sz w:val="24"/>
          <w:szCs w:val="24"/>
          <w:rtl w:val="0"/>
        </w:rPr>
        <w:t xml:space="preserve">1.1 The Elevator Pitch/High Concept</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Simply put, the singleplayer mode of the game is a recreation of Atari’s classic Breakout, when played as a multiplayer game, the game becomes a mix of Breakout and Pong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1.2 Summary Overview</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What I am aiming to achieve is a fun, smooth playing Breakout type game in singleplayer, that when played with a friend is more akin to pong, but with blocks randoming spawning throughout the playing field, these blocks will play a multitude of roles, from providing obstacles and shielding to the players, as well as rewarding the player who breaks them by dropping a powerup in their direction.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1.3 Target Audience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game is aimed at all ages and players, with the average time taken to run out of lives being between 2 and 10 minutes, this will allow players to enjoy the game while going about their day, waiting for a bus, or just when sitting on the toilet,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1.4 Platforms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game is developed with Android and IOS in mind, and also works all all web browsers.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1.5 Key Features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Simple and clean graphics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Responsive controls</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Multiplayer</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Levels of increasing difficulty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1.6 Theme, Setting, and Genre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theme of the game is arcade-y and fun, set in an abstract 2d world, the genre of the game is that of a breakout clone in singleplayer, and then in Multiplayer becomes a cross-genre Breakout/Pong game.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1.7 View</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view of the game is a 2d view of a game that takes place in a 2d world.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1.8 Influences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u w:val="single"/>
          <w:rtl w:val="0"/>
        </w:rPr>
        <w:t xml:space="preserve">Breakout</w:t>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4057650" cy="3171825"/>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057650" cy="31718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u w:val="single"/>
          <w:rtl w:val="0"/>
        </w:rPr>
        <w:t xml:space="preserve">Pong</w:t>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4069899" cy="274796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069899" cy="27479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2.0 Gameplay</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2.1 The First Minute (60 seconds of play)</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The game starts and the player’s sprite appears in the middle of the screen</w:t>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943600" cy="20193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ball falls directly downward from the middle of the screen, and from then will bounce in different directions based on where on the paddle the player hits the ball with</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1631920" cy="1776413"/>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631920" cy="1776413"/>
                    </a:xfrm>
                    <a:prstGeom prst="rect"/>
                    <a:ln/>
                  </pic:spPr>
                </pic:pic>
              </a:graphicData>
            </a:graphic>
          </wp:inline>
        </w:drawing>
      </w:r>
      <w:r w:rsidDel="00000000" w:rsidR="00000000" w:rsidRPr="00000000">
        <w:drawing>
          <wp:inline distB="114300" distT="114300" distL="114300" distR="114300">
            <wp:extent cx="1633538" cy="1778174"/>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633538" cy="1778174"/>
                    </a:xfrm>
                    <a:prstGeom prst="rect"/>
                    <a:ln/>
                  </pic:spPr>
                </pic:pic>
              </a:graphicData>
            </a:graphic>
          </wp:inline>
        </w:drawing>
      </w:r>
      <w:r w:rsidDel="00000000" w:rsidR="00000000" w:rsidRPr="00000000">
        <w:drawing>
          <wp:inline distB="114300" distT="114300" distL="114300" distR="114300">
            <wp:extent cx="1633538" cy="1778174"/>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1633538" cy="177817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2.2 Gameflow</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game flows quickly and with a consistent speed, the yVelocity of the ball always remains the same,  and the xVelocity changes based on where the ball is hit by the paddle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2.3 Action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players move their paddles to the left and the right.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2.4 Controls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controls for both games will be handled by touch events, the paddle will appear to follow the players fingers, allowing for a responsive and fun control scheme.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3.0 Detailed Design</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3.1 Gameplay &amp; Mechanics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mechanics that are introduced throughout the game include a lives system, blocks that throughout levels increase in health, and blocks that drop powerups.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3.2 HUD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The in game HUD shows the player how many lives they have left, as well as their score.</w:t>
      </w:r>
    </w:p>
    <w:p w:rsidR="00000000" w:rsidDel="00000000" w:rsidP="00000000" w:rsidRDefault="00000000" w:rsidRPr="00000000">
      <w:pPr>
        <w:ind w:left="720" w:firstLine="0"/>
        <w:contextualSpacing w:val="0"/>
        <w:jc w:val="left"/>
      </w:pPr>
      <w:r w:rsidDel="00000000" w:rsidR="00000000" w:rsidRPr="00000000">
        <w:drawing>
          <wp:inline distB="114300" distT="114300" distL="114300" distR="114300">
            <wp:extent cx="5943600" cy="2019300"/>
            <wp:effectExtent b="0" l="0" r="0" t="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szCs w:val="24"/>
          <w:rtl w:val="0"/>
        </w:rPr>
        <w:t xml:space="preserve">3.3 Assets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rtl w:val="0"/>
        </w:rPr>
        <w:t xml:space="preserve">Text Assets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I used the font Minecraft, which I downloaded from dafont.com</w:t>
        <w:br w:type="textWrapping"/>
      </w:r>
      <w:hyperlink r:id="rId12">
        <w:r w:rsidDel="00000000" w:rsidR="00000000" w:rsidRPr="00000000">
          <w:rPr>
            <w:rFonts w:ascii="Times New Roman" w:cs="Times New Roman" w:eastAsia="Times New Roman" w:hAnsi="Times New Roman"/>
            <w:color w:val="1155cc"/>
            <w:u w:val="single"/>
            <w:rtl w:val="0"/>
          </w:rPr>
          <w:t xml:space="preserve">http://www.dafont.com/minecraft.font</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rtl w:val="0"/>
        </w:rPr>
        <w:t xml:space="preserve">Art Assets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All art assets have been custom made by myself.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rtl w:val="0"/>
        </w:rPr>
        <w:t xml:space="preserve">Sound Assets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For the menu music I used the song Bit Rush, which I downloaded from youtube</w:t>
        <w:br w:type="textWrapping"/>
      </w:r>
      <w:hyperlink r:id="rId13">
        <w:r w:rsidDel="00000000" w:rsidR="00000000" w:rsidRPr="00000000">
          <w:rPr>
            <w:rFonts w:ascii="Times New Roman" w:cs="Times New Roman" w:eastAsia="Times New Roman" w:hAnsi="Times New Roman"/>
            <w:color w:val="1155cc"/>
            <w:u w:val="single"/>
            <w:rtl w:val="0"/>
          </w:rPr>
          <w:t xml:space="preserve">https://www.youtube.com/watch?v=BO3XLE_eRPk</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rtl w:val="0"/>
        </w:rPr>
        <w:t xml:space="preserve">And for the ball bouncing sound effect I used a free sound file called boing1.wav, which I downloaded from freesound.org</w:t>
        <w:br w:type="textWrapping"/>
      </w:r>
      <w:hyperlink r:id="rId14">
        <w:r w:rsidDel="00000000" w:rsidR="00000000" w:rsidRPr="00000000">
          <w:rPr>
            <w:rFonts w:ascii="Times New Roman" w:cs="Times New Roman" w:eastAsia="Times New Roman" w:hAnsi="Times New Roman"/>
            <w:color w:val="1155cc"/>
            <w:u w:val="single"/>
            <w:rtl w:val="0"/>
          </w:rPr>
          <w:t xml:space="preserve">http://www.freesound.org/people/Greenhourglass/sounds/159376/</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4.png"/><Relationship Id="rId13" Type="http://schemas.openxmlformats.org/officeDocument/2006/relationships/hyperlink" Target="https://www.youtube.com/watch?v=BO3XLE_eRPk" TargetMode="External"/><Relationship Id="rId12" Type="http://schemas.openxmlformats.org/officeDocument/2006/relationships/hyperlink" Target="http://www.dafont.com/minecraft.fo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hyperlink" Target="http://www.freesound.org/people/Greenhourglass/sounds/159376/" TargetMode="External"/><Relationship Id="rId5" Type="http://schemas.openxmlformats.org/officeDocument/2006/relationships/image" Target="media/image12.png"/><Relationship Id="rId6" Type="http://schemas.openxmlformats.org/officeDocument/2006/relationships/image" Target="media/image01.png"/><Relationship Id="rId7" Type="http://schemas.openxmlformats.org/officeDocument/2006/relationships/image" Target="media/image10.png"/><Relationship Id="rId8" Type="http://schemas.openxmlformats.org/officeDocument/2006/relationships/image" Target="media/image11.png"/></Relationships>
</file>