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9ABA2" w14:textId="77777777" w:rsidR="0049213F" w:rsidRDefault="0049213F" w:rsidP="0049213F"/>
    <w:sdt>
      <w:sdtPr>
        <w:rPr>
          <w:rFonts w:ascii="Calibri" w:eastAsiaTheme="minorHAnsi" w:hAnsi="Calibri" w:cstheme="minorBidi"/>
          <w:b/>
          <w:bCs/>
          <w:color w:val="auto"/>
          <w:spacing w:val="0"/>
          <w:kern w:val="2"/>
          <w:sz w:val="22"/>
          <w:szCs w:val="22"/>
          <w:lang w:val="en-GB"/>
          <w14:ligatures w14:val="standardContextual"/>
        </w:rPr>
        <w:id w:val="-1291040937"/>
        <w:docPartObj>
          <w:docPartGallery w:val="Table of Contents"/>
          <w:docPartUnique/>
        </w:docPartObj>
      </w:sdtPr>
      <w:sdtEndPr>
        <w:rPr>
          <w:b w:val="0"/>
          <w:bCs w:val="0"/>
        </w:rPr>
      </w:sdtEndPr>
      <w:sdtContent>
        <w:p w14:paraId="67CA2A8F" w14:textId="77777777" w:rsidR="0049213F" w:rsidRDefault="0049213F" w:rsidP="0049213F">
          <w:pPr>
            <w:pStyle w:val="TOCHeading"/>
          </w:pPr>
          <w:r>
            <w:rPr>
              <w:lang w:val="en-GB"/>
            </w:rPr>
            <w:t>Table of Contents</w:t>
          </w:r>
        </w:p>
        <w:p w14:paraId="252496AE" w14:textId="23B033F2" w:rsidR="0049213F" w:rsidRPr="0023547A" w:rsidRDefault="0049213F" w:rsidP="0049213F">
          <w:pPr>
            <w:pStyle w:val="TOC1"/>
          </w:pPr>
          <w:bookmarkStart w:id="0" w:name="_Hlk184077261"/>
          <w:r>
            <w:t>Executive Summary</w:t>
          </w:r>
          <w:r w:rsidRPr="00FF0776">
            <w:ptab w:relativeTo="margin" w:alignment="right" w:leader="dot"/>
          </w:r>
          <w:r w:rsidR="00530F33">
            <w:rPr>
              <w:lang w:val="en-GB"/>
            </w:rPr>
            <w:t>2</w:t>
          </w:r>
          <w:bookmarkEnd w:id="0"/>
        </w:p>
        <w:p w14:paraId="07B568E1" w14:textId="6DB1F17A" w:rsidR="0049213F" w:rsidRDefault="0049213F" w:rsidP="00480323">
          <w:pPr>
            <w:pStyle w:val="TOC2"/>
            <w:numPr>
              <w:ilvl w:val="0"/>
              <w:numId w:val="1"/>
            </w:numPr>
          </w:pPr>
          <w:r>
            <w:t>Introduction</w:t>
          </w:r>
          <w:r>
            <w:ptab w:relativeTo="margin" w:alignment="right" w:leader="dot"/>
          </w:r>
          <w:r w:rsidR="00530F33">
            <w:rPr>
              <w:lang w:val="en-GB"/>
            </w:rPr>
            <w:t>3</w:t>
          </w:r>
        </w:p>
        <w:p w14:paraId="55854725" w14:textId="77777777" w:rsidR="0049213F" w:rsidRDefault="0049213F" w:rsidP="00480323">
          <w:pPr>
            <w:pStyle w:val="TOC2"/>
            <w:numPr>
              <w:ilvl w:val="0"/>
              <w:numId w:val="1"/>
            </w:numPr>
          </w:pPr>
          <w:r>
            <w:t>Methodology</w:t>
          </w:r>
          <w:r>
            <w:ptab w:relativeTo="margin" w:alignment="right" w:leader="dot"/>
          </w:r>
          <w:r>
            <w:rPr>
              <w:lang w:val="en-GB"/>
            </w:rPr>
            <w:t>3</w:t>
          </w:r>
        </w:p>
        <w:p w14:paraId="75073440" w14:textId="5A979909" w:rsidR="0049213F" w:rsidRPr="00964DD1" w:rsidRDefault="0049213F" w:rsidP="0049213F">
          <w:pPr>
            <w:pStyle w:val="TOC1"/>
            <w:rPr>
              <w:b w:val="0"/>
              <w:bCs w:val="0"/>
              <w:i/>
              <w:iCs/>
            </w:rPr>
          </w:pPr>
          <w:r w:rsidRPr="00964DD1">
            <w:rPr>
              <w:b w:val="0"/>
              <w:bCs w:val="0"/>
              <w:i/>
              <w:iCs/>
            </w:rPr>
            <w:t xml:space="preserve">       </w:t>
          </w:r>
          <w:r>
            <w:rPr>
              <w:b w:val="0"/>
              <w:bCs w:val="0"/>
              <w:i/>
              <w:iCs/>
            </w:rPr>
            <w:t>2</w:t>
          </w:r>
          <w:r w:rsidRPr="00964DD1">
            <w:rPr>
              <w:b w:val="0"/>
              <w:bCs w:val="0"/>
              <w:i/>
              <w:iCs/>
            </w:rPr>
            <w:t xml:space="preserve">.1 Data </w:t>
          </w:r>
          <w:r w:rsidR="00530F33">
            <w:rPr>
              <w:b w:val="0"/>
              <w:bCs w:val="0"/>
              <w:i/>
              <w:iCs/>
            </w:rPr>
            <w:t>Preparation and Cleaning</w:t>
          </w:r>
          <w:r w:rsidRPr="00964DD1">
            <w:rPr>
              <w:b w:val="0"/>
              <w:bCs w:val="0"/>
              <w:i/>
              <w:iCs/>
            </w:rPr>
            <w:ptab w:relativeTo="margin" w:alignment="right" w:leader="dot"/>
          </w:r>
          <w:r w:rsidR="00530F33">
            <w:rPr>
              <w:b w:val="0"/>
              <w:bCs w:val="0"/>
              <w:i/>
              <w:iCs/>
              <w:lang w:val="en-GB"/>
            </w:rPr>
            <w:t>3</w:t>
          </w:r>
        </w:p>
        <w:p w14:paraId="306C64FA" w14:textId="420F0615" w:rsidR="0049213F" w:rsidRPr="00964DD1" w:rsidRDefault="0049213F" w:rsidP="0049213F">
          <w:pPr>
            <w:pStyle w:val="TOC1"/>
            <w:rPr>
              <w:b w:val="0"/>
              <w:bCs w:val="0"/>
              <w:i/>
              <w:iCs/>
            </w:rPr>
          </w:pPr>
          <w:r w:rsidRPr="00964DD1">
            <w:rPr>
              <w:b w:val="0"/>
              <w:bCs w:val="0"/>
              <w:i/>
              <w:iCs/>
            </w:rPr>
            <w:t xml:space="preserve">       </w:t>
          </w:r>
          <w:r>
            <w:rPr>
              <w:b w:val="0"/>
              <w:bCs w:val="0"/>
              <w:i/>
              <w:iCs/>
            </w:rPr>
            <w:t>2</w:t>
          </w:r>
          <w:r w:rsidRPr="00964DD1">
            <w:rPr>
              <w:b w:val="0"/>
              <w:bCs w:val="0"/>
              <w:i/>
              <w:iCs/>
            </w:rPr>
            <w:t>.2 Clustering Analysis</w:t>
          </w:r>
          <w:r w:rsidRPr="00964DD1">
            <w:rPr>
              <w:b w:val="0"/>
              <w:bCs w:val="0"/>
              <w:i/>
              <w:iCs/>
            </w:rPr>
            <w:ptab w:relativeTo="margin" w:alignment="right" w:leader="dot"/>
          </w:r>
          <w:r w:rsidR="00530F33">
            <w:rPr>
              <w:b w:val="0"/>
              <w:bCs w:val="0"/>
              <w:i/>
              <w:iCs/>
              <w:lang w:val="en-GB"/>
            </w:rPr>
            <w:t>4</w:t>
          </w:r>
        </w:p>
        <w:p w14:paraId="496A89AF" w14:textId="0C61C144" w:rsidR="0049213F" w:rsidRPr="00964DD1" w:rsidRDefault="0049213F" w:rsidP="0049213F">
          <w:pPr>
            <w:pStyle w:val="TOC1"/>
            <w:numPr>
              <w:ilvl w:val="1"/>
              <w:numId w:val="7"/>
            </w:numPr>
            <w:rPr>
              <w:b w:val="0"/>
              <w:bCs w:val="0"/>
              <w:i/>
              <w:iCs/>
            </w:rPr>
          </w:pPr>
          <w:r w:rsidRPr="00964DD1">
            <w:rPr>
              <w:b w:val="0"/>
              <w:bCs w:val="0"/>
              <w:i/>
              <w:iCs/>
            </w:rPr>
            <w:t>Segmentation Analysis</w:t>
          </w:r>
          <w:r w:rsidRPr="00964DD1">
            <w:rPr>
              <w:b w:val="0"/>
              <w:bCs w:val="0"/>
              <w:i/>
              <w:iCs/>
            </w:rPr>
            <w:ptab w:relativeTo="margin" w:alignment="right" w:leader="dot"/>
          </w:r>
          <w:r w:rsidR="00BD17C2">
            <w:rPr>
              <w:b w:val="0"/>
              <w:bCs w:val="0"/>
              <w:i/>
              <w:iCs/>
              <w:lang w:val="en-GB"/>
            </w:rPr>
            <w:t>6</w:t>
          </w:r>
        </w:p>
        <w:p w14:paraId="1730E7A0" w14:textId="2AD6A844" w:rsidR="0049213F" w:rsidRPr="00964DD1" w:rsidRDefault="0049213F" w:rsidP="0049213F">
          <w:pPr>
            <w:pStyle w:val="TOC1"/>
            <w:numPr>
              <w:ilvl w:val="1"/>
              <w:numId w:val="7"/>
            </w:numPr>
            <w:rPr>
              <w:b w:val="0"/>
              <w:bCs w:val="0"/>
              <w:i/>
              <w:iCs/>
            </w:rPr>
          </w:pPr>
          <w:r w:rsidRPr="00964DD1">
            <w:rPr>
              <w:b w:val="0"/>
              <w:bCs w:val="0"/>
              <w:i/>
              <w:iCs/>
            </w:rPr>
            <w:t>Predictive Modelling</w:t>
          </w:r>
          <w:r w:rsidRPr="00964DD1">
            <w:rPr>
              <w:b w:val="0"/>
              <w:bCs w:val="0"/>
              <w:i/>
              <w:iCs/>
            </w:rPr>
            <w:ptab w:relativeTo="margin" w:alignment="right" w:leader="dot"/>
          </w:r>
          <w:r w:rsidR="00A20689">
            <w:rPr>
              <w:b w:val="0"/>
              <w:bCs w:val="0"/>
              <w:i/>
              <w:iCs/>
              <w:lang w:val="en-GB"/>
            </w:rPr>
            <w:t>8</w:t>
          </w:r>
        </w:p>
        <w:p w14:paraId="4A32B1ED" w14:textId="5B7906AD" w:rsidR="0049213F" w:rsidRDefault="0049213F" w:rsidP="00480323">
          <w:pPr>
            <w:pStyle w:val="TOC2"/>
          </w:pPr>
          <w:r>
            <w:t>3. Findings and Analysis</w:t>
          </w:r>
          <w:r>
            <w:ptab w:relativeTo="margin" w:alignment="right" w:leader="dot"/>
          </w:r>
          <w:r w:rsidR="00A20689">
            <w:rPr>
              <w:lang w:val="en-GB"/>
            </w:rPr>
            <w:t>10</w:t>
          </w:r>
        </w:p>
        <w:p w14:paraId="15E0B1E8" w14:textId="76043CB4" w:rsidR="0049213F" w:rsidRPr="00964DD1" w:rsidRDefault="0049213F" w:rsidP="0049213F">
          <w:pPr>
            <w:pStyle w:val="TOC1"/>
            <w:rPr>
              <w:b w:val="0"/>
              <w:bCs w:val="0"/>
              <w:i/>
              <w:iCs/>
            </w:rPr>
          </w:pPr>
          <w:r w:rsidRPr="00964DD1">
            <w:rPr>
              <w:b w:val="0"/>
              <w:bCs w:val="0"/>
              <w:i/>
              <w:iCs/>
            </w:rPr>
            <w:t xml:space="preserve">       </w:t>
          </w:r>
          <w:r>
            <w:rPr>
              <w:b w:val="0"/>
              <w:bCs w:val="0"/>
              <w:i/>
              <w:iCs/>
            </w:rPr>
            <w:t>3</w:t>
          </w:r>
          <w:r w:rsidRPr="00964DD1">
            <w:rPr>
              <w:b w:val="0"/>
              <w:bCs w:val="0"/>
              <w:i/>
              <w:iCs/>
            </w:rPr>
            <w:t xml:space="preserve">.1 </w:t>
          </w:r>
          <w:r w:rsidR="009E2220">
            <w:rPr>
              <w:b w:val="0"/>
              <w:bCs w:val="0"/>
              <w:i/>
              <w:iCs/>
            </w:rPr>
            <w:t xml:space="preserve">Customer </w:t>
          </w:r>
          <w:r w:rsidR="002A7C1F">
            <w:rPr>
              <w:b w:val="0"/>
              <w:bCs w:val="0"/>
              <w:i/>
              <w:iCs/>
            </w:rPr>
            <w:t>Engagement</w:t>
          </w:r>
          <w:r w:rsidR="009E2220">
            <w:rPr>
              <w:b w:val="0"/>
              <w:bCs w:val="0"/>
              <w:i/>
              <w:iCs/>
            </w:rPr>
            <w:t xml:space="preserve"> </w:t>
          </w:r>
          <w:r w:rsidRPr="00964DD1">
            <w:rPr>
              <w:b w:val="0"/>
              <w:bCs w:val="0"/>
              <w:i/>
              <w:iCs/>
            </w:rPr>
            <w:t>clusters</w:t>
          </w:r>
          <w:r w:rsidRPr="00964DD1">
            <w:rPr>
              <w:b w:val="0"/>
              <w:bCs w:val="0"/>
              <w:i/>
              <w:iCs/>
            </w:rPr>
            <w:ptab w:relativeTo="margin" w:alignment="right" w:leader="dot"/>
          </w:r>
          <w:r w:rsidR="00A20689">
            <w:rPr>
              <w:b w:val="0"/>
              <w:bCs w:val="0"/>
              <w:i/>
              <w:iCs/>
              <w:lang w:val="en-GB"/>
            </w:rPr>
            <w:t>10</w:t>
          </w:r>
        </w:p>
        <w:p w14:paraId="6815DED4" w14:textId="18F48131" w:rsidR="0049213F" w:rsidRPr="00964DD1" w:rsidRDefault="0049213F" w:rsidP="0049213F">
          <w:pPr>
            <w:pStyle w:val="TOC1"/>
            <w:numPr>
              <w:ilvl w:val="1"/>
              <w:numId w:val="8"/>
            </w:numPr>
            <w:rPr>
              <w:b w:val="0"/>
              <w:bCs w:val="0"/>
              <w:i/>
              <w:iCs/>
            </w:rPr>
          </w:pPr>
          <w:r w:rsidRPr="00964DD1">
            <w:rPr>
              <w:b w:val="0"/>
              <w:bCs w:val="0"/>
              <w:i/>
              <w:iCs/>
            </w:rPr>
            <w:t>Demographic Insights</w:t>
          </w:r>
          <w:r w:rsidRPr="00964DD1">
            <w:rPr>
              <w:b w:val="0"/>
              <w:bCs w:val="0"/>
              <w:i/>
              <w:iCs/>
            </w:rPr>
            <w:ptab w:relativeTo="margin" w:alignment="right" w:leader="dot"/>
          </w:r>
          <w:r w:rsidR="00A20689">
            <w:rPr>
              <w:b w:val="0"/>
              <w:bCs w:val="0"/>
              <w:i/>
              <w:iCs/>
              <w:lang w:val="en-GB"/>
            </w:rPr>
            <w:t>11</w:t>
          </w:r>
        </w:p>
        <w:p w14:paraId="2A126B25" w14:textId="1FC17E10" w:rsidR="0049213F" w:rsidRDefault="0049213F" w:rsidP="0049213F">
          <w:pPr>
            <w:pStyle w:val="TOC1"/>
            <w:ind w:left="336"/>
            <w:rPr>
              <w:b w:val="0"/>
              <w:bCs w:val="0"/>
              <w:i/>
              <w:iCs/>
              <w:lang w:val="en-GB"/>
            </w:rPr>
          </w:pPr>
          <w:r>
            <w:rPr>
              <w:b w:val="0"/>
              <w:bCs w:val="0"/>
              <w:i/>
              <w:iCs/>
            </w:rPr>
            <w:t>3.3</w:t>
          </w:r>
          <w:r w:rsidR="00480323">
            <w:rPr>
              <w:b w:val="0"/>
              <w:bCs w:val="0"/>
              <w:i/>
              <w:iCs/>
            </w:rPr>
            <w:t xml:space="preserve"> </w:t>
          </w:r>
          <w:r w:rsidRPr="00964DD1">
            <w:rPr>
              <w:b w:val="0"/>
              <w:bCs w:val="0"/>
              <w:i/>
              <w:iCs/>
            </w:rPr>
            <w:t>Engagement Segments</w:t>
          </w:r>
          <w:r w:rsidRPr="00964DD1">
            <w:rPr>
              <w:b w:val="0"/>
              <w:bCs w:val="0"/>
              <w:i/>
              <w:iCs/>
            </w:rPr>
            <w:ptab w:relativeTo="margin" w:alignment="right" w:leader="dot"/>
          </w:r>
          <w:r w:rsidR="00A20689">
            <w:rPr>
              <w:b w:val="0"/>
              <w:bCs w:val="0"/>
              <w:i/>
              <w:iCs/>
              <w:lang w:val="en-GB"/>
            </w:rPr>
            <w:t>14</w:t>
          </w:r>
        </w:p>
        <w:p w14:paraId="74FBDFE5" w14:textId="6A90D28E" w:rsidR="00480323" w:rsidRPr="00964DD1" w:rsidRDefault="00480323" w:rsidP="00480323">
          <w:pPr>
            <w:pStyle w:val="TOC1"/>
            <w:ind w:left="336"/>
            <w:rPr>
              <w:b w:val="0"/>
              <w:bCs w:val="0"/>
              <w:i/>
              <w:iCs/>
            </w:rPr>
          </w:pPr>
          <w:bookmarkStart w:id="1" w:name="_Hlk184059745"/>
          <w:r>
            <w:rPr>
              <w:b w:val="0"/>
              <w:bCs w:val="0"/>
              <w:i/>
              <w:iCs/>
            </w:rPr>
            <w:t>3.4 Promotional Spend Analysis</w:t>
          </w:r>
          <w:r w:rsidRPr="00964DD1">
            <w:rPr>
              <w:b w:val="0"/>
              <w:bCs w:val="0"/>
              <w:i/>
              <w:iCs/>
            </w:rPr>
            <w:ptab w:relativeTo="margin" w:alignment="right" w:leader="dot"/>
          </w:r>
          <w:bookmarkEnd w:id="1"/>
          <w:r w:rsidR="00A20689">
            <w:rPr>
              <w:b w:val="0"/>
              <w:bCs w:val="0"/>
              <w:i/>
              <w:iCs/>
              <w:lang w:val="en-GB"/>
            </w:rPr>
            <w:t>14</w:t>
          </w:r>
        </w:p>
        <w:p w14:paraId="1B22BD9F" w14:textId="7E59B219" w:rsidR="00BF651A" w:rsidRDefault="00480323" w:rsidP="00480323">
          <w:pPr>
            <w:pStyle w:val="TOC2"/>
            <w:rPr>
              <w:b w:val="0"/>
              <w:bCs w:val="0"/>
            </w:rPr>
          </w:pPr>
          <w:r>
            <w:t xml:space="preserve">      </w:t>
          </w:r>
          <w:r w:rsidRPr="00480323">
            <w:rPr>
              <w:b w:val="0"/>
              <w:bCs w:val="0"/>
            </w:rPr>
            <w:t>3.</w:t>
          </w:r>
          <w:r>
            <w:rPr>
              <w:b w:val="0"/>
              <w:bCs w:val="0"/>
            </w:rPr>
            <w:t>5</w:t>
          </w:r>
          <w:r w:rsidRPr="00480323">
            <w:rPr>
              <w:b w:val="0"/>
              <w:bCs w:val="0"/>
            </w:rPr>
            <w:t xml:space="preserve"> </w:t>
          </w:r>
          <w:r>
            <w:rPr>
              <w:b w:val="0"/>
              <w:bCs w:val="0"/>
            </w:rPr>
            <w:t>Insights from Feature Importance</w:t>
          </w:r>
          <w:r w:rsidRPr="00480323">
            <w:rPr>
              <w:b w:val="0"/>
              <w:bCs w:val="0"/>
            </w:rPr>
            <w:ptab w:relativeTo="margin" w:alignment="right" w:leader="dot"/>
          </w:r>
          <w:r w:rsidR="00A20689">
            <w:rPr>
              <w:b w:val="0"/>
              <w:bCs w:val="0"/>
              <w:lang w:val="en-GB"/>
            </w:rPr>
            <w:t>14</w:t>
          </w:r>
        </w:p>
        <w:p w14:paraId="1FA53526" w14:textId="3ADBB945" w:rsidR="0049213F" w:rsidRPr="00BF651A" w:rsidRDefault="0049213F" w:rsidP="00480323">
          <w:pPr>
            <w:pStyle w:val="TOC2"/>
            <w:rPr>
              <w:b w:val="0"/>
              <w:bCs w:val="0"/>
            </w:rPr>
          </w:pPr>
          <w:r>
            <w:t>4. Recommendations</w:t>
          </w:r>
          <w:r>
            <w:ptab w:relativeTo="margin" w:alignment="right" w:leader="dot"/>
          </w:r>
          <w:r w:rsidR="00A20689">
            <w:rPr>
              <w:lang w:val="en-GB"/>
            </w:rPr>
            <w:t>15</w:t>
          </w:r>
        </w:p>
        <w:p w14:paraId="1FF4A9F4" w14:textId="3050CC61" w:rsidR="0049213F" w:rsidRDefault="0049213F" w:rsidP="00480323">
          <w:pPr>
            <w:pStyle w:val="TOC2"/>
          </w:pPr>
          <w:r>
            <w:t>5. Conclusion</w:t>
          </w:r>
          <w:r>
            <w:ptab w:relativeTo="margin" w:alignment="right" w:leader="dot"/>
          </w:r>
          <w:r w:rsidR="00A20689">
            <w:rPr>
              <w:lang w:val="en-GB"/>
            </w:rPr>
            <w:t>15</w:t>
          </w:r>
        </w:p>
        <w:p w14:paraId="36958309" w14:textId="00C7F33F" w:rsidR="00A36BAF" w:rsidRPr="00FF0776" w:rsidRDefault="00A36BAF" w:rsidP="00A36BAF">
          <w:pPr>
            <w:pStyle w:val="TOC1"/>
          </w:pPr>
          <w:r>
            <w:t>Strategic Impact and Recommendations</w:t>
          </w:r>
          <w:r w:rsidRPr="00FF0776">
            <w:ptab w:relativeTo="margin" w:alignment="right" w:leader="dot"/>
          </w:r>
          <w:r w:rsidR="000C1DA7">
            <w:rPr>
              <w:lang w:val="en-GB"/>
            </w:rPr>
            <w:t>1</w:t>
          </w:r>
          <w:r w:rsidR="006A6BFB">
            <w:rPr>
              <w:lang w:val="en-GB"/>
            </w:rPr>
            <w:t>6</w:t>
          </w:r>
        </w:p>
        <w:p w14:paraId="64328CD8" w14:textId="63865EDD" w:rsidR="0049213F" w:rsidRPr="00A36BAF" w:rsidRDefault="00000000" w:rsidP="00A36BAF">
          <w:pPr>
            <w:sectPr w:rsidR="0049213F" w:rsidRPr="00A36BAF" w:rsidSect="0049213F">
              <w:headerReference w:type="default" r:id="rId7"/>
              <w:footerReference w:type="default" r:id="rId8"/>
              <w:pgSz w:w="11906" w:h="16838"/>
              <w:pgMar w:top="1440" w:right="1440" w:bottom="1440" w:left="1440" w:header="708" w:footer="708" w:gutter="0"/>
              <w:pgNumType w:fmt="lowerRoman"/>
              <w:cols w:space="708"/>
              <w:docGrid w:linePitch="360"/>
            </w:sectPr>
          </w:pPr>
        </w:p>
      </w:sdtContent>
    </w:sdt>
    <w:p w14:paraId="0252228C" w14:textId="77777777" w:rsidR="0049213F" w:rsidRDefault="0049213F" w:rsidP="0049213F">
      <w:pPr>
        <w:pStyle w:val="Heading1"/>
      </w:pPr>
      <w:r>
        <w:lastRenderedPageBreak/>
        <w:t>Executive Summary</w:t>
      </w:r>
    </w:p>
    <w:p w14:paraId="157F9520" w14:textId="2B7FC609" w:rsidR="00D10BD2" w:rsidRPr="00965711" w:rsidRDefault="00D10BD2" w:rsidP="00D10BD2">
      <w:r w:rsidRPr="00965711">
        <w:t>This report provides a comprehensive analysis of customer engagement and marketing effectiveness</w:t>
      </w:r>
      <w:r w:rsidR="002B4C81">
        <w:t xml:space="preserve"> using a </w:t>
      </w:r>
      <w:r w:rsidR="00A57156">
        <w:t>simul</w:t>
      </w:r>
      <w:r w:rsidR="00DC0946">
        <w:t xml:space="preserve">ated </w:t>
      </w:r>
      <w:r w:rsidR="002B4C81">
        <w:t xml:space="preserve">dataset </w:t>
      </w:r>
      <w:r w:rsidR="00DC0946">
        <w:t>modelled on retail consumer behaviour</w:t>
      </w:r>
      <w:r w:rsidRPr="00965711">
        <w:t xml:space="preserve">. The primary objectives </w:t>
      </w:r>
      <w:r w:rsidR="002B4C81">
        <w:t>are</w:t>
      </w:r>
      <w:r w:rsidRPr="00965711">
        <w:t xml:space="preserve"> to identify patterns in customer behaviour, evaluate the impact of promotional spending, and suggest actionable recommendations to enhance customer acquisition and retention. Th</w:t>
      </w:r>
      <w:r w:rsidR="009E0F01">
        <w:t>is</w:t>
      </w:r>
      <w:r w:rsidRPr="00965711">
        <w:t xml:space="preserve"> analysis leverage</w:t>
      </w:r>
      <w:r w:rsidR="009E0F01">
        <w:t xml:space="preserve">s </w:t>
      </w:r>
      <w:r w:rsidRPr="00965711">
        <w:t>clustering, segmentation, and predictive modelling techniques to derive insights from the dataset.</w:t>
      </w:r>
    </w:p>
    <w:p w14:paraId="5A88B5FA" w14:textId="77777777" w:rsidR="00D10BD2" w:rsidRPr="00965711" w:rsidRDefault="00D10BD2" w:rsidP="00D10BD2">
      <w:r w:rsidRPr="00965711">
        <w:t>Key findings from the analysis include:</w:t>
      </w:r>
    </w:p>
    <w:p w14:paraId="49BA315B" w14:textId="7B8F11FC" w:rsidR="00D10BD2" w:rsidRPr="00965711" w:rsidRDefault="00D10BD2" w:rsidP="00D10BD2">
      <w:pPr>
        <w:numPr>
          <w:ilvl w:val="0"/>
          <w:numId w:val="3"/>
        </w:numPr>
      </w:pPr>
      <w:r w:rsidRPr="00965711">
        <w:rPr>
          <w:b/>
          <w:bCs/>
        </w:rPr>
        <w:t xml:space="preserve">Customer </w:t>
      </w:r>
      <w:r w:rsidR="00D2377F">
        <w:rPr>
          <w:b/>
          <w:bCs/>
        </w:rPr>
        <w:t>Engagement</w:t>
      </w:r>
      <w:r w:rsidR="00084DEF">
        <w:rPr>
          <w:b/>
          <w:bCs/>
        </w:rPr>
        <w:t xml:space="preserve"> </w:t>
      </w:r>
      <w:r w:rsidRPr="00965711">
        <w:rPr>
          <w:b/>
          <w:bCs/>
        </w:rPr>
        <w:t>Clusters</w:t>
      </w:r>
      <w:r w:rsidRPr="00965711">
        <w:t>: Three distinct clusters were identified, representing varying levels of engagement. High-</w:t>
      </w:r>
      <w:r w:rsidR="00084DEF">
        <w:t>value</w:t>
      </w:r>
      <w:r w:rsidRPr="00965711">
        <w:t xml:space="preserve"> customers contributed significantly to subsequent order profits and were most responsive to promotions.</w:t>
      </w:r>
    </w:p>
    <w:p w14:paraId="07043B5E" w14:textId="77777777" w:rsidR="00D10BD2" w:rsidRPr="00965711" w:rsidRDefault="00D10BD2" w:rsidP="00D10BD2">
      <w:pPr>
        <w:numPr>
          <w:ilvl w:val="0"/>
          <w:numId w:val="3"/>
        </w:numPr>
      </w:pPr>
      <w:r w:rsidRPr="00965711">
        <w:rPr>
          <w:b/>
          <w:bCs/>
        </w:rPr>
        <w:t>Demographic Insights</w:t>
      </w:r>
      <w:r w:rsidRPr="00965711">
        <w:t>: Male customers aged 30-50 formed the most engaged demographic, predominantly sourced through direct and organic search channels.</w:t>
      </w:r>
    </w:p>
    <w:p w14:paraId="48662751" w14:textId="77777777" w:rsidR="00D10BD2" w:rsidRPr="00965711" w:rsidRDefault="00D10BD2" w:rsidP="00D10BD2">
      <w:pPr>
        <w:numPr>
          <w:ilvl w:val="0"/>
          <w:numId w:val="3"/>
        </w:numPr>
      </w:pPr>
      <w:r w:rsidRPr="00965711">
        <w:rPr>
          <w:b/>
          <w:bCs/>
        </w:rPr>
        <w:t>Promotional Effectiveness</w:t>
      </w:r>
      <w:r w:rsidRPr="00965711">
        <w:t>: Promotions were a critical driver for engagement, with moderate-spend promotions achieving the best balance between cost and returns.</w:t>
      </w:r>
    </w:p>
    <w:p w14:paraId="11FF21AD" w14:textId="77777777" w:rsidR="00D10BD2" w:rsidRPr="00965711" w:rsidRDefault="00D10BD2" w:rsidP="00D10BD2">
      <w:r w:rsidRPr="00965711">
        <w:t>Recommendations for improving customer engagement and marketing effectiveness include:</w:t>
      </w:r>
    </w:p>
    <w:p w14:paraId="03BB95C2" w14:textId="08A824D0" w:rsidR="00D10BD2" w:rsidRPr="00965711" w:rsidRDefault="00D10BD2" w:rsidP="00D10BD2">
      <w:pPr>
        <w:numPr>
          <w:ilvl w:val="0"/>
          <w:numId w:val="4"/>
        </w:numPr>
      </w:pPr>
      <w:r w:rsidRPr="00965711">
        <w:t>Prioritizing high-</w:t>
      </w:r>
      <w:r w:rsidR="00705F9A">
        <w:t>engagement</w:t>
      </w:r>
      <w:r w:rsidRPr="00965711">
        <w:t xml:space="preserve"> c</w:t>
      </w:r>
      <w:r w:rsidR="00705F9A">
        <w:t>ustomers</w:t>
      </w:r>
      <w:r w:rsidRPr="00965711">
        <w:t xml:space="preserve"> for targeted marketing campaigns.</w:t>
      </w:r>
    </w:p>
    <w:p w14:paraId="4E6CF7E3" w14:textId="77777777" w:rsidR="00D10BD2" w:rsidRPr="00965711" w:rsidRDefault="00D10BD2" w:rsidP="00D10BD2">
      <w:pPr>
        <w:numPr>
          <w:ilvl w:val="0"/>
          <w:numId w:val="4"/>
        </w:numPr>
      </w:pPr>
      <w:r w:rsidRPr="00965711">
        <w:t>Optimizing paid marketing channels (e.g., paid search) to attract more engaged customers.</w:t>
      </w:r>
    </w:p>
    <w:p w14:paraId="456E9316" w14:textId="77777777" w:rsidR="00D10BD2" w:rsidRPr="00965711" w:rsidRDefault="00D10BD2" w:rsidP="00D10BD2">
      <w:pPr>
        <w:numPr>
          <w:ilvl w:val="0"/>
          <w:numId w:val="4"/>
        </w:numPr>
      </w:pPr>
      <w:r w:rsidRPr="00965711">
        <w:t>Refining promotional strategies to focus on moderate-spend campaigns for maximum ROI.</w:t>
      </w:r>
    </w:p>
    <w:p w14:paraId="27372C31" w14:textId="6761EFEC" w:rsidR="00D10BD2" w:rsidRPr="00965711" w:rsidRDefault="00D10BD2" w:rsidP="00D10BD2">
      <w:r w:rsidRPr="00965711">
        <w:t xml:space="preserve">This report concludes with insights and recommendations designed to align with </w:t>
      </w:r>
      <w:r w:rsidR="003B7F3C">
        <w:t xml:space="preserve">the retail </w:t>
      </w:r>
      <w:r w:rsidR="009D5A08">
        <w:t>companies’</w:t>
      </w:r>
      <w:r w:rsidRPr="00965711">
        <w:t xml:space="preserve"> strategic goals, offering data-driven pathways to enhance marketing outcomes and customer experiences.</w:t>
      </w:r>
    </w:p>
    <w:p w14:paraId="0AA7294C" w14:textId="77777777" w:rsidR="00D10BD2" w:rsidRDefault="00D10BD2" w:rsidP="00D10BD2"/>
    <w:p w14:paraId="50FCD904" w14:textId="77777777" w:rsidR="0049213F" w:rsidRDefault="0049213F" w:rsidP="0049213F"/>
    <w:p w14:paraId="0F1E400E" w14:textId="77777777" w:rsidR="0049213F" w:rsidRDefault="0049213F" w:rsidP="0049213F"/>
    <w:p w14:paraId="168C0526" w14:textId="77777777" w:rsidR="0049213F" w:rsidRDefault="0049213F" w:rsidP="0049213F"/>
    <w:p w14:paraId="14AE2ECA" w14:textId="77777777" w:rsidR="0049213F" w:rsidRDefault="0049213F" w:rsidP="0049213F"/>
    <w:p w14:paraId="7945C6C2" w14:textId="77777777" w:rsidR="0049213F" w:rsidRDefault="0049213F" w:rsidP="0049213F"/>
    <w:p w14:paraId="6E5958E0" w14:textId="77777777" w:rsidR="009D5A08" w:rsidRDefault="009D5A08" w:rsidP="0049213F"/>
    <w:p w14:paraId="21E09C12" w14:textId="77777777" w:rsidR="009D5A08" w:rsidRDefault="009D5A08" w:rsidP="0049213F"/>
    <w:p w14:paraId="45C55CE8" w14:textId="34483283" w:rsidR="0049213F" w:rsidRPr="00E02046" w:rsidRDefault="0049213F" w:rsidP="0049213F">
      <w:pPr>
        <w:pStyle w:val="Heading1"/>
        <w:rPr>
          <w:b/>
          <w:bCs/>
        </w:rPr>
      </w:pPr>
      <w:r w:rsidRPr="00E02046">
        <w:rPr>
          <w:b/>
          <w:bCs/>
        </w:rPr>
        <w:lastRenderedPageBreak/>
        <w:t>Analysis Report</w:t>
      </w:r>
    </w:p>
    <w:p w14:paraId="02E5CE2C" w14:textId="3588A49B" w:rsidR="00CA74E5" w:rsidRDefault="00CA74E5" w:rsidP="006D50C8">
      <w:pPr>
        <w:pStyle w:val="Heading2"/>
        <w:rPr>
          <w:sz w:val="40"/>
          <w:szCs w:val="40"/>
        </w:rPr>
      </w:pPr>
      <w:r w:rsidRPr="00DB4FFA">
        <w:rPr>
          <w:sz w:val="40"/>
          <w:szCs w:val="40"/>
        </w:rPr>
        <w:t>1. Introduction</w:t>
      </w:r>
    </w:p>
    <w:p w14:paraId="7C6CF22C" w14:textId="293EA6E9" w:rsidR="00CA74E5" w:rsidRPr="00155A27" w:rsidRDefault="009D5A08" w:rsidP="00CA74E5">
      <w:r>
        <w:t>This report</w:t>
      </w:r>
      <w:r w:rsidR="00CA74E5" w:rsidRPr="00155A27">
        <w:t xml:space="preserve"> focuses on analysing customer engagement data to derive actionable insights. This analysis aims to identify patterns in customer behaviour, evaluate the impact of promotional spending, and recommend strategies to enhance customer acquisition and retention.</w:t>
      </w:r>
    </w:p>
    <w:p w14:paraId="7A938A33" w14:textId="054AAC08" w:rsidR="00CA74E5" w:rsidRPr="00155A27" w:rsidRDefault="00CA74E5" w:rsidP="00CA74E5">
      <w:r w:rsidRPr="00155A27">
        <w:t xml:space="preserve">The dataset </w:t>
      </w:r>
      <w:r w:rsidR="00640D0A">
        <w:t xml:space="preserve">used in this analysis </w:t>
      </w:r>
      <w:r w:rsidRPr="00155A27">
        <w:t>include</w:t>
      </w:r>
      <w:r w:rsidR="00FE7CD2">
        <w:t>s</w:t>
      </w:r>
      <w:r w:rsidRPr="00155A27">
        <w:t xml:space="preserve"> information on marketing costs, customer demographics, and engagement metrics. By employing techniques such as clustering, segmentation, and predictive modelling, this report uncovers key drivers of customer behaviour and offers data-driven recommendations to optimize marketing strategies.</w:t>
      </w:r>
    </w:p>
    <w:p w14:paraId="0929CF6D" w14:textId="77777777" w:rsidR="00CA74E5" w:rsidRPr="00E02046" w:rsidRDefault="00CA74E5" w:rsidP="00CA74E5">
      <w:r w:rsidRPr="00155A27">
        <w:t>This analysis is designed to showcase the application of data analytics in addressing business challenges and informing strategic decision-making for customer engagement.</w:t>
      </w:r>
    </w:p>
    <w:p w14:paraId="16F2D1F2" w14:textId="77777777" w:rsidR="00CA74E5" w:rsidRPr="00CA74E5" w:rsidRDefault="00CA74E5" w:rsidP="00CA74E5"/>
    <w:p w14:paraId="606FC0E1" w14:textId="40AB6A43" w:rsidR="00CA74E5" w:rsidRDefault="007753B7" w:rsidP="00CA74E5">
      <w:pPr>
        <w:pStyle w:val="Heading2"/>
        <w:rPr>
          <w:sz w:val="40"/>
          <w:szCs w:val="40"/>
        </w:rPr>
      </w:pPr>
      <w:bookmarkStart w:id="2" w:name="_Hlk184061416"/>
      <w:r>
        <w:rPr>
          <w:sz w:val="40"/>
          <w:szCs w:val="40"/>
        </w:rPr>
        <w:t>2</w:t>
      </w:r>
      <w:r w:rsidR="00CA74E5" w:rsidRPr="00DB4FFA">
        <w:rPr>
          <w:sz w:val="40"/>
          <w:szCs w:val="40"/>
        </w:rPr>
        <w:t xml:space="preserve">. </w:t>
      </w:r>
      <w:r w:rsidR="00CA74E5">
        <w:rPr>
          <w:sz w:val="40"/>
          <w:szCs w:val="40"/>
        </w:rPr>
        <w:t>Methodology</w:t>
      </w:r>
    </w:p>
    <w:p w14:paraId="30ED98F9" w14:textId="77777777" w:rsidR="00CA74E5" w:rsidRPr="007753B7" w:rsidRDefault="00CA74E5" w:rsidP="00CA74E5">
      <w:pPr>
        <w:pStyle w:val="Heading4"/>
        <w:rPr>
          <w:sz w:val="32"/>
          <w:szCs w:val="32"/>
        </w:rPr>
      </w:pPr>
      <w:r w:rsidRPr="007753B7">
        <w:rPr>
          <w:sz w:val="32"/>
          <w:szCs w:val="32"/>
        </w:rPr>
        <w:t>2.1 Data Preparation and cleaning</w:t>
      </w:r>
    </w:p>
    <w:p w14:paraId="261263A6" w14:textId="25A1268A" w:rsidR="00CA74E5" w:rsidRPr="00C73ABE" w:rsidRDefault="00CA74E5" w:rsidP="00CA74E5">
      <w:r w:rsidRPr="00C73ABE">
        <w:t>The dataset provided for this analysis included:</w:t>
      </w:r>
    </w:p>
    <w:p w14:paraId="2A858CF4" w14:textId="77777777" w:rsidR="00CA74E5" w:rsidRPr="00C73ABE" w:rsidRDefault="00CA74E5" w:rsidP="00CA74E5">
      <w:pPr>
        <w:numPr>
          <w:ilvl w:val="0"/>
          <w:numId w:val="5"/>
        </w:numPr>
      </w:pPr>
      <w:r w:rsidRPr="00C73ABE">
        <w:rPr>
          <w:b/>
          <w:bCs/>
        </w:rPr>
        <w:t>Cost Data</w:t>
      </w:r>
      <w:r w:rsidRPr="00C73ABE">
        <w:t>: Monthly marketing expenditures across various channels.</w:t>
      </w:r>
    </w:p>
    <w:p w14:paraId="607D4893" w14:textId="706FA551" w:rsidR="00CA74E5" w:rsidRPr="00C73ABE" w:rsidRDefault="00CA74E5" w:rsidP="00CA74E5">
      <w:pPr>
        <w:numPr>
          <w:ilvl w:val="0"/>
          <w:numId w:val="5"/>
        </w:numPr>
      </w:pPr>
      <w:r w:rsidRPr="00C73ABE">
        <w:rPr>
          <w:b/>
          <w:bCs/>
        </w:rPr>
        <w:t>Value Info Data</w:t>
      </w:r>
      <w:r w:rsidRPr="00C73ABE">
        <w:t xml:space="preserve">: Information on </w:t>
      </w:r>
      <w:r w:rsidR="00FE7CD2">
        <w:t xml:space="preserve">initial and </w:t>
      </w:r>
      <w:r w:rsidRPr="00C73ABE">
        <w:t>subsequent orders, profits, and total promotional values.</w:t>
      </w:r>
    </w:p>
    <w:p w14:paraId="41562ABC" w14:textId="77777777" w:rsidR="00CA74E5" w:rsidRPr="00C73ABE" w:rsidRDefault="00CA74E5" w:rsidP="00CA74E5">
      <w:pPr>
        <w:numPr>
          <w:ilvl w:val="0"/>
          <w:numId w:val="5"/>
        </w:numPr>
      </w:pPr>
      <w:r w:rsidRPr="00C73ABE">
        <w:rPr>
          <w:b/>
          <w:bCs/>
        </w:rPr>
        <w:t>Demographic Info Data</w:t>
      </w:r>
      <w:r w:rsidRPr="00C73ABE">
        <w:t>: Customer demographics and their acquisition sources.</w:t>
      </w:r>
    </w:p>
    <w:p w14:paraId="21B24764" w14:textId="77777777" w:rsidR="00CA74E5" w:rsidRPr="00C73ABE" w:rsidRDefault="00CA74E5" w:rsidP="00CA74E5">
      <w:pPr>
        <w:rPr>
          <w:b/>
          <w:bCs/>
        </w:rPr>
      </w:pPr>
      <w:r w:rsidRPr="00C73ABE">
        <w:rPr>
          <w:b/>
          <w:bCs/>
        </w:rPr>
        <w:t>Key Steps in Data Preparation:</w:t>
      </w:r>
    </w:p>
    <w:p w14:paraId="4F6979AE" w14:textId="0DF73154" w:rsidR="00CA74E5" w:rsidRDefault="00CA74E5" w:rsidP="0007185F">
      <w:pPr>
        <w:numPr>
          <w:ilvl w:val="0"/>
          <w:numId w:val="6"/>
        </w:numPr>
      </w:pPr>
      <w:r w:rsidRPr="00C73ABE">
        <w:rPr>
          <w:b/>
          <w:bCs/>
        </w:rPr>
        <w:t>Data Cleaning</w:t>
      </w:r>
      <w:r w:rsidRPr="00C73ABE">
        <w:t xml:space="preserve">: </w:t>
      </w:r>
    </w:p>
    <w:p w14:paraId="48B47398" w14:textId="3A95B992" w:rsidR="0007185F" w:rsidRDefault="0007185F" w:rsidP="0007185F">
      <w:pPr>
        <w:numPr>
          <w:ilvl w:val="1"/>
          <w:numId w:val="6"/>
        </w:numPr>
      </w:pPr>
      <w:r w:rsidRPr="0007185F">
        <w:t>Missing values were imputed using the mean for numerical data and the mode for categorical data. This ensured that the analysis proceeded without data gaps affecting the results.</w:t>
      </w:r>
    </w:p>
    <w:p w14:paraId="61B66EFB" w14:textId="5479E549" w:rsidR="0007185F" w:rsidRPr="00C73ABE" w:rsidRDefault="00025ED1" w:rsidP="0007185F">
      <w:pPr>
        <w:numPr>
          <w:ilvl w:val="1"/>
          <w:numId w:val="6"/>
        </w:numPr>
      </w:pPr>
      <w:r>
        <w:t>Created new data frames by merging relevant sheets and isolating customers from Dublin</w:t>
      </w:r>
    </w:p>
    <w:p w14:paraId="1C6DE473" w14:textId="77777777" w:rsidR="00CA74E5" w:rsidRPr="00C73ABE" w:rsidRDefault="00CA74E5" w:rsidP="00CA74E5">
      <w:pPr>
        <w:numPr>
          <w:ilvl w:val="0"/>
          <w:numId w:val="6"/>
        </w:numPr>
      </w:pPr>
      <w:r w:rsidRPr="00C73ABE">
        <w:rPr>
          <w:b/>
          <w:bCs/>
        </w:rPr>
        <w:t>Feature Engineering</w:t>
      </w:r>
      <w:r w:rsidRPr="00C73ABE">
        <w:t>:</w:t>
      </w:r>
    </w:p>
    <w:p w14:paraId="3EE1DA42" w14:textId="0C303310" w:rsidR="00CA74E5" w:rsidRPr="00C73ABE" w:rsidRDefault="00CA74E5" w:rsidP="00CA74E5">
      <w:pPr>
        <w:numPr>
          <w:ilvl w:val="1"/>
          <w:numId w:val="6"/>
        </w:numPr>
      </w:pPr>
      <w:r w:rsidRPr="00C73ABE">
        <w:t>Derived new metrics such as customer Recency, and Engagement Segments based on subsequent order counts.</w:t>
      </w:r>
    </w:p>
    <w:p w14:paraId="648F089C" w14:textId="5A288E32" w:rsidR="00F720BF" w:rsidRPr="00C73ABE" w:rsidRDefault="00CA74E5" w:rsidP="001C1DD1">
      <w:pPr>
        <w:numPr>
          <w:ilvl w:val="1"/>
          <w:numId w:val="6"/>
        </w:numPr>
      </w:pPr>
      <w:r w:rsidRPr="00C73ABE">
        <w:t>Aggregated promotional spend values to analyse their effect on engagement.</w:t>
      </w:r>
    </w:p>
    <w:p w14:paraId="132DD458" w14:textId="77777777" w:rsidR="00CA74E5" w:rsidRPr="00C73ABE" w:rsidRDefault="00CA74E5" w:rsidP="00CA74E5">
      <w:pPr>
        <w:numPr>
          <w:ilvl w:val="0"/>
          <w:numId w:val="6"/>
        </w:numPr>
      </w:pPr>
      <w:r w:rsidRPr="00C73ABE">
        <w:rPr>
          <w:b/>
          <w:bCs/>
        </w:rPr>
        <w:t>Encoding Categorical Data</w:t>
      </w:r>
      <w:r w:rsidRPr="00C73ABE">
        <w:t>:</w:t>
      </w:r>
    </w:p>
    <w:p w14:paraId="6038021E" w14:textId="77777777" w:rsidR="00CA74E5" w:rsidRPr="00C73ABE" w:rsidRDefault="00CA74E5" w:rsidP="00CA74E5">
      <w:pPr>
        <w:numPr>
          <w:ilvl w:val="1"/>
          <w:numId w:val="6"/>
        </w:numPr>
      </w:pPr>
      <w:r w:rsidRPr="00C73ABE">
        <w:t>Categorical variables like Gender and Customer Source were label-encoded to ensure compatibility with machine learning algorithms.</w:t>
      </w:r>
    </w:p>
    <w:p w14:paraId="5FB6240B" w14:textId="77777777" w:rsidR="00CA74E5" w:rsidRPr="00C73ABE" w:rsidRDefault="00CA74E5" w:rsidP="00CA74E5">
      <w:pPr>
        <w:numPr>
          <w:ilvl w:val="0"/>
          <w:numId w:val="6"/>
        </w:numPr>
      </w:pPr>
      <w:r w:rsidRPr="00C73ABE">
        <w:rPr>
          <w:b/>
          <w:bCs/>
        </w:rPr>
        <w:t>Scaling Numeric Features</w:t>
      </w:r>
      <w:r w:rsidRPr="00C73ABE">
        <w:t>:</w:t>
      </w:r>
    </w:p>
    <w:p w14:paraId="6991B075" w14:textId="77777777" w:rsidR="00CA74E5" w:rsidRDefault="00CA74E5" w:rsidP="00CA74E5">
      <w:pPr>
        <w:numPr>
          <w:ilvl w:val="1"/>
          <w:numId w:val="6"/>
        </w:numPr>
      </w:pPr>
      <w:r w:rsidRPr="00C73ABE">
        <w:lastRenderedPageBreak/>
        <w:t>Applied standard scaling to numeric columns, including Subsequent Orders Count and Total Promotions, to normalize data ranges for clustering and predictive modelling.</w:t>
      </w:r>
    </w:p>
    <w:p w14:paraId="152B5904" w14:textId="77777777" w:rsidR="00CA74E5" w:rsidRPr="00C73ABE" w:rsidRDefault="00CA74E5" w:rsidP="00CA74E5">
      <w:r w:rsidRPr="00C73ABE">
        <w:t>This rigorous data preparation step ensured that the datasets were clean, relevant, and ready for advanced analysis, forming the foundation for clustering and predictive modelling.</w:t>
      </w:r>
    </w:p>
    <w:p w14:paraId="3B02A022" w14:textId="77777777" w:rsidR="00CA74E5" w:rsidRDefault="00CA74E5" w:rsidP="00CA74E5"/>
    <w:p w14:paraId="6EC5FC3C" w14:textId="77777777" w:rsidR="00CA74E5" w:rsidRPr="007753B7" w:rsidRDefault="00CA74E5" w:rsidP="00CA74E5">
      <w:pPr>
        <w:pStyle w:val="Heading4"/>
        <w:rPr>
          <w:sz w:val="32"/>
          <w:szCs w:val="32"/>
        </w:rPr>
      </w:pPr>
      <w:r w:rsidRPr="007753B7">
        <w:rPr>
          <w:sz w:val="32"/>
          <w:szCs w:val="32"/>
        </w:rPr>
        <w:t>2.2 Clustering Analysis</w:t>
      </w:r>
    </w:p>
    <w:p w14:paraId="3C6A795E" w14:textId="77777777" w:rsidR="00CA74E5" w:rsidRDefault="00CA74E5" w:rsidP="00CA74E5">
      <w:r w:rsidRPr="002405DE">
        <w:t>The clustering analysis aimed to segment customers based on their engagement patterns and key behavioural metrics. The following steps and findings highlight the approach and outcomes:</w:t>
      </w:r>
    </w:p>
    <w:p w14:paraId="5BBED075" w14:textId="77777777" w:rsidR="00CA74E5" w:rsidRPr="002405DE" w:rsidRDefault="00CA74E5" w:rsidP="00CA74E5">
      <w:pPr>
        <w:rPr>
          <w:b/>
          <w:bCs/>
        </w:rPr>
      </w:pPr>
      <w:r>
        <w:rPr>
          <w:b/>
          <w:bCs/>
        </w:rPr>
        <w:t>Methodology</w:t>
      </w:r>
    </w:p>
    <w:p w14:paraId="424FF304" w14:textId="77777777" w:rsidR="00CA74E5" w:rsidRPr="002405DE" w:rsidRDefault="00CA74E5" w:rsidP="00CA74E5">
      <w:pPr>
        <w:numPr>
          <w:ilvl w:val="0"/>
          <w:numId w:val="9"/>
        </w:numPr>
      </w:pPr>
      <w:r w:rsidRPr="002405DE">
        <w:rPr>
          <w:b/>
          <w:bCs/>
        </w:rPr>
        <w:t>Feature Selection</w:t>
      </w:r>
      <w:r w:rsidRPr="002405DE">
        <w:t>:</w:t>
      </w:r>
    </w:p>
    <w:p w14:paraId="102ACA7B" w14:textId="77777777" w:rsidR="00CA74E5" w:rsidRPr="002405DE" w:rsidRDefault="00CA74E5" w:rsidP="00CA74E5">
      <w:pPr>
        <w:numPr>
          <w:ilvl w:val="1"/>
          <w:numId w:val="9"/>
        </w:numPr>
      </w:pPr>
      <w:r w:rsidRPr="002405DE">
        <w:t>Key features such as Subsequent Orders Count, Subsequent Order Profit, and Total Promotions were used to define customer engagement.</w:t>
      </w:r>
    </w:p>
    <w:p w14:paraId="54A684FC" w14:textId="77777777" w:rsidR="00CA74E5" w:rsidRPr="002405DE" w:rsidRDefault="00CA74E5" w:rsidP="00CA74E5">
      <w:pPr>
        <w:numPr>
          <w:ilvl w:val="1"/>
          <w:numId w:val="9"/>
        </w:numPr>
      </w:pPr>
      <w:r w:rsidRPr="002405DE">
        <w:t>Features were standardized using a scaler to ensure equal weight during clustering.</w:t>
      </w:r>
    </w:p>
    <w:p w14:paraId="13488926" w14:textId="77777777" w:rsidR="00CA74E5" w:rsidRPr="002405DE" w:rsidRDefault="00CA74E5" w:rsidP="00CA74E5">
      <w:pPr>
        <w:numPr>
          <w:ilvl w:val="0"/>
          <w:numId w:val="9"/>
        </w:numPr>
      </w:pPr>
      <w:r w:rsidRPr="002405DE">
        <w:rPr>
          <w:b/>
          <w:bCs/>
        </w:rPr>
        <w:t>K-Means Clustering</w:t>
      </w:r>
      <w:r w:rsidRPr="002405DE">
        <w:t>:</w:t>
      </w:r>
    </w:p>
    <w:p w14:paraId="60C222DC" w14:textId="77777777" w:rsidR="00CA74E5" w:rsidRPr="002405DE" w:rsidRDefault="00CA74E5" w:rsidP="00CA74E5">
      <w:pPr>
        <w:numPr>
          <w:ilvl w:val="1"/>
          <w:numId w:val="9"/>
        </w:numPr>
      </w:pPr>
      <w:r w:rsidRPr="002405DE">
        <w:t>The K-Means algorithm was chosen for its simplicity and effectiveness in creating distinct groups.</w:t>
      </w:r>
    </w:p>
    <w:p w14:paraId="12C04AA2" w14:textId="77777777" w:rsidR="00CA74E5" w:rsidRPr="002405DE" w:rsidRDefault="00CA74E5" w:rsidP="00CA74E5">
      <w:pPr>
        <w:numPr>
          <w:ilvl w:val="1"/>
          <w:numId w:val="9"/>
        </w:numPr>
      </w:pPr>
      <w:r w:rsidRPr="002405DE">
        <w:t>The optimal number of clusters (k=3) was determined using the elbow method, where inertia was plotted against the number of clusters to find the point of diminishing returns.</w:t>
      </w:r>
    </w:p>
    <w:p w14:paraId="75FBF43A" w14:textId="77777777" w:rsidR="00CA74E5" w:rsidRPr="002405DE" w:rsidRDefault="00CA74E5" w:rsidP="00CA74E5">
      <w:pPr>
        <w:numPr>
          <w:ilvl w:val="0"/>
          <w:numId w:val="9"/>
        </w:numPr>
      </w:pPr>
      <w:r w:rsidRPr="002405DE">
        <w:rPr>
          <w:b/>
          <w:bCs/>
        </w:rPr>
        <w:t>Cluster Labelling</w:t>
      </w:r>
      <w:r w:rsidRPr="002405DE">
        <w:t>:</w:t>
      </w:r>
    </w:p>
    <w:p w14:paraId="5DD54AEE" w14:textId="77777777" w:rsidR="00CA74E5" w:rsidRPr="002405DE" w:rsidRDefault="00CA74E5" w:rsidP="00CA74E5">
      <w:pPr>
        <w:numPr>
          <w:ilvl w:val="1"/>
          <w:numId w:val="9"/>
        </w:numPr>
      </w:pPr>
      <w:r w:rsidRPr="002405DE">
        <w:t>Each customer was assigned to one of three clusters based on their engagement patterns:</w:t>
      </w:r>
    </w:p>
    <w:p w14:paraId="5AA88206" w14:textId="77777777" w:rsidR="00CA74E5" w:rsidRPr="002405DE" w:rsidRDefault="00CA74E5" w:rsidP="00CA74E5">
      <w:pPr>
        <w:numPr>
          <w:ilvl w:val="2"/>
          <w:numId w:val="9"/>
        </w:numPr>
      </w:pPr>
      <w:r w:rsidRPr="002405DE">
        <w:rPr>
          <w:b/>
          <w:bCs/>
        </w:rPr>
        <w:t>Cluster 0</w:t>
      </w:r>
      <w:r w:rsidRPr="002405DE">
        <w:t>: Low engagement with minimal order counts and profits.</w:t>
      </w:r>
    </w:p>
    <w:p w14:paraId="0D90F9CC" w14:textId="77777777" w:rsidR="00CA74E5" w:rsidRPr="002405DE" w:rsidRDefault="00CA74E5" w:rsidP="00CA74E5">
      <w:pPr>
        <w:numPr>
          <w:ilvl w:val="2"/>
          <w:numId w:val="9"/>
        </w:numPr>
      </w:pPr>
      <w:r w:rsidRPr="002405DE">
        <w:rPr>
          <w:b/>
          <w:bCs/>
        </w:rPr>
        <w:t>Cluster 1</w:t>
      </w:r>
      <w:r w:rsidRPr="002405DE">
        <w:t>: Moderate engagement, characterized by consistent order activity and average profitability.</w:t>
      </w:r>
    </w:p>
    <w:p w14:paraId="0DCBC3E1" w14:textId="77777777" w:rsidR="00CA74E5" w:rsidRPr="002405DE" w:rsidRDefault="00CA74E5" w:rsidP="00CA74E5">
      <w:pPr>
        <w:numPr>
          <w:ilvl w:val="2"/>
          <w:numId w:val="9"/>
        </w:numPr>
      </w:pPr>
      <w:r w:rsidRPr="002405DE">
        <w:rPr>
          <w:b/>
          <w:bCs/>
        </w:rPr>
        <w:t>Cluster 2</w:t>
      </w:r>
      <w:r w:rsidRPr="002405DE">
        <w:t>: High engagement, defined by frequent orders, high profits, and significant responsiveness to promotions.</w:t>
      </w:r>
    </w:p>
    <w:p w14:paraId="5D264E20" w14:textId="77777777" w:rsidR="00CA74E5" w:rsidRPr="002405DE" w:rsidRDefault="00CA74E5" w:rsidP="00CA74E5">
      <w:pPr>
        <w:rPr>
          <w:b/>
          <w:bCs/>
        </w:rPr>
      </w:pPr>
      <w:r w:rsidRPr="002405DE">
        <w:rPr>
          <w:b/>
          <w:bCs/>
        </w:rPr>
        <w:t>Findings:</w:t>
      </w:r>
    </w:p>
    <w:p w14:paraId="21901517" w14:textId="77777777" w:rsidR="00CA74E5" w:rsidRPr="002405DE" w:rsidRDefault="00CA74E5" w:rsidP="00CA74E5">
      <w:pPr>
        <w:numPr>
          <w:ilvl w:val="0"/>
          <w:numId w:val="10"/>
        </w:numPr>
      </w:pPr>
      <w:r w:rsidRPr="002405DE">
        <w:rPr>
          <w:b/>
          <w:bCs/>
        </w:rPr>
        <w:t>Cluster Characteristics</w:t>
      </w:r>
      <w:r w:rsidRPr="002405DE">
        <w:t>:</w:t>
      </w:r>
    </w:p>
    <w:p w14:paraId="2F85E9AD" w14:textId="77777777" w:rsidR="00CA74E5" w:rsidRPr="002405DE" w:rsidRDefault="00CA74E5" w:rsidP="00CA74E5">
      <w:pPr>
        <w:numPr>
          <w:ilvl w:val="1"/>
          <w:numId w:val="10"/>
        </w:numPr>
      </w:pPr>
      <w:r w:rsidRPr="002405DE">
        <w:rPr>
          <w:b/>
          <w:bCs/>
        </w:rPr>
        <w:t>Cluster 0</w:t>
      </w:r>
      <w:r w:rsidRPr="002405DE">
        <w:t xml:space="preserve"> (Low Engagement):</w:t>
      </w:r>
    </w:p>
    <w:p w14:paraId="3F624EEA" w14:textId="77777777" w:rsidR="00CA74E5" w:rsidRPr="002405DE" w:rsidRDefault="00CA74E5" w:rsidP="00CA74E5">
      <w:pPr>
        <w:numPr>
          <w:ilvl w:val="2"/>
          <w:numId w:val="10"/>
        </w:numPr>
      </w:pPr>
      <w:r w:rsidRPr="002405DE">
        <w:t>Smallest group with limited interaction.</w:t>
      </w:r>
    </w:p>
    <w:p w14:paraId="397A4245" w14:textId="77777777" w:rsidR="00CA74E5" w:rsidRPr="002405DE" w:rsidRDefault="00CA74E5" w:rsidP="00CA74E5">
      <w:pPr>
        <w:numPr>
          <w:ilvl w:val="2"/>
          <w:numId w:val="10"/>
        </w:numPr>
      </w:pPr>
      <w:r w:rsidRPr="002405DE">
        <w:t>Contributed minimally to overall profits.</w:t>
      </w:r>
    </w:p>
    <w:p w14:paraId="224D340C" w14:textId="77777777" w:rsidR="00CA74E5" w:rsidRPr="002405DE" w:rsidRDefault="00CA74E5" w:rsidP="00CA74E5">
      <w:pPr>
        <w:numPr>
          <w:ilvl w:val="1"/>
          <w:numId w:val="10"/>
        </w:numPr>
      </w:pPr>
      <w:r w:rsidRPr="002405DE">
        <w:rPr>
          <w:b/>
          <w:bCs/>
        </w:rPr>
        <w:t>Cluster 1</w:t>
      </w:r>
      <w:r w:rsidRPr="002405DE">
        <w:t xml:space="preserve"> (Moderate Engagement):</w:t>
      </w:r>
    </w:p>
    <w:p w14:paraId="06D2882E" w14:textId="77777777" w:rsidR="00CA74E5" w:rsidRPr="002405DE" w:rsidRDefault="00CA74E5" w:rsidP="00CA74E5">
      <w:pPr>
        <w:numPr>
          <w:ilvl w:val="2"/>
          <w:numId w:val="10"/>
        </w:numPr>
      </w:pPr>
      <w:r w:rsidRPr="002405DE">
        <w:t>Largest group with steady but average profitability.</w:t>
      </w:r>
    </w:p>
    <w:p w14:paraId="55BEFBB1" w14:textId="77777777" w:rsidR="00CA74E5" w:rsidRPr="002405DE" w:rsidRDefault="00CA74E5" w:rsidP="00CA74E5">
      <w:pPr>
        <w:numPr>
          <w:ilvl w:val="1"/>
          <w:numId w:val="10"/>
        </w:numPr>
      </w:pPr>
      <w:r w:rsidRPr="002405DE">
        <w:rPr>
          <w:b/>
          <w:bCs/>
        </w:rPr>
        <w:lastRenderedPageBreak/>
        <w:t>Cluster 2</w:t>
      </w:r>
      <w:r w:rsidRPr="002405DE">
        <w:t xml:space="preserve"> (High Engagement):</w:t>
      </w:r>
    </w:p>
    <w:p w14:paraId="1ACA8ADF" w14:textId="77777777" w:rsidR="00CA74E5" w:rsidRPr="002405DE" w:rsidRDefault="00CA74E5" w:rsidP="00CA74E5">
      <w:pPr>
        <w:numPr>
          <w:ilvl w:val="2"/>
          <w:numId w:val="10"/>
        </w:numPr>
      </w:pPr>
      <w:r w:rsidRPr="002405DE">
        <w:t>Highest contribution to profits and strong responsiveness to promotional campaigns.</w:t>
      </w:r>
    </w:p>
    <w:p w14:paraId="673E511F" w14:textId="77777777" w:rsidR="00CA74E5" w:rsidRPr="002405DE" w:rsidRDefault="00CA74E5" w:rsidP="00CA74E5">
      <w:pPr>
        <w:numPr>
          <w:ilvl w:val="0"/>
          <w:numId w:val="10"/>
        </w:numPr>
      </w:pPr>
      <w:r w:rsidRPr="002405DE">
        <w:rPr>
          <w:b/>
          <w:bCs/>
        </w:rPr>
        <w:t>Insights from Clustering</w:t>
      </w:r>
      <w:r w:rsidRPr="002405DE">
        <w:t>:</w:t>
      </w:r>
    </w:p>
    <w:p w14:paraId="5CBAF05F" w14:textId="77777777" w:rsidR="00CA74E5" w:rsidRPr="002405DE" w:rsidRDefault="00CA74E5" w:rsidP="00CA74E5">
      <w:pPr>
        <w:numPr>
          <w:ilvl w:val="1"/>
          <w:numId w:val="10"/>
        </w:numPr>
      </w:pPr>
      <w:r w:rsidRPr="002405DE">
        <w:t>High-engagement customers (Cluster 2) are the most valuable segment and should be prioritized in targeted marketing efforts.</w:t>
      </w:r>
    </w:p>
    <w:p w14:paraId="0AA44BC0" w14:textId="77777777" w:rsidR="00CA74E5" w:rsidRPr="002405DE" w:rsidRDefault="00CA74E5" w:rsidP="00CA74E5">
      <w:pPr>
        <w:numPr>
          <w:ilvl w:val="1"/>
          <w:numId w:val="10"/>
        </w:numPr>
      </w:pPr>
      <w:r w:rsidRPr="002405DE">
        <w:t>Low-engagement customers (Cluster 0) present an opportunity for reactivation strategies.</w:t>
      </w:r>
    </w:p>
    <w:p w14:paraId="03FD79F6" w14:textId="0FDC840D" w:rsidR="00CA74E5" w:rsidRDefault="00CA74E5" w:rsidP="00353FF2">
      <w:pPr>
        <w:numPr>
          <w:ilvl w:val="0"/>
          <w:numId w:val="11"/>
        </w:numPr>
      </w:pPr>
      <w:r w:rsidRPr="002405DE">
        <w:rPr>
          <w:b/>
          <w:bCs/>
        </w:rPr>
        <w:t>Elbow Method Plot</w:t>
      </w:r>
      <w:r w:rsidRPr="002405DE">
        <w:t>: Showed a clear inflection point at k=3, supporting the decision to use three clusters.</w:t>
      </w:r>
      <w:r w:rsidR="00A44386" w:rsidRPr="00A44386">
        <w:t xml:space="preserve"> </w:t>
      </w:r>
      <w:r w:rsidR="00A44386">
        <w:rPr>
          <w:noProof/>
        </w:rPr>
        <w:drawing>
          <wp:inline distT="0" distB="0" distL="0" distR="0" wp14:anchorId="31D683DE" wp14:editId="60513FE2">
            <wp:extent cx="5731510" cy="4384040"/>
            <wp:effectExtent l="0" t="0" r="2540" b="0"/>
            <wp:docPr id="33510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384040"/>
                    </a:xfrm>
                    <a:prstGeom prst="rect">
                      <a:avLst/>
                    </a:prstGeom>
                    <a:noFill/>
                    <a:ln>
                      <a:noFill/>
                    </a:ln>
                  </pic:spPr>
                </pic:pic>
              </a:graphicData>
            </a:graphic>
          </wp:inline>
        </w:drawing>
      </w:r>
    </w:p>
    <w:p w14:paraId="14609D6D" w14:textId="77777777" w:rsidR="00FB7D45" w:rsidRDefault="00FB7D45" w:rsidP="00FB7D45"/>
    <w:p w14:paraId="3A1AFB8F" w14:textId="77777777" w:rsidR="00FB7D45" w:rsidRDefault="00FB7D45" w:rsidP="00FB7D45"/>
    <w:p w14:paraId="5B708305" w14:textId="77777777" w:rsidR="00FB7D45" w:rsidRDefault="00FB7D45" w:rsidP="00FB7D45"/>
    <w:p w14:paraId="103E87A6" w14:textId="77777777" w:rsidR="00FB7D45" w:rsidRDefault="00FB7D45" w:rsidP="00FB7D45"/>
    <w:p w14:paraId="328B0C1E" w14:textId="77777777" w:rsidR="00FB7D45" w:rsidRDefault="00FB7D45" w:rsidP="00FB7D45"/>
    <w:p w14:paraId="4E0A4E48" w14:textId="77777777" w:rsidR="00FB7D45" w:rsidRPr="002405DE" w:rsidRDefault="00FB7D45" w:rsidP="00FB7D45"/>
    <w:p w14:paraId="2E3C86BE" w14:textId="77777777" w:rsidR="00CA74E5" w:rsidRDefault="00CA74E5" w:rsidP="00CA74E5">
      <w:pPr>
        <w:numPr>
          <w:ilvl w:val="0"/>
          <w:numId w:val="11"/>
        </w:numPr>
      </w:pPr>
      <w:r w:rsidRPr="002405DE">
        <w:rPr>
          <w:b/>
          <w:bCs/>
        </w:rPr>
        <w:lastRenderedPageBreak/>
        <w:t>Cluster Scatterplot</w:t>
      </w:r>
      <w:r w:rsidRPr="002405DE">
        <w:t>: Highlighted the separation of clusters, with Cluster 2 standing out for its high values in subsequent orders and profits.</w:t>
      </w:r>
    </w:p>
    <w:p w14:paraId="6309FF96" w14:textId="396283F5" w:rsidR="00CA74E5" w:rsidRDefault="0041225F" w:rsidP="00CA74E5">
      <w:r>
        <w:rPr>
          <w:noProof/>
        </w:rPr>
        <w:drawing>
          <wp:inline distT="0" distB="0" distL="0" distR="0" wp14:anchorId="49A659E9" wp14:editId="539E2780">
            <wp:extent cx="5731510" cy="4698365"/>
            <wp:effectExtent l="0" t="0" r="2540" b="6985"/>
            <wp:docPr id="3309159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4698365"/>
                    </a:xfrm>
                    <a:prstGeom prst="rect">
                      <a:avLst/>
                    </a:prstGeom>
                    <a:noFill/>
                    <a:ln>
                      <a:noFill/>
                    </a:ln>
                  </pic:spPr>
                </pic:pic>
              </a:graphicData>
            </a:graphic>
          </wp:inline>
        </w:drawing>
      </w:r>
    </w:p>
    <w:p w14:paraId="119F1229" w14:textId="77777777" w:rsidR="00CA74E5" w:rsidRDefault="00CA74E5" w:rsidP="00CA74E5"/>
    <w:p w14:paraId="1E885B41" w14:textId="77777777" w:rsidR="00CA74E5" w:rsidRDefault="00CA74E5" w:rsidP="00CA74E5">
      <w:r w:rsidRPr="002405DE">
        <w:t>The clustering analysis provided a foundation for understanding customer segments, enabling targeted recommendations for improving engagement and profitability.</w:t>
      </w:r>
    </w:p>
    <w:p w14:paraId="70219478" w14:textId="77777777" w:rsidR="00CA74E5" w:rsidRDefault="00CA74E5" w:rsidP="00CA74E5"/>
    <w:p w14:paraId="5349A0DA" w14:textId="77777777" w:rsidR="00CA74E5" w:rsidRPr="007753B7" w:rsidRDefault="00CA74E5" w:rsidP="00CA74E5">
      <w:pPr>
        <w:pStyle w:val="Heading4"/>
        <w:rPr>
          <w:sz w:val="32"/>
          <w:szCs w:val="32"/>
        </w:rPr>
      </w:pPr>
      <w:r w:rsidRPr="007753B7">
        <w:rPr>
          <w:sz w:val="32"/>
          <w:szCs w:val="32"/>
        </w:rPr>
        <w:t>2.3 Segmentation Analysis</w:t>
      </w:r>
    </w:p>
    <w:p w14:paraId="4AAC9C58" w14:textId="77777777" w:rsidR="00CA74E5" w:rsidRPr="001F7E21" w:rsidRDefault="00CA74E5" w:rsidP="00CA74E5">
      <w:r w:rsidRPr="001F7E21">
        <w:t>The segmentation analysis builds on the clustering results to group customers into four distinct engagement segments based on their subsequent order counts. This process allows for more targeted recommendations by identifying customers with varying levels of interaction and profitability.</w:t>
      </w:r>
    </w:p>
    <w:p w14:paraId="5AF6AAF1" w14:textId="77777777" w:rsidR="00CA74E5" w:rsidRPr="001F7E21" w:rsidRDefault="00CA74E5" w:rsidP="00CA74E5">
      <w:pPr>
        <w:rPr>
          <w:b/>
          <w:bCs/>
        </w:rPr>
      </w:pPr>
      <w:r w:rsidRPr="001F7E21">
        <w:rPr>
          <w:b/>
          <w:bCs/>
        </w:rPr>
        <w:t>Methodology</w:t>
      </w:r>
    </w:p>
    <w:p w14:paraId="4408CAA0" w14:textId="77777777" w:rsidR="00CA74E5" w:rsidRPr="001F7E21" w:rsidRDefault="00CA74E5" w:rsidP="00CA74E5">
      <w:pPr>
        <w:numPr>
          <w:ilvl w:val="0"/>
          <w:numId w:val="12"/>
        </w:numPr>
      </w:pPr>
      <w:r w:rsidRPr="001F7E21">
        <w:rPr>
          <w:b/>
          <w:bCs/>
        </w:rPr>
        <w:t>Engagement Segments</w:t>
      </w:r>
      <w:r w:rsidRPr="001F7E21">
        <w:t>:</w:t>
      </w:r>
    </w:p>
    <w:p w14:paraId="20522542" w14:textId="77777777" w:rsidR="00CA74E5" w:rsidRPr="001F7E21" w:rsidRDefault="00CA74E5" w:rsidP="00CA74E5">
      <w:pPr>
        <w:numPr>
          <w:ilvl w:val="1"/>
          <w:numId w:val="12"/>
        </w:numPr>
      </w:pPr>
      <w:r w:rsidRPr="001F7E21">
        <w:t>Customers were divided into the following segments based on their subsequent orders:</w:t>
      </w:r>
    </w:p>
    <w:p w14:paraId="0A6C133F" w14:textId="77777777" w:rsidR="00CA74E5" w:rsidRPr="001F7E21" w:rsidRDefault="00CA74E5" w:rsidP="00CA74E5">
      <w:pPr>
        <w:numPr>
          <w:ilvl w:val="2"/>
          <w:numId w:val="12"/>
        </w:numPr>
      </w:pPr>
      <w:r w:rsidRPr="001F7E21">
        <w:rPr>
          <w:b/>
          <w:bCs/>
        </w:rPr>
        <w:t>No Engagement</w:t>
      </w:r>
      <w:r w:rsidRPr="001F7E21">
        <w:t>: No subsequent orders after their initial interaction.</w:t>
      </w:r>
    </w:p>
    <w:p w14:paraId="6F2B0930" w14:textId="77777777" w:rsidR="00CA74E5" w:rsidRPr="001F7E21" w:rsidRDefault="00CA74E5" w:rsidP="00CA74E5">
      <w:pPr>
        <w:numPr>
          <w:ilvl w:val="2"/>
          <w:numId w:val="12"/>
        </w:numPr>
      </w:pPr>
      <w:r w:rsidRPr="001F7E21">
        <w:rPr>
          <w:b/>
          <w:bCs/>
        </w:rPr>
        <w:lastRenderedPageBreak/>
        <w:t>Low Engagement</w:t>
      </w:r>
      <w:r w:rsidRPr="001F7E21">
        <w:t>: Between 1–3 subsequent orders.</w:t>
      </w:r>
    </w:p>
    <w:p w14:paraId="610C6435" w14:textId="77777777" w:rsidR="00CA74E5" w:rsidRPr="001F7E21" w:rsidRDefault="00CA74E5" w:rsidP="00CA74E5">
      <w:pPr>
        <w:numPr>
          <w:ilvl w:val="2"/>
          <w:numId w:val="12"/>
        </w:numPr>
      </w:pPr>
      <w:r w:rsidRPr="001F7E21">
        <w:rPr>
          <w:b/>
          <w:bCs/>
        </w:rPr>
        <w:t>Moderate Engagement</w:t>
      </w:r>
      <w:r w:rsidRPr="001F7E21">
        <w:t>: Between 4–10 subsequent orders.</w:t>
      </w:r>
    </w:p>
    <w:p w14:paraId="336D2324" w14:textId="77777777" w:rsidR="00CA74E5" w:rsidRPr="001F7E21" w:rsidRDefault="00CA74E5" w:rsidP="00CA74E5">
      <w:pPr>
        <w:numPr>
          <w:ilvl w:val="2"/>
          <w:numId w:val="12"/>
        </w:numPr>
      </w:pPr>
      <w:r w:rsidRPr="001F7E21">
        <w:rPr>
          <w:b/>
          <w:bCs/>
        </w:rPr>
        <w:t>High Engagement</w:t>
      </w:r>
      <w:r w:rsidRPr="001F7E21">
        <w:t>: More than 10 subsequent orders.</w:t>
      </w:r>
    </w:p>
    <w:p w14:paraId="7CE9E667" w14:textId="77777777" w:rsidR="00CA74E5" w:rsidRPr="001F7E21" w:rsidRDefault="00CA74E5" w:rsidP="00CA74E5">
      <w:pPr>
        <w:numPr>
          <w:ilvl w:val="0"/>
          <w:numId w:val="12"/>
        </w:numPr>
      </w:pPr>
      <w:r w:rsidRPr="001F7E21">
        <w:rPr>
          <w:b/>
          <w:bCs/>
        </w:rPr>
        <w:t>Features for Segmentation</w:t>
      </w:r>
      <w:r w:rsidRPr="001F7E21">
        <w:t>:</w:t>
      </w:r>
    </w:p>
    <w:p w14:paraId="343904D0" w14:textId="77777777" w:rsidR="00CA74E5" w:rsidRPr="001F7E21" w:rsidRDefault="00CA74E5" w:rsidP="00CA74E5">
      <w:pPr>
        <w:numPr>
          <w:ilvl w:val="1"/>
          <w:numId w:val="12"/>
        </w:numPr>
      </w:pPr>
      <w:r w:rsidRPr="001F7E21">
        <w:rPr>
          <w:b/>
          <w:bCs/>
        </w:rPr>
        <w:t>Subsequent Orders Count</w:t>
      </w:r>
      <w:r w:rsidRPr="001F7E21">
        <w:t>: Used as the primary metric to categorize engagement.</w:t>
      </w:r>
    </w:p>
    <w:p w14:paraId="0A7A8219" w14:textId="77777777" w:rsidR="00CA74E5" w:rsidRPr="001F7E21" w:rsidRDefault="00CA74E5" w:rsidP="00CA74E5">
      <w:pPr>
        <w:numPr>
          <w:ilvl w:val="1"/>
          <w:numId w:val="12"/>
        </w:numPr>
      </w:pPr>
      <w:r w:rsidRPr="001F7E21">
        <w:rPr>
          <w:b/>
          <w:bCs/>
        </w:rPr>
        <w:t>Subsequent Order Profit</w:t>
      </w:r>
      <w:r w:rsidRPr="001F7E21">
        <w:t>: Analysed to evaluate the profitability of each segment.</w:t>
      </w:r>
    </w:p>
    <w:p w14:paraId="18DDA717" w14:textId="77777777" w:rsidR="00CA74E5" w:rsidRPr="001F7E21" w:rsidRDefault="00CA74E5" w:rsidP="00CA74E5">
      <w:pPr>
        <w:numPr>
          <w:ilvl w:val="1"/>
          <w:numId w:val="12"/>
        </w:numPr>
      </w:pPr>
      <w:r w:rsidRPr="001F7E21">
        <w:rPr>
          <w:b/>
          <w:bCs/>
        </w:rPr>
        <w:t>Promotional Spend</w:t>
      </w:r>
      <w:r w:rsidRPr="001F7E21">
        <w:t>: Included to understand how promotions drive engagement.</w:t>
      </w:r>
    </w:p>
    <w:p w14:paraId="0A5FE511" w14:textId="77777777" w:rsidR="00CA74E5" w:rsidRPr="001F7E21" w:rsidRDefault="00CA74E5" w:rsidP="00CA74E5">
      <w:pPr>
        <w:rPr>
          <w:b/>
          <w:bCs/>
        </w:rPr>
      </w:pPr>
      <w:r w:rsidRPr="001F7E21">
        <w:rPr>
          <w:b/>
          <w:bCs/>
        </w:rPr>
        <w:t>Findings</w:t>
      </w:r>
    </w:p>
    <w:p w14:paraId="1BE36A23" w14:textId="77777777" w:rsidR="00CA74E5" w:rsidRPr="001F7E21" w:rsidRDefault="00CA74E5" w:rsidP="00CA74E5">
      <w:pPr>
        <w:numPr>
          <w:ilvl w:val="0"/>
          <w:numId w:val="13"/>
        </w:numPr>
      </w:pPr>
      <w:r w:rsidRPr="001F7E21">
        <w:rPr>
          <w:b/>
          <w:bCs/>
        </w:rPr>
        <w:t>Segment Distribution</w:t>
      </w:r>
      <w:r w:rsidRPr="001F7E21">
        <w:t>:</w:t>
      </w:r>
    </w:p>
    <w:p w14:paraId="7E6B7396" w14:textId="77777777" w:rsidR="00CA74E5" w:rsidRPr="001F7E21" w:rsidRDefault="00CA74E5" w:rsidP="00CA74E5">
      <w:pPr>
        <w:numPr>
          <w:ilvl w:val="1"/>
          <w:numId w:val="13"/>
        </w:numPr>
      </w:pPr>
      <w:r w:rsidRPr="001F7E21">
        <w:t xml:space="preserve">Most customers fell into the </w:t>
      </w:r>
      <w:r w:rsidRPr="001F7E21">
        <w:rPr>
          <w:b/>
          <w:bCs/>
        </w:rPr>
        <w:t>Low Engagement</w:t>
      </w:r>
      <w:r w:rsidRPr="001F7E21">
        <w:t xml:space="preserve"> segment, reflecting a common behaviour of limited repeat activity.</w:t>
      </w:r>
    </w:p>
    <w:p w14:paraId="7B3E4E81" w14:textId="77777777" w:rsidR="00CA74E5" w:rsidRPr="001F7E21" w:rsidRDefault="00CA74E5" w:rsidP="00CA74E5">
      <w:pPr>
        <w:numPr>
          <w:ilvl w:val="1"/>
          <w:numId w:val="13"/>
        </w:numPr>
      </w:pPr>
      <w:r w:rsidRPr="001F7E21">
        <w:t xml:space="preserve">A smaller proportion of customers were classified as </w:t>
      </w:r>
      <w:r w:rsidRPr="001F7E21">
        <w:rPr>
          <w:b/>
          <w:bCs/>
        </w:rPr>
        <w:t>High Engagement</w:t>
      </w:r>
      <w:r w:rsidRPr="001F7E21">
        <w:t>, indicating a highly valuable group that contributes disproportionately to profits.</w:t>
      </w:r>
    </w:p>
    <w:p w14:paraId="2056A560" w14:textId="77777777" w:rsidR="00CA74E5" w:rsidRPr="001F7E21" w:rsidRDefault="00CA74E5" w:rsidP="00CA74E5">
      <w:pPr>
        <w:numPr>
          <w:ilvl w:val="0"/>
          <w:numId w:val="13"/>
        </w:numPr>
      </w:pPr>
      <w:r w:rsidRPr="001F7E21">
        <w:rPr>
          <w:b/>
          <w:bCs/>
        </w:rPr>
        <w:t>Profitability</w:t>
      </w:r>
      <w:r w:rsidRPr="001F7E21">
        <w:t>:</w:t>
      </w:r>
    </w:p>
    <w:p w14:paraId="371306C1" w14:textId="77777777" w:rsidR="00CA74E5" w:rsidRPr="001F7E21" w:rsidRDefault="00CA74E5" w:rsidP="00CA74E5">
      <w:pPr>
        <w:numPr>
          <w:ilvl w:val="1"/>
          <w:numId w:val="13"/>
        </w:numPr>
      </w:pPr>
      <w:r w:rsidRPr="001F7E21">
        <w:rPr>
          <w:b/>
          <w:bCs/>
        </w:rPr>
        <w:t>High Engagement</w:t>
      </w:r>
      <w:r w:rsidRPr="001F7E21">
        <w:t xml:space="preserve"> customers generated the highest average profits per order and were most responsive to promotional campaigns.</w:t>
      </w:r>
    </w:p>
    <w:p w14:paraId="6FF6DA66" w14:textId="77777777" w:rsidR="00CA74E5" w:rsidRPr="001F7E21" w:rsidRDefault="00CA74E5" w:rsidP="00CA74E5">
      <w:pPr>
        <w:numPr>
          <w:ilvl w:val="1"/>
          <w:numId w:val="13"/>
        </w:numPr>
      </w:pPr>
      <w:r w:rsidRPr="001F7E21">
        <w:rPr>
          <w:b/>
          <w:bCs/>
        </w:rPr>
        <w:t>No Engagement</w:t>
      </w:r>
      <w:r w:rsidRPr="001F7E21">
        <w:t xml:space="preserve"> customers had negligible profitability, highlighting a potential opportunity for re-engagement strategies.</w:t>
      </w:r>
    </w:p>
    <w:p w14:paraId="6C257569" w14:textId="77777777" w:rsidR="00CA74E5" w:rsidRPr="001F7E21" w:rsidRDefault="00CA74E5" w:rsidP="00CA74E5">
      <w:pPr>
        <w:numPr>
          <w:ilvl w:val="0"/>
          <w:numId w:val="13"/>
        </w:numPr>
      </w:pPr>
      <w:r w:rsidRPr="001F7E21">
        <w:rPr>
          <w:b/>
          <w:bCs/>
        </w:rPr>
        <w:t>Promotional Effectiveness</w:t>
      </w:r>
      <w:r w:rsidRPr="001F7E21">
        <w:t>:</w:t>
      </w:r>
    </w:p>
    <w:p w14:paraId="74162ECF" w14:textId="77777777" w:rsidR="00CA74E5" w:rsidRPr="001F7E21" w:rsidRDefault="00CA74E5" w:rsidP="00CA74E5">
      <w:pPr>
        <w:numPr>
          <w:ilvl w:val="1"/>
          <w:numId w:val="13"/>
        </w:numPr>
      </w:pPr>
      <w:r w:rsidRPr="001F7E21">
        <w:t xml:space="preserve">Promotions had a significant impact on </w:t>
      </w:r>
      <w:r w:rsidRPr="001F7E21">
        <w:rPr>
          <w:b/>
          <w:bCs/>
        </w:rPr>
        <w:t>Moderate</w:t>
      </w:r>
      <w:r w:rsidRPr="001F7E21">
        <w:t xml:space="preserve"> and </w:t>
      </w:r>
      <w:r w:rsidRPr="001F7E21">
        <w:rPr>
          <w:b/>
          <w:bCs/>
        </w:rPr>
        <w:t>High Engagement</w:t>
      </w:r>
      <w:r w:rsidRPr="001F7E21">
        <w:t xml:space="preserve"> segments, with average promotional spending correlating positively with subsequent profits.</w:t>
      </w:r>
    </w:p>
    <w:p w14:paraId="120EAA2C" w14:textId="77777777" w:rsidR="00CA74E5" w:rsidRDefault="00CA74E5" w:rsidP="00CA74E5">
      <w:pPr>
        <w:numPr>
          <w:ilvl w:val="1"/>
          <w:numId w:val="13"/>
        </w:numPr>
      </w:pPr>
      <w:r w:rsidRPr="001F7E21">
        <w:t xml:space="preserve">For </w:t>
      </w:r>
      <w:r w:rsidRPr="001F7E21">
        <w:rPr>
          <w:b/>
          <w:bCs/>
        </w:rPr>
        <w:t>Low Engagement</w:t>
      </w:r>
      <w:r w:rsidRPr="001F7E21">
        <w:t xml:space="preserve"> customers, promotions were less effective, suggesting diminishing returns on investment for this group.</w:t>
      </w:r>
    </w:p>
    <w:p w14:paraId="23D02DA1" w14:textId="77777777" w:rsidR="00D5160D" w:rsidRDefault="00D5160D" w:rsidP="00D5160D">
      <w:pPr>
        <w:rPr>
          <w:b/>
          <w:bCs/>
        </w:rPr>
      </w:pPr>
    </w:p>
    <w:p w14:paraId="55062992" w14:textId="77777777" w:rsidR="00D5160D" w:rsidRDefault="00D5160D" w:rsidP="00D5160D">
      <w:pPr>
        <w:rPr>
          <w:b/>
          <w:bCs/>
        </w:rPr>
      </w:pPr>
    </w:p>
    <w:p w14:paraId="02F392E1" w14:textId="77777777" w:rsidR="00D5160D" w:rsidRDefault="00D5160D" w:rsidP="00D5160D">
      <w:pPr>
        <w:rPr>
          <w:b/>
          <w:bCs/>
        </w:rPr>
      </w:pPr>
    </w:p>
    <w:p w14:paraId="72EC78DB" w14:textId="77777777" w:rsidR="00D5160D" w:rsidRDefault="00D5160D" w:rsidP="00D5160D">
      <w:pPr>
        <w:rPr>
          <w:b/>
          <w:bCs/>
        </w:rPr>
      </w:pPr>
    </w:p>
    <w:p w14:paraId="029DD6F0" w14:textId="77777777" w:rsidR="00932852" w:rsidRDefault="00932852" w:rsidP="00D5160D">
      <w:pPr>
        <w:rPr>
          <w:b/>
          <w:bCs/>
        </w:rPr>
      </w:pPr>
    </w:p>
    <w:p w14:paraId="7445D011" w14:textId="77777777" w:rsidR="00932852" w:rsidRDefault="00932852" w:rsidP="00D5160D">
      <w:pPr>
        <w:rPr>
          <w:b/>
          <w:bCs/>
        </w:rPr>
      </w:pPr>
    </w:p>
    <w:p w14:paraId="42BE946F" w14:textId="77777777" w:rsidR="00932852" w:rsidRDefault="00932852" w:rsidP="00D5160D">
      <w:pPr>
        <w:rPr>
          <w:b/>
          <w:bCs/>
        </w:rPr>
      </w:pPr>
    </w:p>
    <w:p w14:paraId="5E0E664C" w14:textId="77777777" w:rsidR="00932852" w:rsidRDefault="00932852" w:rsidP="00D5160D">
      <w:pPr>
        <w:rPr>
          <w:b/>
          <w:bCs/>
        </w:rPr>
      </w:pPr>
    </w:p>
    <w:p w14:paraId="1F119B48" w14:textId="77777777" w:rsidR="00D5160D" w:rsidRDefault="00D5160D" w:rsidP="00D5160D">
      <w:pPr>
        <w:rPr>
          <w:b/>
          <w:bCs/>
        </w:rPr>
      </w:pPr>
    </w:p>
    <w:p w14:paraId="323015F0" w14:textId="7BDDFE84" w:rsidR="00272AD5" w:rsidRPr="00272AD5" w:rsidRDefault="00272AD5" w:rsidP="00272AD5">
      <w:pPr>
        <w:pStyle w:val="ListParagraph"/>
        <w:numPr>
          <w:ilvl w:val="0"/>
          <w:numId w:val="22"/>
        </w:numPr>
        <w:rPr>
          <w:b/>
          <w:bCs/>
        </w:rPr>
      </w:pPr>
      <w:r>
        <w:rPr>
          <w:b/>
          <w:bCs/>
        </w:rPr>
        <w:lastRenderedPageBreak/>
        <w:t>Segment Analysis chart</w:t>
      </w:r>
      <w:r w:rsidR="002C0D5F">
        <w:rPr>
          <w:b/>
          <w:bCs/>
        </w:rPr>
        <w:t xml:space="preserve">: </w:t>
      </w:r>
      <w:r w:rsidR="009D0719" w:rsidRPr="009D0719">
        <w:t xml:space="preserve">Shows </w:t>
      </w:r>
      <w:r w:rsidR="009D0719">
        <w:t>higher</w:t>
      </w:r>
      <w:r w:rsidR="00483EEC">
        <w:t xml:space="preserve"> subsequent order profit with only a moderate increase in promotion spending</w:t>
      </w:r>
    </w:p>
    <w:p w14:paraId="57A30DE9" w14:textId="461526E0" w:rsidR="00CA74E5" w:rsidRPr="001F7E21" w:rsidRDefault="0041225F" w:rsidP="00CA74E5">
      <w:r>
        <w:rPr>
          <w:noProof/>
        </w:rPr>
        <w:drawing>
          <wp:inline distT="0" distB="0" distL="0" distR="0" wp14:anchorId="5C0ADE9D" wp14:editId="31CE54F6">
            <wp:extent cx="5731510" cy="3803650"/>
            <wp:effectExtent l="0" t="0" r="2540" b="6350"/>
            <wp:docPr id="19696997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803650"/>
                    </a:xfrm>
                    <a:prstGeom prst="rect">
                      <a:avLst/>
                    </a:prstGeom>
                    <a:noFill/>
                    <a:ln>
                      <a:noFill/>
                    </a:ln>
                  </pic:spPr>
                </pic:pic>
              </a:graphicData>
            </a:graphic>
          </wp:inline>
        </w:drawing>
      </w:r>
    </w:p>
    <w:p w14:paraId="255978C4" w14:textId="3048A9D9" w:rsidR="00CA74E5" w:rsidRPr="007753B7" w:rsidRDefault="00CA74E5" w:rsidP="00CA74E5">
      <w:pPr>
        <w:pStyle w:val="Heading4"/>
        <w:rPr>
          <w:sz w:val="32"/>
          <w:szCs w:val="32"/>
        </w:rPr>
      </w:pPr>
      <w:r w:rsidRPr="007753B7">
        <w:rPr>
          <w:sz w:val="32"/>
          <w:szCs w:val="32"/>
        </w:rPr>
        <w:t>2.</w:t>
      </w:r>
      <w:r w:rsidR="007753B7">
        <w:rPr>
          <w:sz w:val="32"/>
          <w:szCs w:val="32"/>
        </w:rPr>
        <w:t>4</w:t>
      </w:r>
      <w:r w:rsidRPr="007753B7">
        <w:rPr>
          <w:sz w:val="32"/>
          <w:szCs w:val="32"/>
        </w:rPr>
        <w:t xml:space="preserve"> Predictive Modelling</w:t>
      </w:r>
    </w:p>
    <w:p w14:paraId="747AB7DD" w14:textId="2FFB2AE0" w:rsidR="00CA74E5" w:rsidRPr="00C47A4F" w:rsidRDefault="00CA74E5" w:rsidP="00CA74E5">
      <w:r w:rsidRPr="00C47A4F">
        <w:t xml:space="preserve">Predictive modelling was used to forecast customer engagement levels and profitability. While the models did not achieve high predictive accuracy, the feature importance derived from the models provides valuable insights into the factors most strongly affecting subsequent order count and profit. By employing machine learning techniques, </w:t>
      </w:r>
      <w:r w:rsidR="0054775B">
        <w:t xml:space="preserve">I </w:t>
      </w:r>
      <w:r w:rsidRPr="00C47A4F">
        <w:t xml:space="preserve">aimed to identify key drivers of customer behaviour and provide actionable insights for improving marketing strategies. </w:t>
      </w:r>
    </w:p>
    <w:p w14:paraId="22EC9020" w14:textId="77777777" w:rsidR="00CA74E5" w:rsidRPr="00C47A4F" w:rsidRDefault="00CA74E5" w:rsidP="00CA74E5">
      <w:pPr>
        <w:outlineLvl w:val="8"/>
        <w:rPr>
          <w:b/>
          <w:bCs/>
        </w:rPr>
      </w:pPr>
      <w:r w:rsidRPr="00C47A4F">
        <w:rPr>
          <w:b/>
          <w:bCs/>
        </w:rPr>
        <w:t>Methodology</w:t>
      </w:r>
    </w:p>
    <w:p w14:paraId="6861D265" w14:textId="77777777" w:rsidR="00CA74E5" w:rsidRPr="00C47A4F" w:rsidRDefault="00CA74E5" w:rsidP="00CA74E5">
      <w:pPr>
        <w:numPr>
          <w:ilvl w:val="0"/>
          <w:numId w:val="14"/>
        </w:numPr>
      </w:pPr>
      <w:r w:rsidRPr="00C47A4F">
        <w:rPr>
          <w:b/>
          <w:bCs/>
        </w:rPr>
        <w:t>Feature Selection</w:t>
      </w:r>
      <w:r w:rsidRPr="00C47A4F">
        <w:t>:</w:t>
      </w:r>
    </w:p>
    <w:p w14:paraId="0BD1646E" w14:textId="77777777" w:rsidR="00CA74E5" w:rsidRPr="00C47A4F" w:rsidRDefault="00CA74E5" w:rsidP="00CA74E5">
      <w:pPr>
        <w:numPr>
          <w:ilvl w:val="1"/>
          <w:numId w:val="14"/>
        </w:numPr>
      </w:pPr>
      <w:r w:rsidRPr="00C47A4F">
        <w:t>Key predictors included Subsequent Orders Count, Promotional Spend, and Recency.</w:t>
      </w:r>
    </w:p>
    <w:p w14:paraId="7B068D79" w14:textId="77777777" w:rsidR="00CA74E5" w:rsidRPr="00C47A4F" w:rsidRDefault="00CA74E5" w:rsidP="00CA74E5">
      <w:pPr>
        <w:numPr>
          <w:ilvl w:val="1"/>
          <w:numId w:val="14"/>
        </w:numPr>
      </w:pPr>
      <w:r w:rsidRPr="00C47A4F">
        <w:t>Features were standardized to ensure uniform scale and reduce bias in model performance.</w:t>
      </w:r>
    </w:p>
    <w:p w14:paraId="456E6008" w14:textId="77777777" w:rsidR="00CA74E5" w:rsidRPr="00C47A4F" w:rsidRDefault="00CA74E5" w:rsidP="00CA74E5">
      <w:pPr>
        <w:numPr>
          <w:ilvl w:val="0"/>
          <w:numId w:val="14"/>
        </w:numPr>
      </w:pPr>
      <w:r w:rsidRPr="00C47A4F">
        <w:rPr>
          <w:b/>
          <w:bCs/>
        </w:rPr>
        <w:t>Models Used</w:t>
      </w:r>
      <w:r w:rsidRPr="00C47A4F">
        <w:t>:</w:t>
      </w:r>
    </w:p>
    <w:p w14:paraId="3666DD29" w14:textId="77777777" w:rsidR="00CA74E5" w:rsidRPr="00C47A4F" w:rsidRDefault="00CA74E5" w:rsidP="00CA74E5">
      <w:pPr>
        <w:numPr>
          <w:ilvl w:val="1"/>
          <w:numId w:val="14"/>
        </w:numPr>
      </w:pPr>
      <w:r w:rsidRPr="00C47A4F">
        <w:rPr>
          <w:b/>
          <w:bCs/>
        </w:rPr>
        <w:t>Linear Regression</w:t>
      </w:r>
      <w:r w:rsidRPr="00C47A4F">
        <w:t>: For predicting subsequent order profits.</w:t>
      </w:r>
    </w:p>
    <w:p w14:paraId="233F47F6" w14:textId="77777777" w:rsidR="00CA74E5" w:rsidRPr="00C47A4F" w:rsidRDefault="00CA74E5" w:rsidP="00CA74E5">
      <w:pPr>
        <w:numPr>
          <w:ilvl w:val="1"/>
          <w:numId w:val="14"/>
        </w:numPr>
      </w:pPr>
      <w:r w:rsidRPr="00C47A4F">
        <w:rPr>
          <w:b/>
          <w:bCs/>
        </w:rPr>
        <w:t>Random Forest Classifier</w:t>
      </w:r>
      <w:r w:rsidRPr="00C47A4F">
        <w:t>: For classifying customers into engagement levels (low, medium, high).</w:t>
      </w:r>
    </w:p>
    <w:p w14:paraId="4DB86895" w14:textId="77777777" w:rsidR="00CA74E5" w:rsidRPr="00C47A4F" w:rsidRDefault="00CA74E5" w:rsidP="00CA74E5">
      <w:pPr>
        <w:numPr>
          <w:ilvl w:val="1"/>
          <w:numId w:val="14"/>
        </w:numPr>
      </w:pPr>
      <w:r w:rsidRPr="00C47A4F">
        <w:rPr>
          <w:b/>
          <w:bCs/>
        </w:rPr>
        <w:t>XGBoost</w:t>
      </w:r>
      <w:r w:rsidRPr="00C47A4F">
        <w:t>: For improving classification accuracy and addressing imbalanced data.</w:t>
      </w:r>
    </w:p>
    <w:p w14:paraId="3690E928" w14:textId="77777777" w:rsidR="00CA74E5" w:rsidRPr="00C47A4F" w:rsidRDefault="00CA74E5" w:rsidP="00CA74E5">
      <w:pPr>
        <w:numPr>
          <w:ilvl w:val="0"/>
          <w:numId w:val="14"/>
        </w:numPr>
      </w:pPr>
      <w:r w:rsidRPr="00C47A4F">
        <w:rPr>
          <w:b/>
          <w:bCs/>
        </w:rPr>
        <w:t>Evaluation Metrics</w:t>
      </w:r>
      <w:r w:rsidRPr="00C47A4F">
        <w:t>:</w:t>
      </w:r>
    </w:p>
    <w:p w14:paraId="704D72E1" w14:textId="77777777" w:rsidR="00CA74E5" w:rsidRPr="00C47A4F" w:rsidRDefault="00CA74E5" w:rsidP="00CA74E5">
      <w:pPr>
        <w:numPr>
          <w:ilvl w:val="1"/>
          <w:numId w:val="14"/>
        </w:numPr>
      </w:pPr>
      <w:r w:rsidRPr="00C47A4F">
        <w:rPr>
          <w:b/>
          <w:bCs/>
        </w:rPr>
        <w:lastRenderedPageBreak/>
        <w:t>Regression</w:t>
      </w:r>
      <w:r w:rsidRPr="00C47A4F">
        <w:t>: Evaluated using R² score, mean squared error (MSE), and mean absolute error (MAE).</w:t>
      </w:r>
    </w:p>
    <w:p w14:paraId="663D094A" w14:textId="77777777" w:rsidR="00CA74E5" w:rsidRPr="00C47A4F" w:rsidRDefault="00CA74E5" w:rsidP="00CA74E5">
      <w:pPr>
        <w:numPr>
          <w:ilvl w:val="1"/>
          <w:numId w:val="14"/>
        </w:numPr>
      </w:pPr>
      <w:r w:rsidRPr="00C47A4F">
        <w:rPr>
          <w:b/>
          <w:bCs/>
        </w:rPr>
        <w:t>Classification</w:t>
      </w:r>
      <w:r w:rsidRPr="00C47A4F">
        <w:t>: Assessed using accuracy, precision, recall, and F1-score.</w:t>
      </w:r>
    </w:p>
    <w:p w14:paraId="4E9A36EC" w14:textId="77777777" w:rsidR="00CA74E5" w:rsidRPr="00C47A4F" w:rsidRDefault="00CA74E5" w:rsidP="00CA74E5">
      <w:pPr>
        <w:outlineLvl w:val="8"/>
        <w:rPr>
          <w:b/>
          <w:bCs/>
        </w:rPr>
      </w:pPr>
      <w:r w:rsidRPr="00C47A4F">
        <w:rPr>
          <w:b/>
          <w:bCs/>
        </w:rPr>
        <w:t>Findings</w:t>
      </w:r>
    </w:p>
    <w:p w14:paraId="0D39C9D0" w14:textId="77777777" w:rsidR="00CA74E5" w:rsidRPr="00C47A4F" w:rsidRDefault="00CA74E5" w:rsidP="00CA74E5">
      <w:pPr>
        <w:numPr>
          <w:ilvl w:val="0"/>
          <w:numId w:val="15"/>
        </w:numPr>
      </w:pPr>
      <w:r w:rsidRPr="00C47A4F">
        <w:rPr>
          <w:b/>
          <w:bCs/>
        </w:rPr>
        <w:t>Key Drivers of Engagement</w:t>
      </w:r>
      <w:r w:rsidRPr="00C47A4F">
        <w:t>:</w:t>
      </w:r>
    </w:p>
    <w:p w14:paraId="7CFFEE60" w14:textId="7185EAA4" w:rsidR="00CA74E5" w:rsidRPr="00C47A4F" w:rsidRDefault="00CA74E5" w:rsidP="00CA74E5">
      <w:pPr>
        <w:numPr>
          <w:ilvl w:val="1"/>
          <w:numId w:val="15"/>
        </w:numPr>
      </w:pPr>
      <w:r w:rsidRPr="00C47A4F">
        <w:t>Promotional spending</w:t>
      </w:r>
      <w:r w:rsidR="00593BE1">
        <w:t>,</w:t>
      </w:r>
      <w:r w:rsidRPr="00C47A4F">
        <w:t xml:space="preserve"> recency </w:t>
      </w:r>
      <w:r w:rsidR="00593BE1">
        <w:t xml:space="preserve">and first order profit </w:t>
      </w:r>
      <w:r w:rsidRPr="00C47A4F">
        <w:t>were the most significant predictors of engagement.</w:t>
      </w:r>
    </w:p>
    <w:p w14:paraId="0168D376" w14:textId="77777777" w:rsidR="00CA74E5" w:rsidRPr="00C47A4F" w:rsidRDefault="00CA74E5" w:rsidP="00CA74E5">
      <w:pPr>
        <w:numPr>
          <w:ilvl w:val="1"/>
          <w:numId w:val="15"/>
        </w:numPr>
      </w:pPr>
      <w:r w:rsidRPr="00C47A4F">
        <w:t>High-spend promotions had a clear impact on transitioning customers to higher engagement levels.</w:t>
      </w:r>
    </w:p>
    <w:p w14:paraId="2D850FA3" w14:textId="77777777" w:rsidR="00CA74E5" w:rsidRPr="00C47A4F" w:rsidRDefault="00CA74E5" w:rsidP="00CA74E5">
      <w:pPr>
        <w:numPr>
          <w:ilvl w:val="0"/>
          <w:numId w:val="15"/>
        </w:numPr>
      </w:pPr>
      <w:r w:rsidRPr="00C47A4F">
        <w:rPr>
          <w:b/>
          <w:bCs/>
        </w:rPr>
        <w:t>Model Performance</w:t>
      </w:r>
      <w:r w:rsidRPr="00C47A4F">
        <w:t>:</w:t>
      </w:r>
    </w:p>
    <w:p w14:paraId="64B5BBC7" w14:textId="2D3A7A66" w:rsidR="00CA74E5" w:rsidRDefault="00CA74E5" w:rsidP="00CA74E5">
      <w:pPr>
        <w:numPr>
          <w:ilvl w:val="1"/>
          <w:numId w:val="15"/>
        </w:numPr>
      </w:pPr>
      <w:r>
        <w:t xml:space="preserve">Several models were tested, </w:t>
      </w:r>
      <w:r w:rsidR="000D4A6F">
        <w:t xml:space="preserve">however </w:t>
      </w:r>
      <w:r w:rsidR="000D4A6F" w:rsidRPr="000D4A6F">
        <w:t>most indicated insufficient data to build an accurate predictive model for subsequent order count or profit</w:t>
      </w:r>
    </w:p>
    <w:p w14:paraId="2AF1A549" w14:textId="77777777" w:rsidR="00CA74E5" w:rsidRPr="00C47A4F" w:rsidRDefault="00CA74E5" w:rsidP="00CA74E5">
      <w:pPr>
        <w:numPr>
          <w:ilvl w:val="1"/>
          <w:numId w:val="15"/>
        </w:numPr>
      </w:pPr>
      <w:r>
        <w:t>However, feature importance analysis showed that features like total value of promotions, initial purchase profit, and subscription recency consistently had more weight in predicting subsequent order count and profit</w:t>
      </w:r>
    </w:p>
    <w:p w14:paraId="135EB78A" w14:textId="77777777" w:rsidR="00CA74E5" w:rsidRPr="00C47A4F" w:rsidRDefault="00CA74E5" w:rsidP="00CA74E5">
      <w:pPr>
        <w:numPr>
          <w:ilvl w:val="0"/>
          <w:numId w:val="15"/>
        </w:numPr>
      </w:pPr>
      <w:r w:rsidRPr="00C47A4F">
        <w:rPr>
          <w:b/>
          <w:bCs/>
        </w:rPr>
        <w:t>Challenges</w:t>
      </w:r>
      <w:r w:rsidRPr="00C47A4F">
        <w:t>:</w:t>
      </w:r>
    </w:p>
    <w:p w14:paraId="33B3F0B1" w14:textId="77777777" w:rsidR="00CA74E5" w:rsidRDefault="00CA74E5" w:rsidP="00CA74E5">
      <w:pPr>
        <w:numPr>
          <w:ilvl w:val="1"/>
          <w:numId w:val="15"/>
        </w:numPr>
      </w:pPr>
      <w:r w:rsidRPr="00C47A4F">
        <w:t>Imbalanced data across engagement levels reduced classification performance for low-frequency segments.</w:t>
      </w:r>
    </w:p>
    <w:p w14:paraId="19257BB0" w14:textId="050561B3" w:rsidR="00CA74E5" w:rsidRPr="00C47A4F" w:rsidRDefault="00CA74E5" w:rsidP="00CA74E5">
      <w:pPr>
        <w:numPr>
          <w:ilvl w:val="1"/>
          <w:numId w:val="15"/>
        </w:numPr>
      </w:pPr>
      <w:r>
        <w:t xml:space="preserve">Several </w:t>
      </w:r>
      <w:r w:rsidR="000D4A6F">
        <w:t xml:space="preserve">manufactured </w:t>
      </w:r>
      <w:r>
        <w:t>features warped the results of models, which required features to be dropped to prevent cyclical reasoning</w:t>
      </w:r>
    </w:p>
    <w:p w14:paraId="4E06CA0E" w14:textId="77777777" w:rsidR="00CA74E5" w:rsidRPr="00C47A4F" w:rsidRDefault="00CA74E5" w:rsidP="00CA74E5">
      <w:pPr>
        <w:outlineLvl w:val="8"/>
        <w:rPr>
          <w:b/>
          <w:bCs/>
        </w:rPr>
      </w:pPr>
      <w:r w:rsidRPr="00C47A4F">
        <w:rPr>
          <w:b/>
          <w:bCs/>
        </w:rPr>
        <w:t>Insights</w:t>
      </w:r>
    </w:p>
    <w:p w14:paraId="679A5BCE" w14:textId="5E2CCC61" w:rsidR="00CA74E5" w:rsidRDefault="00CA74E5" w:rsidP="00CA74E5">
      <w:r w:rsidRPr="00C47A4F">
        <w:t xml:space="preserve">Predictive modelling highlights the potential of using targeted promotions and recency-based strategies to increase customer engagement and profitability. While the overall model performance was </w:t>
      </w:r>
      <w:r>
        <w:t>poor</w:t>
      </w:r>
      <w:r w:rsidRPr="00C47A4F">
        <w:t>, the feature importance analysis identified key drivers such as promotional spending and recency, which are critical for influencing subsequent orders and profits. These insights can inform strategic decisions even if the predictive accuracy was limited. Improving data balance and incorporating additional features, such as customer feedback, could enhance model accuracy.</w:t>
      </w:r>
    </w:p>
    <w:p w14:paraId="61684360" w14:textId="1EBF4267" w:rsidR="004C0AB9" w:rsidRDefault="004C0AB9" w:rsidP="00CA74E5"/>
    <w:p w14:paraId="7B1F0A9E" w14:textId="77777777" w:rsidR="00483EEC" w:rsidRDefault="00483EEC" w:rsidP="00CA74E5"/>
    <w:p w14:paraId="744D3F9E" w14:textId="77777777" w:rsidR="00483EEC" w:rsidRDefault="00483EEC" w:rsidP="00CA74E5"/>
    <w:p w14:paraId="42933297" w14:textId="77777777" w:rsidR="00483EEC" w:rsidRDefault="00483EEC" w:rsidP="00CA74E5"/>
    <w:p w14:paraId="784A4D5D" w14:textId="77777777" w:rsidR="00483EEC" w:rsidRDefault="00483EEC" w:rsidP="00CA74E5"/>
    <w:p w14:paraId="306C08B3" w14:textId="77777777" w:rsidR="00483EEC" w:rsidRDefault="00483EEC" w:rsidP="00CA74E5"/>
    <w:p w14:paraId="19CE865A" w14:textId="77777777" w:rsidR="00483EEC" w:rsidRDefault="00483EEC" w:rsidP="00CA74E5"/>
    <w:p w14:paraId="0CAC7115" w14:textId="07F689DD" w:rsidR="00483EEC" w:rsidRDefault="00483EEC" w:rsidP="00483EEC">
      <w:pPr>
        <w:pStyle w:val="ListParagraph"/>
        <w:numPr>
          <w:ilvl w:val="0"/>
          <w:numId w:val="22"/>
        </w:numPr>
      </w:pPr>
      <w:r w:rsidRPr="00821CBE">
        <w:rPr>
          <w:b/>
          <w:bCs/>
        </w:rPr>
        <w:lastRenderedPageBreak/>
        <w:t xml:space="preserve">Feature </w:t>
      </w:r>
      <w:r w:rsidR="00821CBE" w:rsidRPr="00821CBE">
        <w:rPr>
          <w:b/>
          <w:bCs/>
        </w:rPr>
        <w:t>i</w:t>
      </w:r>
      <w:r w:rsidRPr="00821CBE">
        <w:rPr>
          <w:b/>
          <w:bCs/>
        </w:rPr>
        <w:t xml:space="preserve">mportance </w:t>
      </w:r>
      <w:r w:rsidR="00821CBE" w:rsidRPr="00821CBE">
        <w:rPr>
          <w:b/>
          <w:bCs/>
        </w:rPr>
        <w:t>chart</w:t>
      </w:r>
      <w:r w:rsidR="00821CBE">
        <w:t>: model testing showed</w:t>
      </w:r>
      <w:r w:rsidR="00757E84">
        <w:t xml:space="preserve"> promotion value, 1</w:t>
      </w:r>
      <w:r w:rsidR="00757E84" w:rsidRPr="00757E84">
        <w:rPr>
          <w:vertAlign w:val="superscript"/>
        </w:rPr>
        <w:t>st</w:t>
      </w:r>
      <w:r w:rsidR="00757E84">
        <w:t xml:space="preserve"> order profit, recency and age were key indicators in predicting subsequent order count and profit, however poor model performance may suggest this should be considered with caution</w:t>
      </w:r>
      <w:r w:rsidR="007B3C2B">
        <w:t>.</w:t>
      </w:r>
    </w:p>
    <w:bookmarkEnd w:id="2"/>
    <w:p w14:paraId="36AB9B29" w14:textId="622F347F" w:rsidR="005E5194" w:rsidRDefault="00FD2A17" w:rsidP="006D50C8">
      <w:pPr>
        <w:rPr>
          <w:b/>
          <w:bCs/>
        </w:rPr>
      </w:pPr>
      <w:r>
        <w:rPr>
          <w:noProof/>
        </w:rPr>
        <w:drawing>
          <wp:inline distT="0" distB="0" distL="0" distR="0" wp14:anchorId="5DB4961D" wp14:editId="381C1B85">
            <wp:extent cx="5731510" cy="3803650"/>
            <wp:effectExtent l="0" t="0" r="2540" b="6350"/>
            <wp:docPr id="59118624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803650"/>
                    </a:xfrm>
                    <a:prstGeom prst="rect">
                      <a:avLst/>
                    </a:prstGeom>
                    <a:noFill/>
                    <a:ln>
                      <a:noFill/>
                    </a:ln>
                  </pic:spPr>
                </pic:pic>
              </a:graphicData>
            </a:graphic>
          </wp:inline>
        </w:drawing>
      </w:r>
    </w:p>
    <w:p w14:paraId="0F53FD9C" w14:textId="206BF2A9" w:rsidR="00CD3B56" w:rsidRPr="007753B7" w:rsidRDefault="00CD3B56" w:rsidP="00CA74E5">
      <w:pPr>
        <w:pStyle w:val="Heading2"/>
        <w:rPr>
          <w:sz w:val="40"/>
          <w:szCs w:val="40"/>
        </w:rPr>
      </w:pPr>
      <w:r w:rsidRPr="007753B7">
        <w:rPr>
          <w:sz w:val="40"/>
          <w:szCs w:val="40"/>
        </w:rPr>
        <w:t>3. Findings and Analysis</w:t>
      </w:r>
    </w:p>
    <w:p w14:paraId="55977B48" w14:textId="60D83591" w:rsidR="00CD3B56" w:rsidRPr="007753B7" w:rsidRDefault="00CD3B56" w:rsidP="00CA74E5">
      <w:pPr>
        <w:pStyle w:val="Heading3"/>
        <w:rPr>
          <w:sz w:val="32"/>
          <w:szCs w:val="32"/>
        </w:rPr>
      </w:pPr>
      <w:r w:rsidRPr="007753B7">
        <w:rPr>
          <w:sz w:val="32"/>
          <w:szCs w:val="32"/>
        </w:rPr>
        <w:t xml:space="preserve">3.1 </w:t>
      </w:r>
      <w:r w:rsidR="00B03661">
        <w:rPr>
          <w:sz w:val="32"/>
          <w:szCs w:val="32"/>
        </w:rPr>
        <w:t xml:space="preserve">Customer </w:t>
      </w:r>
      <w:r w:rsidR="00382B1C">
        <w:rPr>
          <w:sz w:val="32"/>
          <w:szCs w:val="32"/>
        </w:rPr>
        <w:t>Engagement</w:t>
      </w:r>
      <w:r w:rsidRPr="007753B7">
        <w:rPr>
          <w:sz w:val="32"/>
          <w:szCs w:val="32"/>
        </w:rPr>
        <w:t xml:space="preserve"> Clusters</w:t>
      </w:r>
    </w:p>
    <w:p w14:paraId="3CD7695E" w14:textId="00BC5807" w:rsidR="00B10A4D" w:rsidRPr="00B10A4D" w:rsidRDefault="00B10A4D" w:rsidP="00CA74E5">
      <w:r w:rsidRPr="00B10A4D">
        <w:t xml:space="preserve">The clustering analysis provided a clear segmentation of customers based on their </w:t>
      </w:r>
      <w:r w:rsidR="00382B1C">
        <w:t>engagement levels</w:t>
      </w:r>
      <w:r w:rsidRPr="00B10A4D">
        <w:t>:</w:t>
      </w:r>
    </w:p>
    <w:p w14:paraId="2EF20554" w14:textId="61C67EEC" w:rsidR="00B10A4D" w:rsidRPr="00B10A4D" w:rsidRDefault="00B10A4D" w:rsidP="00CA74E5">
      <w:pPr>
        <w:numPr>
          <w:ilvl w:val="0"/>
          <w:numId w:val="16"/>
        </w:numPr>
      </w:pPr>
      <w:r w:rsidRPr="00B10A4D">
        <w:t>Cluster 0 (Low</w:t>
      </w:r>
      <w:r w:rsidR="00D51CD2">
        <w:t xml:space="preserve"> </w:t>
      </w:r>
      <w:r w:rsidR="00382B1C">
        <w:t>engagement</w:t>
      </w:r>
      <w:r w:rsidRPr="00B10A4D">
        <w:t>):</w:t>
      </w:r>
    </w:p>
    <w:p w14:paraId="15C33A9D" w14:textId="77777777" w:rsidR="00B10A4D" w:rsidRPr="00B10A4D" w:rsidRDefault="00B10A4D" w:rsidP="00CA74E5">
      <w:pPr>
        <w:numPr>
          <w:ilvl w:val="1"/>
          <w:numId w:val="16"/>
        </w:numPr>
      </w:pPr>
      <w:r w:rsidRPr="00B10A4D">
        <w:t>Represented customers with minimal subsequent orders and negligible profits.</w:t>
      </w:r>
    </w:p>
    <w:p w14:paraId="7DAC5D5E" w14:textId="4D386AF0" w:rsidR="00B10A4D" w:rsidRPr="00B10A4D" w:rsidRDefault="00B10A4D" w:rsidP="00CA74E5">
      <w:pPr>
        <w:numPr>
          <w:ilvl w:val="1"/>
          <w:numId w:val="16"/>
        </w:numPr>
      </w:pPr>
      <w:r w:rsidRPr="00B10A4D">
        <w:t xml:space="preserve">This group contributed the least to overall revenue, highlighting a </w:t>
      </w:r>
      <w:r w:rsidR="00795544">
        <w:t>cluster</w:t>
      </w:r>
      <w:r w:rsidRPr="00B10A4D">
        <w:t xml:space="preserve"> with low ROI for promotional efforts.</w:t>
      </w:r>
    </w:p>
    <w:p w14:paraId="5886D22A" w14:textId="77777777" w:rsidR="00B10A4D" w:rsidRPr="00B10A4D" w:rsidRDefault="00B10A4D" w:rsidP="00CA74E5">
      <w:pPr>
        <w:numPr>
          <w:ilvl w:val="1"/>
          <w:numId w:val="16"/>
        </w:numPr>
      </w:pPr>
      <w:r w:rsidRPr="00B10A4D">
        <w:t>Strategies targeting reactivation may help improve their engagement.</w:t>
      </w:r>
    </w:p>
    <w:p w14:paraId="47396834" w14:textId="09662615" w:rsidR="00B10A4D" w:rsidRPr="00B10A4D" w:rsidRDefault="00B10A4D" w:rsidP="00CA74E5">
      <w:pPr>
        <w:numPr>
          <w:ilvl w:val="0"/>
          <w:numId w:val="16"/>
        </w:numPr>
      </w:pPr>
      <w:r w:rsidRPr="00B10A4D">
        <w:t xml:space="preserve">Cluster 1 (Moderate </w:t>
      </w:r>
      <w:r w:rsidR="00382B1C">
        <w:t>engagement</w:t>
      </w:r>
      <w:r w:rsidRPr="00B10A4D">
        <w:t>):</w:t>
      </w:r>
    </w:p>
    <w:p w14:paraId="005F6FA8" w14:textId="292B3AE7" w:rsidR="00B10A4D" w:rsidRPr="00B10A4D" w:rsidRDefault="00B10A4D" w:rsidP="00CA74E5">
      <w:pPr>
        <w:numPr>
          <w:ilvl w:val="1"/>
          <w:numId w:val="16"/>
        </w:numPr>
      </w:pPr>
      <w:r w:rsidRPr="00B10A4D">
        <w:t xml:space="preserve">Comprising the largest </w:t>
      </w:r>
      <w:r w:rsidR="00795544">
        <w:t>cluster</w:t>
      </w:r>
      <w:r w:rsidRPr="00B10A4D">
        <w:t>, these customers exhibited steady engagement and average profitability.</w:t>
      </w:r>
    </w:p>
    <w:p w14:paraId="684B2E8F" w14:textId="77777777" w:rsidR="00B10A4D" w:rsidRPr="00B10A4D" w:rsidRDefault="00B10A4D" w:rsidP="00CA74E5">
      <w:pPr>
        <w:numPr>
          <w:ilvl w:val="1"/>
          <w:numId w:val="16"/>
        </w:numPr>
      </w:pPr>
      <w:r w:rsidRPr="00B10A4D">
        <w:t>Their consistent order activity suggests potential for upselling and cross-selling strategies to move them into the high engagement cluster.</w:t>
      </w:r>
    </w:p>
    <w:p w14:paraId="27461C70" w14:textId="6BFCC5AA" w:rsidR="00B10A4D" w:rsidRPr="00B10A4D" w:rsidRDefault="00B10A4D" w:rsidP="00CA74E5">
      <w:pPr>
        <w:numPr>
          <w:ilvl w:val="0"/>
          <w:numId w:val="16"/>
        </w:numPr>
      </w:pPr>
      <w:r w:rsidRPr="00B10A4D">
        <w:t>Cluster 2 (High</w:t>
      </w:r>
      <w:r w:rsidR="006A5E74">
        <w:t xml:space="preserve"> </w:t>
      </w:r>
      <w:r w:rsidR="00382B1C">
        <w:t>engagement</w:t>
      </w:r>
      <w:r w:rsidRPr="00B10A4D">
        <w:t>):</w:t>
      </w:r>
    </w:p>
    <w:p w14:paraId="47BDB98C" w14:textId="494E5233" w:rsidR="00B10A4D" w:rsidRPr="00B10A4D" w:rsidRDefault="00B10A4D" w:rsidP="00CA74E5">
      <w:pPr>
        <w:numPr>
          <w:ilvl w:val="1"/>
          <w:numId w:val="16"/>
        </w:numPr>
      </w:pPr>
      <w:r w:rsidRPr="00B10A4D">
        <w:lastRenderedPageBreak/>
        <w:t xml:space="preserve">The smallest but most profitable </w:t>
      </w:r>
      <w:r w:rsidR="00795544">
        <w:t>cluster</w:t>
      </w:r>
      <w:r w:rsidRPr="00B10A4D">
        <w:t>, defined by frequent orders, high profits, and significant responsiveness to promotions.</w:t>
      </w:r>
    </w:p>
    <w:p w14:paraId="548406ED" w14:textId="77777777" w:rsidR="00B10A4D" w:rsidRPr="00B10A4D" w:rsidRDefault="00B10A4D" w:rsidP="00CA74E5">
      <w:pPr>
        <w:numPr>
          <w:ilvl w:val="1"/>
          <w:numId w:val="16"/>
        </w:numPr>
      </w:pPr>
      <w:r w:rsidRPr="00B10A4D">
        <w:t>Prioritizing retention for this group is critical to sustaining long-term revenue growth.</w:t>
      </w:r>
    </w:p>
    <w:p w14:paraId="1D66E460" w14:textId="77777777" w:rsidR="00CD3B56" w:rsidRDefault="00CD3B56" w:rsidP="00CA74E5"/>
    <w:p w14:paraId="2D22211A" w14:textId="4847FEDD" w:rsidR="00533EF6" w:rsidRPr="00D77E0F" w:rsidRDefault="00533EF6" w:rsidP="00CA74E5">
      <w:pPr>
        <w:pStyle w:val="Heading3"/>
        <w:rPr>
          <w:sz w:val="32"/>
          <w:szCs w:val="32"/>
        </w:rPr>
      </w:pPr>
      <w:r w:rsidRPr="00D77E0F">
        <w:rPr>
          <w:sz w:val="32"/>
          <w:szCs w:val="32"/>
        </w:rPr>
        <w:t>3.</w:t>
      </w:r>
      <w:r w:rsidR="001D0F02" w:rsidRPr="00D77E0F">
        <w:rPr>
          <w:sz w:val="32"/>
          <w:szCs w:val="32"/>
        </w:rPr>
        <w:t>2</w:t>
      </w:r>
      <w:r w:rsidRPr="00D77E0F">
        <w:rPr>
          <w:sz w:val="32"/>
          <w:szCs w:val="32"/>
        </w:rPr>
        <w:t xml:space="preserve"> Demographic Insights</w:t>
      </w:r>
    </w:p>
    <w:p w14:paraId="7D4A5E4E" w14:textId="77777777" w:rsidR="001D0F02" w:rsidRPr="001D0F02" w:rsidRDefault="001D0F02" w:rsidP="00CA74E5">
      <w:r w:rsidRPr="001D0F02">
        <w:t>Demographic analysis revealed key trends:</w:t>
      </w:r>
    </w:p>
    <w:p w14:paraId="2910D3C5" w14:textId="77777777" w:rsidR="001D0F02" w:rsidRPr="001D0F02" w:rsidRDefault="001D0F02" w:rsidP="00CA74E5">
      <w:pPr>
        <w:numPr>
          <w:ilvl w:val="0"/>
          <w:numId w:val="17"/>
        </w:numPr>
      </w:pPr>
      <w:r w:rsidRPr="001D0F02">
        <w:rPr>
          <w:b/>
          <w:bCs/>
        </w:rPr>
        <w:t>Gender Distribution</w:t>
      </w:r>
      <w:r w:rsidRPr="001D0F02">
        <w:t>:</w:t>
      </w:r>
    </w:p>
    <w:p w14:paraId="0598E2BE" w14:textId="29F7F7AB" w:rsidR="001D0F02" w:rsidRPr="001D0F02" w:rsidRDefault="001D0F02" w:rsidP="00CA74E5">
      <w:pPr>
        <w:numPr>
          <w:ilvl w:val="1"/>
          <w:numId w:val="17"/>
        </w:numPr>
      </w:pPr>
      <w:r w:rsidRPr="001D0F02">
        <w:t>Male customers aged 30-50 formed most engaged users, particularly in high engagement clusters.</w:t>
      </w:r>
    </w:p>
    <w:p w14:paraId="553F5303" w14:textId="77777777" w:rsidR="001D0F02" w:rsidRDefault="001D0F02" w:rsidP="00CA74E5">
      <w:pPr>
        <w:numPr>
          <w:ilvl w:val="1"/>
          <w:numId w:val="17"/>
        </w:numPr>
      </w:pPr>
      <w:r w:rsidRPr="001D0F02">
        <w:t>Marketing campaigns focusing on this demographic may yield better results.</w:t>
      </w:r>
    </w:p>
    <w:p w14:paraId="62793E85" w14:textId="3A1E6B22" w:rsidR="005334F0" w:rsidRPr="001D0F02" w:rsidRDefault="005334F0" w:rsidP="005334F0"/>
    <w:p w14:paraId="79607892" w14:textId="77777777" w:rsidR="001D0F02" w:rsidRPr="001D0F02" w:rsidRDefault="001D0F02" w:rsidP="00CA74E5">
      <w:pPr>
        <w:numPr>
          <w:ilvl w:val="0"/>
          <w:numId w:val="17"/>
        </w:numPr>
      </w:pPr>
      <w:r w:rsidRPr="001D0F02">
        <w:rPr>
          <w:b/>
          <w:bCs/>
        </w:rPr>
        <w:t>Customer Acquisition Channels</w:t>
      </w:r>
      <w:r w:rsidRPr="001D0F02">
        <w:t>:</w:t>
      </w:r>
    </w:p>
    <w:p w14:paraId="04FE7B1E" w14:textId="77777777" w:rsidR="001D0F02" w:rsidRPr="001D0F02" w:rsidRDefault="001D0F02" w:rsidP="00CA74E5">
      <w:pPr>
        <w:numPr>
          <w:ilvl w:val="1"/>
          <w:numId w:val="17"/>
        </w:numPr>
      </w:pPr>
      <w:r w:rsidRPr="001D0F02">
        <w:t>Direct and organic search channels performed the best, contributing to the highest engagement and profitability levels.</w:t>
      </w:r>
    </w:p>
    <w:p w14:paraId="31C5EDF7" w14:textId="77777777" w:rsidR="001D0F02" w:rsidRDefault="001D0F02" w:rsidP="00CA74E5">
      <w:pPr>
        <w:numPr>
          <w:ilvl w:val="1"/>
          <w:numId w:val="17"/>
        </w:numPr>
      </w:pPr>
      <w:r w:rsidRPr="001D0F02">
        <w:t>Paid channels, such as paid search and affiliates, showed lower engagement rates, suggesting a need for optimization in these areas.</w:t>
      </w:r>
    </w:p>
    <w:p w14:paraId="112FF268" w14:textId="73A77225" w:rsidR="002E3855" w:rsidRDefault="002E3855" w:rsidP="002E3855"/>
    <w:p w14:paraId="134461E1" w14:textId="769D0C53" w:rsidR="00C710B6" w:rsidRPr="00BF0B10" w:rsidRDefault="00BF0B10" w:rsidP="00C710B6">
      <w:pPr>
        <w:numPr>
          <w:ilvl w:val="0"/>
          <w:numId w:val="17"/>
        </w:numPr>
      </w:pPr>
      <w:r>
        <w:rPr>
          <w:b/>
          <w:bCs/>
        </w:rPr>
        <w:t>Customer Location</w:t>
      </w:r>
    </w:p>
    <w:p w14:paraId="702BB691" w14:textId="570656B1" w:rsidR="005334F0" w:rsidRDefault="005334F0" w:rsidP="00BF0B10">
      <w:pPr>
        <w:numPr>
          <w:ilvl w:val="1"/>
          <w:numId w:val="17"/>
        </w:numPr>
      </w:pPr>
      <w:r>
        <w:t xml:space="preserve">Data shows that most customers are located in Dublin, which suggests that the business should </w:t>
      </w:r>
      <w:r w:rsidR="00ED1608">
        <w:t>prioritize its marketing efforts in this location.</w:t>
      </w:r>
    </w:p>
    <w:p w14:paraId="5D4B114F" w14:textId="77777777" w:rsidR="00C97691" w:rsidRDefault="00C97691" w:rsidP="00C97691"/>
    <w:p w14:paraId="78B97D2A" w14:textId="77777777" w:rsidR="00C97691" w:rsidRDefault="00C97691" w:rsidP="00C97691"/>
    <w:p w14:paraId="4846919F" w14:textId="77777777" w:rsidR="00C97691" w:rsidRDefault="00C97691" w:rsidP="00C97691"/>
    <w:p w14:paraId="6E0A351A" w14:textId="77777777" w:rsidR="00C97691" w:rsidRDefault="00C97691" w:rsidP="00C97691"/>
    <w:p w14:paraId="696EE273" w14:textId="77777777" w:rsidR="00C97691" w:rsidRDefault="00C97691" w:rsidP="00C97691"/>
    <w:p w14:paraId="3360C0CC" w14:textId="77777777" w:rsidR="00C97691" w:rsidRDefault="00C97691" w:rsidP="00C97691"/>
    <w:p w14:paraId="70E8F6F0" w14:textId="77777777" w:rsidR="00C97691" w:rsidRDefault="00C97691" w:rsidP="00C97691"/>
    <w:p w14:paraId="6D1FA5A1" w14:textId="77777777" w:rsidR="00C97691" w:rsidRDefault="00C97691" w:rsidP="00C97691"/>
    <w:p w14:paraId="27125F40" w14:textId="77777777" w:rsidR="00C67CEB" w:rsidRDefault="00C67CEB" w:rsidP="00C97691"/>
    <w:p w14:paraId="1517DE65" w14:textId="77777777" w:rsidR="00C67CEB" w:rsidRDefault="00C67CEB" w:rsidP="00C97691"/>
    <w:p w14:paraId="655B1D84" w14:textId="77777777" w:rsidR="00C67CEB" w:rsidRDefault="00C67CEB" w:rsidP="00C97691"/>
    <w:p w14:paraId="4E7ECA23" w14:textId="77777777" w:rsidR="00C67CEB" w:rsidRDefault="00C67CEB" w:rsidP="00C97691"/>
    <w:p w14:paraId="116C7CD9" w14:textId="77777777" w:rsidR="00C67CEB" w:rsidRDefault="00C67CEB" w:rsidP="00C97691"/>
    <w:p w14:paraId="7E04B489" w14:textId="77777777" w:rsidR="00C67CEB" w:rsidRDefault="00C67CEB" w:rsidP="00C97691"/>
    <w:p w14:paraId="1ED43339" w14:textId="1B0A8D4A" w:rsidR="00C97691" w:rsidRPr="00C97691" w:rsidRDefault="00C97691" w:rsidP="00C97691">
      <w:pPr>
        <w:pStyle w:val="ListParagraph"/>
        <w:numPr>
          <w:ilvl w:val="0"/>
          <w:numId w:val="22"/>
        </w:numPr>
        <w:rPr>
          <w:b/>
          <w:bCs/>
        </w:rPr>
      </w:pPr>
      <w:r w:rsidRPr="00C97691">
        <w:rPr>
          <w:b/>
          <w:bCs/>
        </w:rPr>
        <w:t>Further Visualizations:</w:t>
      </w:r>
    </w:p>
    <w:p w14:paraId="7097A540" w14:textId="1F76C3FE" w:rsidR="00D37748" w:rsidRDefault="00FD2A17" w:rsidP="00D37748">
      <w:r>
        <w:rPr>
          <w:noProof/>
        </w:rPr>
        <w:drawing>
          <wp:inline distT="0" distB="0" distL="0" distR="0" wp14:anchorId="445FADFF" wp14:editId="54A77ABA">
            <wp:extent cx="5731510" cy="2843530"/>
            <wp:effectExtent l="0" t="0" r="2540" b="0"/>
            <wp:docPr id="105836983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843530"/>
                    </a:xfrm>
                    <a:prstGeom prst="rect">
                      <a:avLst/>
                    </a:prstGeom>
                    <a:noFill/>
                    <a:ln>
                      <a:noFill/>
                    </a:ln>
                  </pic:spPr>
                </pic:pic>
              </a:graphicData>
            </a:graphic>
          </wp:inline>
        </w:drawing>
      </w:r>
    </w:p>
    <w:p w14:paraId="3D56FC85" w14:textId="7427F695" w:rsidR="00BF0B10" w:rsidRPr="001D0F02" w:rsidRDefault="006967F6" w:rsidP="00BF0B10">
      <w:pPr>
        <w:ind w:left="360"/>
      </w:pPr>
      <w:r>
        <w:rPr>
          <w:noProof/>
        </w:rPr>
        <w:drawing>
          <wp:inline distT="0" distB="0" distL="0" distR="0" wp14:anchorId="07EEA504" wp14:editId="4E2C4B6A">
            <wp:extent cx="5731510" cy="4279265"/>
            <wp:effectExtent l="0" t="0" r="2540" b="6985"/>
            <wp:docPr id="125398935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4279265"/>
                    </a:xfrm>
                    <a:prstGeom prst="rect">
                      <a:avLst/>
                    </a:prstGeom>
                    <a:noFill/>
                    <a:ln>
                      <a:noFill/>
                    </a:ln>
                  </pic:spPr>
                </pic:pic>
              </a:graphicData>
            </a:graphic>
          </wp:inline>
        </w:drawing>
      </w:r>
    </w:p>
    <w:p w14:paraId="4866DC66" w14:textId="4E744E81" w:rsidR="00533EF6" w:rsidRDefault="006967F6" w:rsidP="00CA74E5">
      <w:r>
        <w:rPr>
          <w:noProof/>
        </w:rPr>
        <w:lastRenderedPageBreak/>
        <w:drawing>
          <wp:inline distT="0" distB="0" distL="0" distR="0" wp14:anchorId="1D78897B" wp14:editId="20ADFF6A">
            <wp:extent cx="5731510" cy="3728085"/>
            <wp:effectExtent l="0" t="0" r="2540" b="5715"/>
            <wp:docPr id="60730315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728085"/>
                    </a:xfrm>
                    <a:prstGeom prst="rect">
                      <a:avLst/>
                    </a:prstGeom>
                    <a:noFill/>
                    <a:ln>
                      <a:noFill/>
                    </a:ln>
                  </pic:spPr>
                </pic:pic>
              </a:graphicData>
            </a:graphic>
          </wp:inline>
        </w:drawing>
      </w:r>
    </w:p>
    <w:p w14:paraId="379D5E3C" w14:textId="51BD54CD" w:rsidR="00C97691" w:rsidRDefault="006A6BFB" w:rsidP="00CA74E5">
      <w:r>
        <w:rPr>
          <w:noProof/>
        </w:rPr>
        <w:drawing>
          <wp:inline distT="0" distB="0" distL="0" distR="0" wp14:anchorId="4CABC747" wp14:editId="11CB74A8">
            <wp:extent cx="5731510" cy="4279265"/>
            <wp:effectExtent l="0" t="0" r="2540" b="6985"/>
            <wp:docPr id="1836725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4279265"/>
                    </a:xfrm>
                    <a:prstGeom prst="rect">
                      <a:avLst/>
                    </a:prstGeom>
                    <a:noFill/>
                    <a:ln>
                      <a:noFill/>
                    </a:ln>
                  </pic:spPr>
                </pic:pic>
              </a:graphicData>
            </a:graphic>
          </wp:inline>
        </w:drawing>
      </w:r>
    </w:p>
    <w:p w14:paraId="2311A8D4" w14:textId="77777777" w:rsidR="006A6BFB" w:rsidRDefault="006A6BFB" w:rsidP="00CA74E5"/>
    <w:p w14:paraId="158A4313" w14:textId="2FDB4FFB" w:rsidR="001D0F02" w:rsidRPr="00D77E0F" w:rsidRDefault="001D0F02" w:rsidP="00CA74E5">
      <w:pPr>
        <w:pStyle w:val="Heading3"/>
        <w:rPr>
          <w:sz w:val="32"/>
          <w:szCs w:val="32"/>
        </w:rPr>
      </w:pPr>
      <w:r w:rsidRPr="00D77E0F">
        <w:rPr>
          <w:sz w:val="32"/>
          <w:szCs w:val="32"/>
        </w:rPr>
        <w:lastRenderedPageBreak/>
        <w:t>3.3 Engagement Segments</w:t>
      </w:r>
    </w:p>
    <w:p w14:paraId="73F958F9" w14:textId="77777777" w:rsidR="000978B4" w:rsidRPr="000978B4" w:rsidRDefault="000978B4" w:rsidP="00CA74E5">
      <w:r w:rsidRPr="000978B4">
        <w:t>The segmentation analysis categorized customers into four distinct engagement levels:</w:t>
      </w:r>
    </w:p>
    <w:p w14:paraId="3FD745D0" w14:textId="77777777" w:rsidR="000978B4" w:rsidRPr="000978B4" w:rsidRDefault="000978B4" w:rsidP="00CA74E5">
      <w:pPr>
        <w:numPr>
          <w:ilvl w:val="0"/>
          <w:numId w:val="18"/>
        </w:numPr>
      </w:pPr>
      <w:r w:rsidRPr="000978B4">
        <w:rPr>
          <w:b/>
          <w:bCs/>
        </w:rPr>
        <w:t>No Engagement</w:t>
      </w:r>
      <w:r w:rsidRPr="000978B4">
        <w:t>:</w:t>
      </w:r>
    </w:p>
    <w:p w14:paraId="409E120E" w14:textId="77777777" w:rsidR="000978B4" w:rsidRPr="000978B4" w:rsidRDefault="000978B4" w:rsidP="00CA74E5">
      <w:pPr>
        <w:numPr>
          <w:ilvl w:val="1"/>
          <w:numId w:val="18"/>
        </w:numPr>
      </w:pPr>
      <w:r w:rsidRPr="000978B4">
        <w:t>Customers with no subsequent orders contributed little to revenue.</w:t>
      </w:r>
    </w:p>
    <w:p w14:paraId="0B278698" w14:textId="77777777" w:rsidR="000978B4" w:rsidRPr="000978B4" w:rsidRDefault="000978B4" w:rsidP="00CA74E5">
      <w:pPr>
        <w:numPr>
          <w:ilvl w:val="1"/>
          <w:numId w:val="18"/>
        </w:numPr>
      </w:pPr>
      <w:r w:rsidRPr="000978B4">
        <w:t>Reactivation campaigns, such as first-order discounts or re-engagement emails, could be effective.</w:t>
      </w:r>
    </w:p>
    <w:p w14:paraId="06633117" w14:textId="77777777" w:rsidR="000978B4" w:rsidRPr="000978B4" w:rsidRDefault="000978B4" w:rsidP="00CA74E5">
      <w:pPr>
        <w:numPr>
          <w:ilvl w:val="0"/>
          <w:numId w:val="18"/>
        </w:numPr>
      </w:pPr>
      <w:r w:rsidRPr="000978B4">
        <w:rPr>
          <w:b/>
          <w:bCs/>
        </w:rPr>
        <w:t>Low Engagement</w:t>
      </w:r>
      <w:r w:rsidRPr="000978B4">
        <w:t>:</w:t>
      </w:r>
    </w:p>
    <w:p w14:paraId="265EF7DA" w14:textId="77777777" w:rsidR="000978B4" w:rsidRPr="000978B4" w:rsidRDefault="000978B4" w:rsidP="00CA74E5">
      <w:pPr>
        <w:numPr>
          <w:ilvl w:val="1"/>
          <w:numId w:val="18"/>
        </w:numPr>
      </w:pPr>
      <w:r w:rsidRPr="000978B4">
        <w:t>Representing a significant proportion, these customers had 1-3 subsequent orders and limited profitability.</w:t>
      </w:r>
    </w:p>
    <w:p w14:paraId="24573E63" w14:textId="77777777" w:rsidR="000978B4" w:rsidRPr="000978B4" w:rsidRDefault="000978B4" w:rsidP="00CA74E5">
      <w:pPr>
        <w:numPr>
          <w:ilvl w:val="1"/>
          <w:numId w:val="18"/>
        </w:numPr>
      </w:pPr>
      <w:r w:rsidRPr="000978B4">
        <w:t>Cost-effective promotional strategies may help improve their activity.</w:t>
      </w:r>
    </w:p>
    <w:p w14:paraId="42012DC9" w14:textId="77777777" w:rsidR="000978B4" w:rsidRPr="000978B4" w:rsidRDefault="000978B4" w:rsidP="00CA74E5">
      <w:pPr>
        <w:numPr>
          <w:ilvl w:val="0"/>
          <w:numId w:val="18"/>
        </w:numPr>
      </w:pPr>
      <w:r w:rsidRPr="000978B4">
        <w:rPr>
          <w:b/>
          <w:bCs/>
        </w:rPr>
        <w:t>Moderate Engagement</w:t>
      </w:r>
      <w:r w:rsidRPr="000978B4">
        <w:t>:</w:t>
      </w:r>
    </w:p>
    <w:p w14:paraId="42465F59" w14:textId="77777777" w:rsidR="000978B4" w:rsidRPr="000978B4" w:rsidRDefault="000978B4" w:rsidP="00CA74E5">
      <w:pPr>
        <w:numPr>
          <w:ilvl w:val="1"/>
          <w:numId w:val="18"/>
        </w:numPr>
      </w:pPr>
      <w:r w:rsidRPr="000978B4">
        <w:t>Customers with 4-10 subsequent orders contributed average profits.</w:t>
      </w:r>
    </w:p>
    <w:p w14:paraId="20C49F51" w14:textId="77777777" w:rsidR="000978B4" w:rsidRPr="000978B4" w:rsidRDefault="000978B4" w:rsidP="00CA74E5">
      <w:pPr>
        <w:numPr>
          <w:ilvl w:val="1"/>
          <w:numId w:val="18"/>
        </w:numPr>
      </w:pPr>
      <w:r w:rsidRPr="000978B4">
        <w:t>These users are strong candidates for upselling and loyalty programs to transition them into the high engagement segment.</w:t>
      </w:r>
    </w:p>
    <w:p w14:paraId="3220B2EE" w14:textId="77777777" w:rsidR="000978B4" w:rsidRPr="000978B4" w:rsidRDefault="000978B4" w:rsidP="00CA74E5">
      <w:pPr>
        <w:numPr>
          <w:ilvl w:val="0"/>
          <w:numId w:val="18"/>
        </w:numPr>
      </w:pPr>
      <w:r w:rsidRPr="000978B4">
        <w:rPr>
          <w:b/>
          <w:bCs/>
        </w:rPr>
        <w:t>High Engagement</w:t>
      </w:r>
      <w:r w:rsidRPr="000978B4">
        <w:t>:</w:t>
      </w:r>
    </w:p>
    <w:p w14:paraId="2B7D1966" w14:textId="77777777" w:rsidR="000978B4" w:rsidRPr="000978B4" w:rsidRDefault="000978B4" w:rsidP="00CA74E5">
      <w:pPr>
        <w:numPr>
          <w:ilvl w:val="1"/>
          <w:numId w:val="18"/>
        </w:numPr>
      </w:pPr>
      <w:r w:rsidRPr="000978B4">
        <w:t>The most profitable group, with over 10 subsequent orders, demonstrating the highest responsiveness to promotional efforts.</w:t>
      </w:r>
    </w:p>
    <w:p w14:paraId="794415B9" w14:textId="77777777" w:rsidR="000978B4" w:rsidRPr="000978B4" w:rsidRDefault="000978B4" w:rsidP="00CA74E5">
      <w:pPr>
        <w:numPr>
          <w:ilvl w:val="1"/>
          <w:numId w:val="18"/>
        </w:numPr>
      </w:pPr>
      <w:r w:rsidRPr="000978B4">
        <w:t>Retention campaigns and personalized offers can help maintain their activity and profitability.</w:t>
      </w:r>
    </w:p>
    <w:p w14:paraId="0EE8770A" w14:textId="77777777" w:rsidR="00442761" w:rsidRDefault="00442761" w:rsidP="00CA74E5">
      <w:pPr>
        <w:rPr>
          <w:b/>
          <w:bCs/>
        </w:rPr>
      </w:pPr>
    </w:p>
    <w:p w14:paraId="0D07EF37" w14:textId="1625B030" w:rsidR="00442761" w:rsidRPr="00D77E0F" w:rsidRDefault="00442761" w:rsidP="00CA74E5">
      <w:pPr>
        <w:pStyle w:val="Heading3"/>
        <w:rPr>
          <w:sz w:val="32"/>
          <w:szCs w:val="32"/>
        </w:rPr>
      </w:pPr>
      <w:r w:rsidRPr="00D77E0F">
        <w:rPr>
          <w:sz w:val="32"/>
          <w:szCs w:val="32"/>
        </w:rPr>
        <w:t>3.4 Promotional Spend Analysis</w:t>
      </w:r>
    </w:p>
    <w:p w14:paraId="1256758C" w14:textId="77777777" w:rsidR="00BE40CC" w:rsidRPr="00BE40CC" w:rsidRDefault="00BE40CC" w:rsidP="00CA74E5">
      <w:r w:rsidRPr="00BE40CC">
        <w:t>Promotions had varying levels of effectiveness across segments:</w:t>
      </w:r>
    </w:p>
    <w:p w14:paraId="19E8333C" w14:textId="77777777" w:rsidR="00BE40CC" w:rsidRPr="00BE40CC" w:rsidRDefault="00BE40CC" w:rsidP="00CA74E5">
      <w:pPr>
        <w:numPr>
          <w:ilvl w:val="0"/>
          <w:numId w:val="19"/>
        </w:numPr>
      </w:pPr>
      <w:r w:rsidRPr="00BE40CC">
        <w:t>High engagement customers showed a strong correlation between promotional spend and subsequent profits, emphasizing the value of targeted campaigns.</w:t>
      </w:r>
    </w:p>
    <w:p w14:paraId="7C024130" w14:textId="77777777" w:rsidR="00BE40CC" w:rsidRPr="00BE40CC" w:rsidRDefault="00BE40CC" w:rsidP="00CA74E5">
      <w:pPr>
        <w:numPr>
          <w:ilvl w:val="0"/>
          <w:numId w:val="19"/>
        </w:numPr>
      </w:pPr>
      <w:r w:rsidRPr="00BE40CC">
        <w:t>Moderate engagement customers benefited from moderate promotional spend, achieving a good balance between investment and returns.</w:t>
      </w:r>
    </w:p>
    <w:p w14:paraId="7D8BB7B5" w14:textId="77777777" w:rsidR="00BE40CC" w:rsidRPr="00BE40CC" w:rsidRDefault="00BE40CC" w:rsidP="00CA74E5">
      <w:pPr>
        <w:numPr>
          <w:ilvl w:val="0"/>
          <w:numId w:val="19"/>
        </w:numPr>
      </w:pPr>
      <w:r w:rsidRPr="00BE40CC">
        <w:t>Low engagement and no engagement customers demonstrated diminishing returns, suggesting a need for more tailored and cost-effective strategies.</w:t>
      </w:r>
    </w:p>
    <w:p w14:paraId="393085D0" w14:textId="77777777" w:rsidR="001D0F02" w:rsidRDefault="001D0F02" w:rsidP="00CA74E5"/>
    <w:p w14:paraId="7A72A7A4" w14:textId="41A6EBF2" w:rsidR="00BE40CC" w:rsidRPr="00D77E0F" w:rsidRDefault="00BE40CC" w:rsidP="00CA74E5">
      <w:pPr>
        <w:pStyle w:val="Heading3"/>
        <w:rPr>
          <w:sz w:val="32"/>
          <w:szCs w:val="32"/>
        </w:rPr>
      </w:pPr>
      <w:r w:rsidRPr="00D77E0F">
        <w:rPr>
          <w:sz w:val="32"/>
          <w:szCs w:val="32"/>
        </w:rPr>
        <w:t xml:space="preserve">3.5 Insights </w:t>
      </w:r>
      <w:r w:rsidR="00480323" w:rsidRPr="00D77E0F">
        <w:rPr>
          <w:sz w:val="32"/>
          <w:szCs w:val="32"/>
        </w:rPr>
        <w:t>from</w:t>
      </w:r>
      <w:r w:rsidRPr="00D77E0F">
        <w:rPr>
          <w:sz w:val="32"/>
          <w:szCs w:val="32"/>
        </w:rPr>
        <w:t xml:space="preserve"> Feature Importance</w:t>
      </w:r>
    </w:p>
    <w:p w14:paraId="588D5BAD" w14:textId="0A80C598" w:rsidR="00480323" w:rsidRPr="00480323" w:rsidRDefault="00480323" w:rsidP="006D50C8">
      <w:r w:rsidRPr="00480323">
        <w:t>Feature importance analysis from predictive models highlighted key factors influencing customer behaviour:</w:t>
      </w:r>
    </w:p>
    <w:p w14:paraId="4202DC5B" w14:textId="77777777" w:rsidR="00480323" w:rsidRPr="00480323" w:rsidRDefault="00480323" w:rsidP="006D50C8">
      <w:pPr>
        <w:numPr>
          <w:ilvl w:val="0"/>
          <w:numId w:val="20"/>
        </w:numPr>
      </w:pPr>
      <w:r w:rsidRPr="00480323">
        <w:rPr>
          <w:b/>
          <w:bCs/>
        </w:rPr>
        <w:t>Promotional Spend</w:t>
      </w:r>
      <w:r w:rsidRPr="00480323">
        <w:t>:</w:t>
      </w:r>
    </w:p>
    <w:p w14:paraId="02CC671A" w14:textId="77777777" w:rsidR="00480323" w:rsidRPr="00480323" w:rsidRDefault="00480323" w:rsidP="006D50C8">
      <w:pPr>
        <w:numPr>
          <w:ilvl w:val="1"/>
          <w:numId w:val="20"/>
        </w:numPr>
      </w:pPr>
      <w:r w:rsidRPr="00480323">
        <w:t>A major driver of engagement and profitability, underscoring the importance of optimizing promotional budgets.</w:t>
      </w:r>
    </w:p>
    <w:p w14:paraId="769C1454" w14:textId="77777777" w:rsidR="00480323" w:rsidRPr="00480323" w:rsidRDefault="00480323" w:rsidP="006D50C8">
      <w:pPr>
        <w:numPr>
          <w:ilvl w:val="0"/>
          <w:numId w:val="20"/>
        </w:numPr>
      </w:pPr>
      <w:r w:rsidRPr="00480323">
        <w:rPr>
          <w:b/>
          <w:bCs/>
        </w:rPr>
        <w:lastRenderedPageBreak/>
        <w:t>Recency</w:t>
      </w:r>
      <w:r w:rsidRPr="00480323">
        <w:t>:</w:t>
      </w:r>
    </w:p>
    <w:p w14:paraId="5CC4CA16" w14:textId="77777777" w:rsidR="00480323" w:rsidRPr="00480323" w:rsidRDefault="00480323" w:rsidP="006D50C8">
      <w:pPr>
        <w:numPr>
          <w:ilvl w:val="1"/>
          <w:numId w:val="20"/>
        </w:numPr>
      </w:pPr>
      <w:r w:rsidRPr="00480323">
        <w:t>Recent customer interactions significantly impacted subsequent orders, indicating the need for timely follow-ups.</w:t>
      </w:r>
    </w:p>
    <w:p w14:paraId="04898A3C" w14:textId="77777777" w:rsidR="00480323" w:rsidRPr="00480323" w:rsidRDefault="00480323" w:rsidP="006D50C8">
      <w:pPr>
        <w:numPr>
          <w:ilvl w:val="0"/>
          <w:numId w:val="20"/>
        </w:numPr>
      </w:pPr>
      <w:r w:rsidRPr="00480323">
        <w:rPr>
          <w:b/>
          <w:bCs/>
        </w:rPr>
        <w:t>Customer Source</w:t>
      </w:r>
      <w:r w:rsidRPr="00480323">
        <w:t>:</w:t>
      </w:r>
    </w:p>
    <w:p w14:paraId="2B88C3EA" w14:textId="77777777" w:rsidR="00480323" w:rsidRDefault="00480323" w:rsidP="006D50C8">
      <w:pPr>
        <w:numPr>
          <w:ilvl w:val="1"/>
          <w:numId w:val="20"/>
        </w:numPr>
      </w:pPr>
      <w:r w:rsidRPr="00480323">
        <w:t>Acquisition channels played a critical role in determining engagement, with direct and organic channels showing the highest potential for profitability.</w:t>
      </w:r>
    </w:p>
    <w:p w14:paraId="11840415" w14:textId="09CEF886" w:rsidR="0013396E" w:rsidRDefault="00B9764D" w:rsidP="0013396E">
      <w:pPr>
        <w:numPr>
          <w:ilvl w:val="0"/>
          <w:numId w:val="20"/>
        </w:numPr>
        <w:rPr>
          <w:b/>
          <w:bCs/>
        </w:rPr>
      </w:pPr>
      <w:r w:rsidRPr="00B9764D">
        <w:rPr>
          <w:b/>
          <w:bCs/>
        </w:rPr>
        <w:t>First Order Profit:</w:t>
      </w:r>
    </w:p>
    <w:p w14:paraId="4499CBEB" w14:textId="40FD896C" w:rsidR="00B9764D" w:rsidRDefault="00B9764D" w:rsidP="00B9764D">
      <w:pPr>
        <w:numPr>
          <w:ilvl w:val="1"/>
          <w:numId w:val="20"/>
        </w:numPr>
      </w:pPr>
      <w:r>
        <w:t xml:space="preserve">Customers who make larger initial purchases are more likely </w:t>
      </w:r>
      <w:r w:rsidR="002F182C">
        <w:t>to make higher value subsequent orders, which suggests that targeting these customers may lead to increased</w:t>
      </w:r>
      <w:r w:rsidR="004512A0">
        <w:t xml:space="preserve"> ROI</w:t>
      </w:r>
      <w:r w:rsidR="002F182C">
        <w:t>.</w:t>
      </w:r>
    </w:p>
    <w:p w14:paraId="56934085" w14:textId="77777777" w:rsidR="00B9764D" w:rsidRPr="00B9764D" w:rsidRDefault="00B9764D" w:rsidP="00B9764D">
      <w:pPr>
        <w:ind w:left="360"/>
        <w:rPr>
          <w:b/>
          <w:bCs/>
        </w:rPr>
      </w:pPr>
    </w:p>
    <w:p w14:paraId="38D0B09D" w14:textId="77777777" w:rsidR="00480323" w:rsidRPr="00480323" w:rsidRDefault="00480323" w:rsidP="006D50C8">
      <w:r w:rsidRPr="00480323">
        <w:t>These findings collectively provide a robust foundation for actionable strategies to enhance customer engagement, optimize marketing efforts, and drive long-term profitability.</w:t>
      </w:r>
    </w:p>
    <w:p w14:paraId="0AE125C5" w14:textId="77777777" w:rsidR="00BE40CC" w:rsidRDefault="00BE40CC" w:rsidP="006D50C8"/>
    <w:p w14:paraId="0A744587" w14:textId="7B024D63" w:rsidR="00193835" w:rsidRPr="00223715" w:rsidRDefault="00193835" w:rsidP="00CA74E5">
      <w:pPr>
        <w:pStyle w:val="Heading2"/>
        <w:rPr>
          <w:sz w:val="40"/>
          <w:szCs w:val="40"/>
        </w:rPr>
      </w:pPr>
      <w:r w:rsidRPr="00223715">
        <w:rPr>
          <w:sz w:val="40"/>
          <w:szCs w:val="40"/>
        </w:rPr>
        <w:t>4. Recommendations</w:t>
      </w:r>
    </w:p>
    <w:p w14:paraId="5315FCCB" w14:textId="77777777" w:rsidR="00AA7512" w:rsidRPr="00AA7512" w:rsidRDefault="00AA7512" w:rsidP="006D50C8">
      <w:pPr>
        <w:numPr>
          <w:ilvl w:val="0"/>
          <w:numId w:val="21"/>
        </w:numPr>
      </w:pPr>
      <w:r w:rsidRPr="00AA7512">
        <w:rPr>
          <w:b/>
          <w:bCs/>
        </w:rPr>
        <w:t>Prioritize High Engagement Customers</w:t>
      </w:r>
      <w:r w:rsidRPr="00AA7512">
        <w:t>:</w:t>
      </w:r>
    </w:p>
    <w:p w14:paraId="0D8FD436" w14:textId="77777777" w:rsidR="00AA7512" w:rsidRPr="00AA7512" w:rsidRDefault="00AA7512" w:rsidP="006D50C8">
      <w:pPr>
        <w:numPr>
          <w:ilvl w:val="1"/>
          <w:numId w:val="21"/>
        </w:numPr>
      </w:pPr>
      <w:r w:rsidRPr="00AA7512">
        <w:t>Retention strategies, personalized offers, and loyalty programs.</w:t>
      </w:r>
    </w:p>
    <w:p w14:paraId="61CCD4A3" w14:textId="77777777" w:rsidR="00AA7512" w:rsidRPr="00AA7512" w:rsidRDefault="00AA7512" w:rsidP="006D50C8">
      <w:pPr>
        <w:numPr>
          <w:ilvl w:val="0"/>
          <w:numId w:val="21"/>
        </w:numPr>
      </w:pPr>
      <w:r w:rsidRPr="00AA7512">
        <w:rPr>
          <w:b/>
          <w:bCs/>
        </w:rPr>
        <w:t>Optimize Paid Channels</w:t>
      </w:r>
      <w:r w:rsidRPr="00AA7512">
        <w:t>:</w:t>
      </w:r>
    </w:p>
    <w:p w14:paraId="0A0653D3" w14:textId="77777777" w:rsidR="00AA7512" w:rsidRPr="00AA7512" w:rsidRDefault="00AA7512" w:rsidP="006D50C8">
      <w:pPr>
        <w:numPr>
          <w:ilvl w:val="1"/>
          <w:numId w:val="21"/>
        </w:numPr>
      </w:pPr>
      <w:r w:rsidRPr="00AA7512">
        <w:t>Focus on channels with high ROI and reassess underperforming campaigns.</w:t>
      </w:r>
    </w:p>
    <w:p w14:paraId="2FCA7AA1" w14:textId="77777777" w:rsidR="00AA7512" w:rsidRPr="00AA7512" w:rsidRDefault="00AA7512" w:rsidP="006D50C8">
      <w:pPr>
        <w:numPr>
          <w:ilvl w:val="0"/>
          <w:numId w:val="21"/>
        </w:numPr>
      </w:pPr>
      <w:r w:rsidRPr="00AA7512">
        <w:rPr>
          <w:b/>
          <w:bCs/>
        </w:rPr>
        <w:t>Promotional Spend Optimization</w:t>
      </w:r>
      <w:r w:rsidRPr="00AA7512">
        <w:t>:</w:t>
      </w:r>
    </w:p>
    <w:p w14:paraId="05CF3614" w14:textId="77777777" w:rsidR="00AA7512" w:rsidRPr="00AA7512" w:rsidRDefault="00AA7512" w:rsidP="006D50C8">
      <w:pPr>
        <w:numPr>
          <w:ilvl w:val="1"/>
          <w:numId w:val="21"/>
        </w:numPr>
      </w:pPr>
      <w:r w:rsidRPr="00AA7512">
        <w:t>Allocate resources to moderate-spend campaigns for maximum profitability.</w:t>
      </w:r>
    </w:p>
    <w:p w14:paraId="795A4A98" w14:textId="77777777" w:rsidR="00AA7512" w:rsidRPr="00AA7512" w:rsidRDefault="00AA7512" w:rsidP="006D50C8">
      <w:pPr>
        <w:numPr>
          <w:ilvl w:val="0"/>
          <w:numId w:val="21"/>
        </w:numPr>
      </w:pPr>
      <w:r w:rsidRPr="00AA7512">
        <w:rPr>
          <w:b/>
          <w:bCs/>
        </w:rPr>
        <w:t>Improve Predictive Models</w:t>
      </w:r>
      <w:r w:rsidRPr="00AA7512">
        <w:t>:</w:t>
      </w:r>
    </w:p>
    <w:p w14:paraId="17ECA54E" w14:textId="77777777" w:rsidR="00AA7512" w:rsidRPr="00AA7512" w:rsidRDefault="00AA7512" w:rsidP="006D50C8">
      <w:pPr>
        <w:numPr>
          <w:ilvl w:val="1"/>
          <w:numId w:val="21"/>
        </w:numPr>
      </w:pPr>
      <w:r w:rsidRPr="00AA7512">
        <w:t>Address data imbalance and include additional features for enhanced accuracy.</w:t>
      </w:r>
    </w:p>
    <w:p w14:paraId="06A887F4" w14:textId="77777777" w:rsidR="00193835" w:rsidRDefault="00193835" w:rsidP="006D50C8"/>
    <w:p w14:paraId="6732664E" w14:textId="3DAC9202" w:rsidR="00AA7512" w:rsidRPr="00223715" w:rsidRDefault="00AA7512" w:rsidP="00CA74E5">
      <w:pPr>
        <w:pStyle w:val="Heading2"/>
        <w:rPr>
          <w:sz w:val="40"/>
          <w:szCs w:val="40"/>
        </w:rPr>
      </w:pPr>
      <w:r w:rsidRPr="00223715">
        <w:rPr>
          <w:sz w:val="40"/>
          <w:szCs w:val="40"/>
        </w:rPr>
        <w:t>5. Conclusion</w:t>
      </w:r>
    </w:p>
    <w:p w14:paraId="10F9371A" w14:textId="4D87A99D" w:rsidR="00523CDE" w:rsidRPr="00523CDE" w:rsidRDefault="00523CDE" w:rsidP="00523CDE">
      <w:r w:rsidRPr="00523CDE">
        <w:t xml:space="preserve">The analysis provided actionable insights into customer engagement, identifying high-value segments and strategies to improve marketing effectiveness. By targeting high-engagement customers and refining promotional strategies, </w:t>
      </w:r>
      <w:r w:rsidR="00B620C5">
        <w:t>the business</w:t>
      </w:r>
      <w:r w:rsidRPr="00523CDE">
        <w:t xml:space="preserve"> can enhance customer retention and profitability.</w:t>
      </w:r>
    </w:p>
    <w:p w14:paraId="78B1C04F" w14:textId="77777777" w:rsidR="00265994" w:rsidRDefault="00265994" w:rsidP="007900A8"/>
    <w:p w14:paraId="3798FD1F" w14:textId="126C261A" w:rsidR="00B66963" w:rsidRDefault="00B66963" w:rsidP="00B66963">
      <w:pPr>
        <w:pStyle w:val="Heading1"/>
      </w:pPr>
      <w:r>
        <w:lastRenderedPageBreak/>
        <w:t>Strategic Impact and</w:t>
      </w:r>
      <w:r w:rsidR="006079B3">
        <w:t xml:space="preserve"> Recommendations</w:t>
      </w:r>
    </w:p>
    <w:p w14:paraId="3D08B783" w14:textId="249EAB59" w:rsidR="006079B3" w:rsidRPr="006079B3" w:rsidRDefault="006079B3" w:rsidP="006079B3">
      <w:r w:rsidRPr="006079B3">
        <w:t xml:space="preserve">This analysis highlights the value of data-driven strategies in optimizing marketing efforts and enhancing customer engagement for </w:t>
      </w:r>
      <w:r w:rsidR="000C1DA7">
        <w:t>the retail company</w:t>
      </w:r>
      <w:r w:rsidRPr="006079B3">
        <w:t>. By leveraging insights into customer behaviour, the outlined recommendations can improve marketing efficiency and ROI.</w:t>
      </w:r>
    </w:p>
    <w:p w14:paraId="1274E26D" w14:textId="77777777" w:rsidR="006079B3" w:rsidRPr="006079B3" w:rsidRDefault="006079B3" w:rsidP="006079B3">
      <w:r w:rsidRPr="006079B3">
        <w:t>To build on these findings, the following steps are recommended:</w:t>
      </w:r>
    </w:p>
    <w:p w14:paraId="291F2E2A" w14:textId="77777777" w:rsidR="006079B3" w:rsidRPr="006079B3" w:rsidRDefault="006079B3" w:rsidP="006079B3">
      <w:pPr>
        <w:numPr>
          <w:ilvl w:val="0"/>
          <w:numId w:val="31"/>
        </w:numPr>
      </w:pPr>
      <w:r w:rsidRPr="006079B3">
        <w:rPr>
          <w:b/>
          <w:bCs/>
        </w:rPr>
        <w:t>Target High-Value Clusters</w:t>
      </w:r>
      <w:r w:rsidRPr="006079B3">
        <w:t>:</w:t>
      </w:r>
    </w:p>
    <w:p w14:paraId="2C3ACE6F" w14:textId="77777777" w:rsidR="006079B3" w:rsidRPr="006079B3" w:rsidRDefault="006079B3" w:rsidP="006079B3">
      <w:pPr>
        <w:numPr>
          <w:ilvl w:val="1"/>
          <w:numId w:val="31"/>
        </w:numPr>
      </w:pPr>
      <w:r w:rsidRPr="006079B3">
        <w:t>Focus on high-engagement customers through personalized campaigns.</w:t>
      </w:r>
    </w:p>
    <w:p w14:paraId="2BF720FB" w14:textId="77777777" w:rsidR="006079B3" w:rsidRPr="006079B3" w:rsidRDefault="006079B3" w:rsidP="006079B3">
      <w:pPr>
        <w:numPr>
          <w:ilvl w:val="0"/>
          <w:numId w:val="31"/>
        </w:numPr>
      </w:pPr>
      <w:r w:rsidRPr="006079B3">
        <w:rPr>
          <w:b/>
          <w:bCs/>
        </w:rPr>
        <w:t>Continuous Optimization</w:t>
      </w:r>
      <w:r w:rsidRPr="006079B3">
        <w:t>:</w:t>
      </w:r>
    </w:p>
    <w:p w14:paraId="42B918D2" w14:textId="77777777" w:rsidR="006079B3" w:rsidRPr="006079B3" w:rsidRDefault="006079B3" w:rsidP="006079B3">
      <w:pPr>
        <w:numPr>
          <w:ilvl w:val="1"/>
          <w:numId w:val="31"/>
        </w:numPr>
      </w:pPr>
      <w:r w:rsidRPr="006079B3">
        <w:t>Regularly assess promotional effectiveness and adjust based on engagement metrics.</w:t>
      </w:r>
    </w:p>
    <w:p w14:paraId="51FA0FBF" w14:textId="77777777" w:rsidR="006079B3" w:rsidRPr="006079B3" w:rsidRDefault="006079B3" w:rsidP="006079B3">
      <w:pPr>
        <w:numPr>
          <w:ilvl w:val="1"/>
          <w:numId w:val="31"/>
        </w:numPr>
      </w:pPr>
      <w:r w:rsidRPr="006079B3">
        <w:t>Enhance clustering models as new data becomes available.</w:t>
      </w:r>
    </w:p>
    <w:p w14:paraId="013AFBF7" w14:textId="77777777" w:rsidR="006079B3" w:rsidRPr="006079B3" w:rsidRDefault="006079B3" w:rsidP="006079B3">
      <w:pPr>
        <w:numPr>
          <w:ilvl w:val="0"/>
          <w:numId w:val="31"/>
        </w:numPr>
      </w:pPr>
      <w:r w:rsidRPr="006079B3">
        <w:rPr>
          <w:b/>
          <w:bCs/>
        </w:rPr>
        <w:t>Future-Proofing</w:t>
      </w:r>
      <w:r w:rsidRPr="006079B3">
        <w:t>:</w:t>
      </w:r>
    </w:p>
    <w:p w14:paraId="2487B575" w14:textId="77777777" w:rsidR="006079B3" w:rsidRPr="006079B3" w:rsidRDefault="006079B3" w:rsidP="006079B3">
      <w:pPr>
        <w:numPr>
          <w:ilvl w:val="1"/>
          <w:numId w:val="31"/>
        </w:numPr>
      </w:pPr>
      <w:r w:rsidRPr="006079B3">
        <w:t>Expand analytics capabilities to identify further growth opportunities.</w:t>
      </w:r>
    </w:p>
    <w:p w14:paraId="0548FEC8" w14:textId="1390C7E0" w:rsidR="006079B3" w:rsidRPr="006079B3" w:rsidRDefault="006079B3" w:rsidP="006079B3">
      <w:r w:rsidRPr="006079B3">
        <w:t xml:space="preserve">These actions align with </w:t>
      </w:r>
      <w:r w:rsidR="000C1DA7">
        <w:t>the companies’</w:t>
      </w:r>
      <w:r w:rsidRPr="006079B3">
        <w:t xml:space="preserve"> goals of leveraging analytics for strategic growth, ensuring long-term success and innovation.</w:t>
      </w:r>
    </w:p>
    <w:p w14:paraId="430F28B2" w14:textId="77777777" w:rsidR="00B66963" w:rsidRPr="007900A8" w:rsidRDefault="00B66963" w:rsidP="007900A8"/>
    <w:p w14:paraId="16DAE93C" w14:textId="77777777" w:rsidR="00AA7512" w:rsidRPr="00B10A4D" w:rsidRDefault="00AA7512"/>
    <w:sectPr w:rsidR="00AA7512" w:rsidRPr="00B10A4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AC7D70" w14:textId="77777777" w:rsidR="005D049D" w:rsidRDefault="005D049D">
      <w:pPr>
        <w:spacing w:after="0" w:line="240" w:lineRule="auto"/>
      </w:pPr>
      <w:r>
        <w:separator/>
      </w:r>
    </w:p>
  </w:endnote>
  <w:endnote w:type="continuationSeparator" w:id="0">
    <w:p w14:paraId="620C24A8" w14:textId="77777777" w:rsidR="005D049D" w:rsidRDefault="005D04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1681694"/>
      <w:docPartObj>
        <w:docPartGallery w:val="Page Numbers (Bottom of Page)"/>
        <w:docPartUnique/>
      </w:docPartObj>
    </w:sdtPr>
    <w:sdtContent>
      <w:p w14:paraId="084FBB6D" w14:textId="34CA6ECA" w:rsidR="00BF651A" w:rsidRDefault="00BF651A">
        <w:pPr>
          <w:pStyle w:val="Footer"/>
          <w:jc w:val="right"/>
        </w:pPr>
        <w:r>
          <w:fldChar w:fldCharType="begin"/>
        </w:r>
        <w:r>
          <w:instrText>PAGE   \* MERGEFORMAT</w:instrText>
        </w:r>
        <w:r>
          <w:fldChar w:fldCharType="separate"/>
        </w:r>
        <w:r>
          <w:rPr>
            <w:lang w:val="en-GB"/>
          </w:rPr>
          <w:t>2</w:t>
        </w:r>
        <w:r>
          <w:fldChar w:fldCharType="end"/>
        </w:r>
      </w:p>
    </w:sdtContent>
  </w:sdt>
  <w:p w14:paraId="04DD0EE3" w14:textId="77777777" w:rsidR="0049213F" w:rsidRDefault="004921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D7E53F" w14:textId="77777777" w:rsidR="005D049D" w:rsidRDefault="005D049D">
      <w:pPr>
        <w:spacing w:after="0" w:line="240" w:lineRule="auto"/>
      </w:pPr>
      <w:r>
        <w:separator/>
      </w:r>
    </w:p>
  </w:footnote>
  <w:footnote w:type="continuationSeparator" w:id="0">
    <w:p w14:paraId="32C96EAC" w14:textId="77777777" w:rsidR="005D049D" w:rsidRDefault="005D04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17B81" w14:textId="77777777" w:rsidR="0049213F" w:rsidRPr="00383DC8" w:rsidRDefault="0049213F">
    <w:pPr>
      <w:pStyle w:val="Header"/>
      <w:rPr>
        <w:b/>
        <w:bCs/>
        <w:i/>
        <w:iCs/>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204A3"/>
    <w:multiLevelType w:val="multilevel"/>
    <w:tmpl w:val="030C6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D4AA4"/>
    <w:multiLevelType w:val="multilevel"/>
    <w:tmpl w:val="E7A8D872"/>
    <w:lvl w:ilvl="0">
      <w:start w:val="1"/>
      <w:numFmt w:val="decimal"/>
      <w:lvlText w:val="%1."/>
      <w:lvlJc w:val="left"/>
      <w:pPr>
        <w:ind w:left="576" w:hanging="360"/>
      </w:pPr>
      <w:rPr>
        <w:rFonts w:hint="default"/>
      </w:rPr>
    </w:lvl>
    <w:lvl w:ilvl="1">
      <w:start w:val="4"/>
      <w:numFmt w:val="decimal"/>
      <w:isLgl/>
      <w:lvlText w:val="%1.%2"/>
      <w:lvlJc w:val="left"/>
      <w:pPr>
        <w:ind w:left="696" w:hanging="360"/>
      </w:pPr>
      <w:rPr>
        <w:rFonts w:hint="default"/>
        <w:b w:val="0"/>
        <w:bCs w:val="0"/>
      </w:rPr>
    </w:lvl>
    <w:lvl w:ilvl="2">
      <w:start w:val="1"/>
      <w:numFmt w:val="decimal"/>
      <w:isLgl/>
      <w:lvlText w:val="%1.%2.%3"/>
      <w:lvlJc w:val="left"/>
      <w:pPr>
        <w:ind w:left="1176" w:hanging="720"/>
      </w:pPr>
      <w:rPr>
        <w:rFonts w:hint="default"/>
      </w:rPr>
    </w:lvl>
    <w:lvl w:ilvl="3">
      <w:start w:val="1"/>
      <w:numFmt w:val="decimal"/>
      <w:isLgl/>
      <w:lvlText w:val="%1.%2.%3.%4"/>
      <w:lvlJc w:val="left"/>
      <w:pPr>
        <w:ind w:left="1296" w:hanging="720"/>
      </w:pPr>
      <w:rPr>
        <w:rFonts w:hint="default"/>
      </w:rPr>
    </w:lvl>
    <w:lvl w:ilvl="4">
      <w:start w:val="1"/>
      <w:numFmt w:val="decimal"/>
      <w:isLgl/>
      <w:lvlText w:val="%1.%2.%3.%4.%5"/>
      <w:lvlJc w:val="left"/>
      <w:pPr>
        <w:ind w:left="1776" w:hanging="1080"/>
      </w:pPr>
      <w:rPr>
        <w:rFonts w:hint="default"/>
      </w:rPr>
    </w:lvl>
    <w:lvl w:ilvl="5">
      <w:start w:val="1"/>
      <w:numFmt w:val="decimal"/>
      <w:isLgl/>
      <w:lvlText w:val="%1.%2.%3.%4.%5.%6"/>
      <w:lvlJc w:val="left"/>
      <w:pPr>
        <w:ind w:left="1896" w:hanging="1080"/>
      </w:pPr>
      <w:rPr>
        <w:rFonts w:hint="default"/>
      </w:rPr>
    </w:lvl>
    <w:lvl w:ilvl="6">
      <w:start w:val="1"/>
      <w:numFmt w:val="decimal"/>
      <w:isLgl/>
      <w:lvlText w:val="%1.%2.%3.%4.%5.%6.%7"/>
      <w:lvlJc w:val="left"/>
      <w:pPr>
        <w:ind w:left="2376" w:hanging="1440"/>
      </w:pPr>
      <w:rPr>
        <w:rFonts w:hint="default"/>
      </w:rPr>
    </w:lvl>
    <w:lvl w:ilvl="7">
      <w:start w:val="1"/>
      <w:numFmt w:val="decimal"/>
      <w:isLgl/>
      <w:lvlText w:val="%1.%2.%3.%4.%5.%6.%7.%8"/>
      <w:lvlJc w:val="left"/>
      <w:pPr>
        <w:ind w:left="2496" w:hanging="1440"/>
      </w:pPr>
      <w:rPr>
        <w:rFonts w:hint="default"/>
      </w:rPr>
    </w:lvl>
    <w:lvl w:ilvl="8">
      <w:start w:val="1"/>
      <w:numFmt w:val="decimal"/>
      <w:isLgl/>
      <w:lvlText w:val="%1.%2.%3.%4.%5.%6.%7.%8.%9"/>
      <w:lvlJc w:val="left"/>
      <w:pPr>
        <w:ind w:left="2616" w:hanging="1440"/>
      </w:pPr>
      <w:rPr>
        <w:rFonts w:hint="default"/>
      </w:rPr>
    </w:lvl>
  </w:abstractNum>
  <w:abstractNum w:abstractNumId="2" w15:restartNumberingAfterBreak="0">
    <w:nsid w:val="04D20AC9"/>
    <w:multiLevelType w:val="multilevel"/>
    <w:tmpl w:val="FA7E6032"/>
    <w:lvl w:ilvl="0">
      <w:start w:val="3"/>
      <w:numFmt w:val="decimal"/>
      <w:lvlText w:val="%1"/>
      <w:lvlJc w:val="left"/>
      <w:pPr>
        <w:ind w:left="360" w:hanging="360"/>
      </w:pPr>
      <w:rPr>
        <w:rFonts w:hint="default"/>
      </w:rPr>
    </w:lvl>
    <w:lvl w:ilvl="1">
      <w:start w:val="2"/>
      <w:numFmt w:val="decimal"/>
      <w:lvlText w:val="%1.%2"/>
      <w:lvlJc w:val="left"/>
      <w:pPr>
        <w:ind w:left="696" w:hanging="360"/>
      </w:pPr>
      <w:rPr>
        <w:rFonts w:hint="default"/>
      </w:rPr>
    </w:lvl>
    <w:lvl w:ilvl="2">
      <w:start w:val="1"/>
      <w:numFmt w:val="decimal"/>
      <w:lvlText w:val="%1.%2.%3"/>
      <w:lvlJc w:val="left"/>
      <w:pPr>
        <w:ind w:left="1392" w:hanging="720"/>
      </w:pPr>
      <w:rPr>
        <w:rFonts w:hint="default"/>
      </w:rPr>
    </w:lvl>
    <w:lvl w:ilvl="3">
      <w:start w:val="1"/>
      <w:numFmt w:val="decimal"/>
      <w:lvlText w:val="%1.%2.%3.%4"/>
      <w:lvlJc w:val="left"/>
      <w:pPr>
        <w:ind w:left="1728" w:hanging="720"/>
      </w:pPr>
      <w:rPr>
        <w:rFonts w:hint="default"/>
      </w:rPr>
    </w:lvl>
    <w:lvl w:ilvl="4">
      <w:start w:val="1"/>
      <w:numFmt w:val="decimal"/>
      <w:lvlText w:val="%1.%2.%3.%4.%5"/>
      <w:lvlJc w:val="left"/>
      <w:pPr>
        <w:ind w:left="2424" w:hanging="1080"/>
      </w:pPr>
      <w:rPr>
        <w:rFonts w:hint="default"/>
      </w:rPr>
    </w:lvl>
    <w:lvl w:ilvl="5">
      <w:start w:val="1"/>
      <w:numFmt w:val="decimal"/>
      <w:lvlText w:val="%1.%2.%3.%4.%5.%6"/>
      <w:lvlJc w:val="left"/>
      <w:pPr>
        <w:ind w:left="2760" w:hanging="1080"/>
      </w:pPr>
      <w:rPr>
        <w:rFonts w:hint="default"/>
      </w:rPr>
    </w:lvl>
    <w:lvl w:ilvl="6">
      <w:start w:val="1"/>
      <w:numFmt w:val="decimal"/>
      <w:lvlText w:val="%1.%2.%3.%4.%5.%6.%7"/>
      <w:lvlJc w:val="left"/>
      <w:pPr>
        <w:ind w:left="3456" w:hanging="1440"/>
      </w:pPr>
      <w:rPr>
        <w:rFonts w:hint="default"/>
      </w:rPr>
    </w:lvl>
    <w:lvl w:ilvl="7">
      <w:start w:val="1"/>
      <w:numFmt w:val="decimal"/>
      <w:lvlText w:val="%1.%2.%3.%4.%5.%6.%7.%8"/>
      <w:lvlJc w:val="left"/>
      <w:pPr>
        <w:ind w:left="3792" w:hanging="1440"/>
      </w:pPr>
      <w:rPr>
        <w:rFonts w:hint="default"/>
      </w:rPr>
    </w:lvl>
    <w:lvl w:ilvl="8">
      <w:start w:val="1"/>
      <w:numFmt w:val="decimal"/>
      <w:lvlText w:val="%1.%2.%3.%4.%5.%6.%7.%8.%9"/>
      <w:lvlJc w:val="left"/>
      <w:pPr>
        <w:ind w:left="4128" w:hanging="1440"/>
      </w:pPr>
      <w:rPr>
        <w:rFonts w:hint="default"/>
      </w:rPr>
    </w:lvl>
  </w:abstractNum>
  <w:abstractNum w:abstractNumId="3" w15:restartNumberingAfterBreak="0">
    <w:nsid w:val="0AD242CD"/>
    <w:multiLevelType w:val="multilevel"/>
    <w:tmpl w:val="C380A8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A13C03"/>
    <w:multiLevelType w:val="multilevel"/>
    <w:tmpl w:val="1DCEE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F65350"/>
    <w:multiLevelType w:val="multilevel"/>
    <w:tmpl w:val="F4BED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38799A"/>
    <w:multiLevelType w:val="multilevel"/>
    <w:tmpl w:val="CDBC5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684416"/>
    <w:multiLevelType w:val="multilevel"/>
    <w:tmpl w:val="E7A8D872"/>
    <w:lvl w:ilvl="0">
      <w:start w:val="1"/>
      <w:numFmt w:val="decimal"/>
      <w:lvlText w:val="%1."/>
      <w:lvlJc w:val="left"/>
      <w:pPr>
        <w:ind w:left="576" w:hanging="360"/>
      </w:pPr>
      <w:rPr>
        <w:rFonts w:hint="default"/>
      </w:rPr>
    </w:lvl>
    <w:lvl w:ilvl="1">
      <w:start w:val="4"/>
      <w:numFmt w:val="decimal"/>
      <w:isLgl/>
      <w:lvlText w:val="%1.%2"/>
      <w:lvlJc w:val="left"/>
      <w:pPr>
        <w:ind w:left="696" w:hanging="360"/>
      </w:pPr>
      <w:rPr>
        <w:rFonts w:hint="default"/>
        <w:b w:val="0"/>
        <w:bCs w:val="0"/>
      </w:rPr>
    </w:lvl>
    <w:lvl w:ilvl="2">
      <w:start w:val="1"/>
      <w:numFmt w:val="decimal"/>
      <w:isLgl/>
      <w:lvlText w:val="%1.%2.%3"/>
      <w:lvlJc w:val="left"/>
      <w:pPr>
        <w:ind w:left="1176" w:hanging="720"/>
      </w:pPr>
      <w:rPr>
        <w:rFonts w:hint="default"/>
      </w:rPr>
    </w:lvl>
    <w:lvl w:ilvl="3">
      <w:start w:val="1"/>
      <w:numFmt w:val="decimal"/>
      <w:isLgl/>
      <w:lvlText w:val="%1.%2.%3.%4"/>
      <w:lvlJc w:val="left"/>
      <w:pPr>
        <w:ind w:left="1296" w:hanging="720"/>
      </w:pPr>
      <w:rPr>
        <w:rFonts w:hint="default"/>
      </w:rPr>
    </w:lvl>
    <w:lvl w:ilvl="4">
      <w:start w:val="1"/>
      <w:numFmt w:val="decimal"/>
      <w:isLgl/>
      <w:lvlText w:val="%1.%2.%3.%4.%5"/>
      <w:lvlJc w:val="left"/>
      <w:pPr>
        <w:ind w:left="1776" w:hanging="1080"/>
      </w:pPr>
      <w:rPr>
        <w:rFonts w:hint="default"/>
      </w:rPr>
    </w:lvl>
    <w:lvl w:ilvl="5">
      <w:start w:val="1"/>
      <w:numFmt w:val="decimal"/>
      <w:isLgl/>
      <w:lvlText w:val="%1.%2.%3.%4.%5.%6"/>
      <w:lvlJc w:val="left"/>
      <w:pPr>
        <w:ind w:left="1896" w:hanging="1080"/>
      </w:pPr>
      <w:rPr>
        <w:rFonts w:hint="default"/>
      </w:rPr>
    </w:lvl>
    <w:lvl w:ilvl="6">
      <w:start w:val="1"/>
      <w:numFmt w:val="decimal"/>
      <w:isLgl/>
      <w:lvlText w:val="%1.%2.%3.%4.%5.%6.%7"/>
      <w:lvlJc w:val="left"/>
      <w:pPr>
        <w:ind w:left="2376" w:hanging="1440"/>
      </w:pPr>
      <w:rPr>
        <w:rFonts w:hint="default"/>
      </w:rPr>
    </w:lvl>
    <w:lvl w:ilvl="7">
      <w:start w:val="1"/>
      <w:numFmt w:val="decimal"/>
      <w:isLgl/>
      <w:lvlText w:val="%1.%2.%3.%4.%5.%6.%7.%8"/>
      <w:lvlJc w:val="left"/>
      <w:pPr>
        <w:ind w:left="2496" w:hanging="1440"/>
      </w:pPr>
      <w:rPr>
        <w:rFonts w:hint="default"/>
      </w:rPr>
    </w:lvl>
    <w:lvl w:ilvl="8">
      <w:start w:val="1"/>
      <w:numFmt w:val="decimal"/>
      <w:isLgl/>
      <w:lvlText w:val="%1.%2.%3.%4.%5.%6.%7.%8.%9"/>
      <w:lvlJc w:val="left"/>
      <w:pPr>
        <w:ind w:left="2616" w:hanging="1440"/>
      </w:pPr>
      <w:rPr>
        <w:rFonts w:hint="default"/>
      </w:rPr>
    </w:lvl>
  </w:abstractNum>
  <w:abstractNum w:abstractNumId="8" w15:restartNumberingAfterBreak="0">
    <w:nsid w:val="20952AC6"/>
    <w:multiLevelType w:val="multilevel"/>
    <w:tmpl w:val="592AF946"/>
    <w:lvl w:ilvl="0">
      <w:start w:val="2"/>
      <w:numFmt w:val="decimal"/>
      <w:lvlText w:val="%1"/>
      <w:lvlJc w:val="left"/>
      <w:pPr>
        <w:ind w:left="360" w:hanging="360"/>
      </w:pPr>
      <w:rPr>
        <w:rFonts w:hint="default"/>
      </w:rPr>
    </w:lvl>
    <w:lvl w:ilvl="1">
      <w:start w:val="3"/>
      <w:numFmt w:val="decimal"/>
      <w:lvlText w:val="%1.%2"/>
      <w:lvlJc w:val="left"/>
      <w:pPr>
        <w:ind w:left="696" w:hanging="360"/>
      </w:pPr>
      <w:rPr>
        <w:rFonts w:hint="default"/>
      </w:rPr>
    </w:lvl>
    <w:lvl w:ilvl="2">
      <w:start w:val="1"/>
      <w:numFmt w:val="decimal"/>
      <w:lvlText w:val="%1.%2.%3"/>
      <w:lvlJc w:val="left"/>
      <w:pPr>
        <w:ind w:left="1392" w:hanging="720"/>
      </w:pPr>
      <w:rPr>
        <w:rFonts w:hint="default"/>
      </w:rPr>
    </w:lvl>
    <w:lvl w:ilvl="3">
      <w:start w:val="1"/>
      <w:numFmt w:val="decimal"/>
      <w:lvlText w:val="%1.%2.%3.%4"/>
      <w:lvlJc w:val="left"/>
      <w:pPr>
        <w:ind w:left="1728" w:hanging="720"/>
      </w:pPr>
      <w:rPr>
        <w:rFonts w:hint="default"/>
      </w:rPr>
    </w:lvl>
    <w:lvl w:ilvl="4">
      <w:start w:val="1"/>
      <w:numFmt w:val="decimal"/>
      <w:lvlText w:val="%1.%2.%3.%4.%5"/>
      <w:lvlJc w:val="left"/>
      <w:pPr>
        <w:ind w:left="2424" w:hanging="1080"/>
      </w:pPr>
      <w:rPr>
        <w:rFonts w:hint="default"/>
      </w:rPr>
    </w:lvl>
    <w:lvl w:ilvl="5">
      <w:start w:val="1"/>
      <w:numFmt w:val="decimal"/>
      <w:lvlText w:val="%1.%2.%3.%4.%5.%6"/>
      <w:lvlJc w:val="left"/>
      <w:pPr>
        <w:ind w:left="2760" w:hanging="1080"/>
      </w:pPr>
      <w:rPr>
        <w:rFonts w:hint="default"/>
      </w:rPr>
    </w:lvl>
    <w:lvl w:ilvl="6">
      <w:start w:val="1"/>
      <w:numFmt w:val="decimal"/>
      <w:lvlText w:val="%1.%2.%3.%4.%5.%6.%7"/>
      <w:lvlJc w:val="left"/>
      <w:pPr>
        <w:ind w:left="3456" w:hanging="1440"/>
      </w:pPr>
      <w:rPr>
        <w:rFonts w:hint="default"/>
      </w:rPr>
    </w:lvl>
    <w:lvl w:ilvl="7">
      <w:start w:val="1"/>
      <w:numFmt w:val="decimal"/>
      <w:lvlText w:val="%1.%2.%3.%4.%5.%6.%7.%8"/>
      <w:lvlJc w:val="left"/>
      <w:pPr>
        <w:ind w:left="3792" w:hanging="1440"/>
      </w:pPr>
      <w:rPr>
        <w:rFonts w:hint="default"/>
      </w:rPr>
    </w:lvl>
    <w:lvl w:ilvl="8">
      <w:start w:val="1"/>
      <w:numFmt w:val="decimal"/>
      <w:lvlText w:val="%1.%2.%3.%4.%5.%6.%7.%8.%9"/>
      <w:lvlJc w:val="left"/>
      <w:pPr>
        <w:ind w:left="4128" w:hanging="1440"/>
      </w:pPr>
      <w:rPr>
        <w:rFonts w:hint="default"/>
      </w:rPr>
    </w:lvl>
  </w:abstractNum>
  <w:abstractNum w:abstractNumId="9" w15:restartNumberingAfterBreak="0">
    <w:nsid w:val="267E6234"/>
    <w:multiLevelType w:val="multilevel"/>
    <w:tmpl w:val="518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2D48EA"/>
    <w:multiLevelType w:val="multilevel"/>
    <w:tmpl w:val="00F648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883321"/>
    <w:multiLevelType w:val="multilevel"/>
    <w:tmpl w:val="5B2C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A14413"/>
    <w:multiLevelType w:val="multilevel"/>
    <w:tmpl w:val="9FB69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7B0A62"/>
    <w:multiLevelType w:val="multilevel"/>
    <w:tmpl w:val="24A41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0955F5"/>
    <w:multiLevelType w:val="multilevel"/>
    <w:tmpl w:val="9D3EC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C7120C"/>
    <w:multiLevelType w:val="multilevel"/>
    <w:tmpl w:val="337A5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AC4295"/>
    <w:multiLevelType w:val="multilevel"/>
    <w:tmpl w:val="02888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8143C9"/>
    <w:multiLevelType w:val="multilevel"/>
    <w:tmpl w:val="8256A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0A4719"/>
    <w:multiLevelType w:val="hybridMultilevel"/>
    <w:tmpl w:val="6AFA84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517D7E04"/>
    <w:multiLevelType w:val="multilevel"/>
    <w:tmpl w:val="5CC0B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FD4324"/>
    <w:multiLevelType w:val="multilevel"/>
    <w:tmpl w:val="0B065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A075D5"/>
    <w:multiLevelType w:val="multilevel"/>
    <w:tmpl w:val="85243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EA2F8C"/>
    <w:multiLevelType w:val="multilevel"/>
    <w:tmpl w:val="88A6E2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E01352"/>
    <w:multiLevelType w:val="multilevel"/>
    <w:tmpl w:val="EA6A92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FE75D7"/>
    <w:multiLevelType w:val="multilevel"/>
    <w:tmpl w:val="016AB1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6729EA"/>
    <w:multiLevelType w:val="multilevel"/>
    <w:tmpl w:val="74A423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667962"/>
    <w:multiLevelType w:val="multilevel"/>
    <w:tmpl w:val="E7B0E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71683C"/>
    <w:multiLevelType w:val="multilevel"/>
    <w:tmpl w:val="42DA1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C90DC4"/>
    <w:multiLevelType w:val="multilevel"/>
    <w:tmpl w:val="6EEE2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6F7153"/>
    <w:multiLevelType w:val="multilevel"/>
    <w:tmpl w:val="BC9E6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25303A"/>
    <w:multiLevelType w:val="multilevel"/>
    <w:tmpl w:val="A676A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7524251">
    <w:abstractNumId w:val="7"/>
  </w:num>
  <w:num w:numId="2" w16cid:durableId="791677009">
    <w:abstractNumId w:val="1"/>
  </w:num>
  <w:num w:numId="3" w16cid:durableId="1842815944">
    <w:abstractNumId w:val="16"/>
  </w:num>
  <w:num w:numId="4" w16cid:durableId="294678086">
    <w:abstractNumId w:val="21"/>
  </w:num>
  <w:num w:numId="5" w16cid:durableId="73599273">
    <w:abstractNumId w:val="27"/>
  </w:num>
  <w:num w:numId="6" w16cid:durableId="483400493">
    <w:abstractNumId w:val="11"/>
  </w:num>
  <w:num w:numId="7" w16cid:durableId="1051805743">
    <w:abstractNumId w:val="8"/>
  </w:num>
  <w:num w:numId="8" w16cid:durableId="1531990754">
    <w:abstractNumId w:val="2"/>
  </w:num>
  <w:num w:numId="9" w16cid:durableId="1262377066">
    <w:abstractNumId w:val="5"/>
  </w:num>
  <w:num w:numId="10" w16cid:durableId="681973366">
    <w:abstractNumId w:val="10"/>
  </w:num>
  <w:num w:numId="11" w16cid:durableId="1731883231">
    <w:abstractNumId w:val="19"/>
  </w:num>
  <w:num w:numId="12" w16cid:durableId="337779395">
    <w:abstractNumId w:val="17"/>
  </w:num>
  <w:num w:numId="13" w16cid:durableId="244609077">
    <w:abstractNumId w:val="25"/>
  </w:num>
  <w:num w:numId="14" w16cid:durableId="536162780">
    <w:abstractNumId w:val="6"/>
  </w:num>
  <w:num w:numId="15" w16cid:durableId="826094175">
    <w:abstractNumId w:val="30"/>
  </w:num>
  <w:num w:numId="16" w16cid:durableId="2071612114">
    <w:abstractNumId w:val="0"/>
  </w:num>
  <w:num w:numId="17" w16cid:durableId="956957066">
    <w:abstractNumId w:val="29"/>
  </w:num>
  <w:num w:numId="18" w16cid:durableId="357774680">
    <w:abstractNumId w:val="14"/>
  </w:num>
  <w:num w:numId="19" w16cid:durableId="116485430">
    <w:abstractNumId w:val="20"/>
  </w:num>
  <w:num w:numId="20" w16cid:durableId="1839925786">
    <w:abstractNumId w:val="26"/>
  </w:num>
  <w:num w:numId="21" w16cid:durableId="1427920657">
    <w:abstractNumId w:val="22"/>
  </w:num>
  <w:num w:numId="22" w16cid:durableId="262497388">
    <w:abstractNumId w:val="18"/>
  </w:num>
  <w:num w:numId="23" w16cid:durableId="1734618652">
    <w:abstractNumId w:val="28"/>
  </w:num>
  <w:num w:numId="24" w16cid:durableId="988635641">
    <w:abstractNumId w:val="13"/>
  </w:num>
  <w:num w:numId="25" w16cid:durableId="1135372062">
    <w:abstractNumId w:val="15"/>
  </w:num>
  <w:num w:numId="26" w16cid:durableId="1035808299">
    <w:abstractNumId w:val="9"/>
  </w:num>
  <w:num w:numId="27" w16cid:durableId="1391342614">
    <w:abstractNumId w:val="23"/>
  </w:num>
  <w:num w:numId="28" w16cid:durableId="105200228">
    <w:abstractNumId w:val="4"/>
  </w:num>
  <w:num w:numId="29" w16cid:durableId="517817814">
    <w:abstractNumId w:val="12"/>
  </w:num>
  <w:num w:numId="30" w16cid:durableId="915357012">
    <w:abstractNumId w:val="24"/>
  </w:num>
  <w:num w:numId="31" w16cid:durableId="13699918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13F"/>
    <w:rsid w:val="00025ED1"/>
    <w:rsid w:val="00031DDA"/>
    <w:rsid w:val="0007185F"/>
    <w:rsid w:val="00084DEF"/>
    <w:rsid w:val="000978B4"/>
    <w:rsid w:val="000A2A97"/>
    <w:rsid w:val="000C1DA7"/>
    <w:rsid w:val="000D4A6F"/>
    <w:rsid w:val="000F6331"/>
    <w:rsid w:val="00106383"/>
    <w:rsid w:val="00132B3D"/>
    <w:rsid w:val="0013396E"/>
    <w:rsid w:val="00176F12"/>
    <w:rsid w:val="001905D2"/>
    <w:rsid w:val="00193835"/>
    <w:rsid w:val="001C1DD1"/>
    <w:rsid w:val="001D0F02"/>
    <w:rsid w:val="001E765A"/>
    <w:rsid w:val="00223715"/>
    <w:rsid w:val="0023696E"/>
    <w:rsid w:val="00250B71"/>
    <w:rsid w:val="00265994"/>
    <w:rsid w:val="00272AD5"/>
    <w:rsid w:val="00292CBF"/>
    <w:rsid w:val="002A7C1F"/>
    <w:rsid w:val="002B4C81"/>
    <w:rsid w:val="002C0D5F"/>
    <w:rsid w:val="002C70D8"/>
    <w:rsid w:val="002E3855"/>
    <w:rsid w:val="002F11AB"/>
    <w:rsid w:val="002F182C"/>
    <w:rsid w:val="00317C38"/>
    <w:rsid w:val="00353A24"/>
    <w:rsid w:val="00353FF2"/>
    <w:rsid w:val="00382B1C"/>
    <w:rsid w:val="00394618"/>
    <w:rsid w:val="003B0896"/>
    <w:rsid w:val="003B7F3C"/>
    <w:rsid w:val="003F095D"/>
    <w:rsid w:val="0041225F"/>
    <w:rsid w:val="00442761"/>
    <w:rsid w:val="004428E2"/>
    <w:rsid w:val="004512A0"/>
    <w:rsid w:val="00460A0E"/>
    <w:rsid w:val="00480323"/>
    <w:rsid w:val="00483EEC"/>
    <w:rsid w:val="0049213F"/>
    <w:rsid w:val="004A5F57"/>
    <w:rsid w:val="004B0A2D"/>
    <w:rsid w:val="004C0AB9"/>
    <w:rsid w:val="004F6E4A"/>
    <w:rsid w:val="00502302"/>
    <w:rsid w:val="00523CDE"/>
    <w:rsid w:val="00530F33"/>
    <w:rsid w:val="005334F0"/>
    <w:rsid w:val="00533EF6"/>
    <w:rsid w:val="00544BA5"/>
    <w:rsid w:val="0054775B"/>
    <w:rsid w:val="00593BE1"/>
    <w:rsid w:val="005D049D"/>
    <w:rsid w:val="005E5194"/>
    <w:rsid w:val="005F714E"/>
    <w:rsid w:val="006079B3"/>
    <w:rsid w:val="006203AE"/>
    <w:rsid w:val="00635E2C"/>
    <w:rsid w:val="00640D0A"/>
    <w:rsid w:val="006470F7"/>
    <w:rsid w:val="006518F4"/>
    <w:rsid w:val="006967F6"/>
    <w:rsid w:val="006A5982"/>
    <w:rsid w:val="006A5E74"/>
    <w:rsid w:val="006A6BFB"/>
    <w:rsid w:val="006B57D3"/>
    <w:rsid w:val="006D50C8"/>
    <w:rsid w:val="006E1E29"/>
    <w:rsid w:val="006E5705"/>
    <w:rsid w:val="00705F9A"/>
    <w:rsid w:val="00720613"/>
    <w:rsid w:val="00724E53"/>
    <w:rsid w:val="007309AB"/>
    <w:rsid w:val="00742F09"/>
    <w:rsid w:val="00755990"/>
    <w:rsid w:val="00757E84"/>
    <w:rsid w:val="007753B7"/>
    <w:rsid w:val="007900A8"/>
    <w:rsid w:val="00795544"/>
    <w:rsid w:val="007A14EE"/>
    <w:rsid w:val="007B3C2B"/>
    <w:rsid w:val="007C2A81"/>
    <w:rsid w:val="00821CBE"/>
    <w:rsid w:val="008B1DA5"/>
    <w:rsid w:val="008C5504"/>
    <w:rsid w:val="008E1F90"/>
    <w:rsid w:val="008E291F"/>
    <w:rsid w:val="00932852"/>
    <w:rsid w:val="009541FC"/>
    <w:rsid w:val="009D0719"/>
    <w:rsid w:val="009D1C66"/>
    <w:rsid w:val="009D2527"/>
    <w:rsid w:val="009D5A08"/>
    <w:rsid w:val="009E0F01"/>
    <w:rsid w:val="009E2220"/>
    <w:rsid w:val="00A20689"/>
    <w:rsid w:val="00A36738"/>
    <w:rsid w:val="00A36BAF"/>
    <w:rsid w:val="00A44386"/>
    <w:rsid w:val="00A46926"/>
    <w:rsid w:val="00A476BF"/>
    <w:rsid w:val="00A57156"/>
    <w:rsid w:val="00A65F62"/>
    <w:rsid w:val="00A83782"/>
    <w:rsid w:val="00AA5E41"/>
    <w:rsid w:val="00AA7512"/>
    <w:rsid w:val="00B03661"/>
    <w:rsid w:val="00B10A4D"/>
    <w:rsid w:val="00B575CB"/>
    <w:rsid w:val="00B620C5"/>
    <w:rsid w:val="00B65574"/>
    <w:rsid w:val="00B66963"/>
    <w:rsid w:val="00B9764D"/>
    <w:rsid w:val="00BD099C"/>
    <w:rsid w:val="00BD17C2"/>
    <w:rsid w:val="00BE40CC"/>
    <w:rsid w:val="00BF0B10"/>
    <w:rsid w:val="00BF651A"/>
    <w:rsid w:val="00C47A4F"/>
    <w:rsid w:val="00C67CEB"/>
    <w:rsid w:val="00C710B6"/>
    <w:rsid w:val="00C73060"/>
    <w:rsid w:val="00C97691"/>
    <w:rsid w:val="00CA74E5"/>
    <w:rsid w:val="00CB3359"/>
    <w:rsid w:val="00CD3B56"/>
    <w:rsid w:val="00CE2663"/>
    <w:rsid w:val="00CF4C84"/>
    <w:rsid w:val="00D10BD2"/>
    <w:rsid w:val="00D14000"/>
    <w:rsid w:val="00D2377F"/>
    <w:rsid w:val="00D37748"/>
    <w:rsid w:val="00D5160D"/>
    <w:rsid w:val="00D51CD2"/>
    <w:rsid w:val="00D77E0F"/>
    <w:rsid w:val="00D969F9"/>
    <w:rsid w:val="00DB4FFA"/>
    <w:rsid w:val="00DC0946"/>
    <w:rsid w:val="00DC59C4"/>
    <w:rsid w:val="00DD5C19"/>
    <w:rsid w:val="00DF30BE"/>
    <w:rsid w:val="00E118B4"/>
    <w:rsid w:val="00E46C3F"/>
    <w:rsid w:val="00E6652B"/>
    <w:rsid w:val="00E73CBE"/>
    <w:rsid w:val="00ED1608"/>
    <w:rsid w:val="00ED25DB"/>
    <w:rsid w:val="00EF7604"/>
    <w:rsid w:val="00F60FAF"/>
    <w:rsid w:val="00F6479B"/>
    <w:rsid w:val="00F720BF"/>
    <w:rsid w:val="00FA6DA2"/>
    <w:rsid w:val="00FB7D45"/>
    <w:rsid w:val="00FD2A17"/>
    <w:rsid w:val="00FE3430"/>
    <w:rsid w:val="00FE7CD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AAF15D"/>
  <w15:chartTrackingRefBased/>
  <w15:docId w15:val="{8ED35B50-3BC2-43E7-B160-1905B1E06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13F"/>
    <w:pPr>
      <w:spacing w:line="259" w:lineRule="auto"/>
    </w:pPr>
    <w:rPr>
      <w:rFonts w:ascii="Calibri" w:hAnsi="Calibri"/>
      <w:sz w:val="22"/>
      <w:szCs w:val="22"/>
    </w:rPr>
  </w:style>
  <w:style w:type="paragraph" w:styleId="Heading1">
    <w:name w:val="heading 1"/>
    <w:basedOn w:val="Title"/>
    <w:next w:val="Normal"/>
    <w:link w:val="Heading1Char"/>
    <w:uiPriority w:val="9"/>
    <w:qFormat/>
    <w:rsid w:val="0049213F"/>
    <w:pPr>
      <w:keepNext/>
      <w:keepLines/>
      <w:spacing w:before="360" w:after="8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49213F"/>
    <w:pPr>
      <w:keepNext/>
      <w:keepLines/>
      <w:spacing w:before="160" w:after="80"/>
      <w:outlineLvl w:val="1"/>
    </w:pPr>
    <w:rPr>
      <w:rFonts w:ascii="Calibri" w:hAnsi="Calibri"/>
      <w:color w:val="3A3A3A" w:themeColor="background2" w:themeShade="40"/>
      <w:sz w:val="32"/>
      <w:szCs w:val="32"/>
    </w:rPr>
  </w:style>
  <w:style w:type="paragraph" w:styleId="Heading3">
    <w:name w:val="heading 3"/>
    <w:basedOn w:val="Normal"/>
    <w:next w:val="Normal"/>
    <w:link w:val="Heading3Char"/>
    <w:uiPriority w:val="9"/>
    <w:unhideWhenUsed/>
    <w:qFormat/>
    <w:rsid w:val="00C47A4F"/>
    <w:pPr>
      <w:keepNext/>
      <w:keepLines/>
      <w:spacing w:before="40" w:after="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unhideWhenUsed/>
    <w:qFormat/>
    <w:rsid w:val="006D50C8"/>
    <w:pPr>
      <w:keepNext/>
      <w:keepLines/>
      <w:spacing w:before="40" w:after="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9"/>
    <w:unhideWhenUsed/>
    <w:qFormat/>
    <w:rsid w:val="00CA74E5"/>
    <w:pPr>
      <w:keepNext/>
      <w:keepLines/>
      <w:spacing w:before="40" w:after="0"/>
      <w:outlineLvl w:val="4"/>
    </w:pPr>
    <w:rPr>
      <w:rFonts w:asciiTheme="majorHAnsi" w:eastAsiaTheme="majorEastAsia" w:hAnsiTheme="majorHAnsi" w:cstheme="majorBidi"/>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13F"/>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49213F"/>
    <w:rPr>
      <w:rFonts w:ascii="Calibri" w:eastAsiaTheme="majorEastAsia" w:hAnsi="Calibri" w:cstheme="majorBidi"/>
      <w:color w:val="3A3A3A" w:themeColor="background2" w:themeShade="40"/>
      <w:spacing w:val="-10"/>
      <w:kern w:val="28"/>
      <w:sz w:val="32"/>
      <w:szCs w:val="32"/>
    </w:rPr>
  </w:style>
  <w:style w:type="paragraph" w:styleId="Header">
    <w:name w:val="header"/>
    <w:basedOn w:val="Normal"/>
    <w:link w:val="HeaderChar"/>
    <w:uiPriority w:val="99"/>
    <w:unhideWhenUsed/>
    <w:rsid w:val="004921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213F"/>
    <w:rPr>
      <w:rFonts w:ascii="Calibri" w:hAnsi="Calibri"/>
      <w:sz w:val="22"/>
      <w:szCs w:val="22"/>
    </w:rPr>
  </w:style>
  <w:style w:type="paragraph" w:styleId="Footer">
    <w:name w:val="footer"/>
    <w:basedOn w:val="Normal"/>
    <w:link w:val="FooterChar"/>
    <w:uiPriority w:val="99"/>
    <w:unhideWhenUsed/>
    <w:rsid w:val="004921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213F"/>
    <w:rPr>
      <w:rFonts w:ascii="Calibri" w:hAnsi="Calibri"/>
      <w:sz w:val="22"/>
      <w:szCs w:val="22"/>
    </w:rPr>
  </w:style>
  <w:style w:type="paragraph" w:styleId="TOCHeading">
    <w:name w:val="TOC Heading"/>
    <w:basedOn w:val="Heading1"/>
    <w:next w:val="Normal"/>
    <w:uiPriority w:val="39"/>
    <w:unhideWhenUsed/>
    <w:qFormat/>
    <w:rsid w:val="0049213F"/>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49213F"/>
    <w:pPr>
      <w:spacing w:after="100"/>
    </w:pPr>
    <w:rPr>
      <w:b/>
      <w:bCs/>
    </w:rPr>
  </w:style>
  <w:style w:type="paragraph" w:styleId="TOC2">
    <w:name w:val="toc 2"/>
    <w:basedOn w:val="Normal"/>
    <w:next w:val="Normal"/>
    <w:autoRedefine/>
    <w:uiPriority w:val="39"/>
    <w:unhideWhenUsed/>
    <w:rsid w:val="00480323"/>
    <w:pPr>
      <w:spacing w:after="100"/>
    </w:pPr>
    <w:rPr>
      <w:b/>
      <w:bCs/>
      <w:i/>
      <w:iCs/>
    </w:rPr>
  </w:style>
  <w:style w:type="paragraph" w:styleId="Title">
    <w:name w:val="Title"/>
    <w:basedOn w:val="Normal"/>
    <w:next w:val="Normal"/>
    <w:link w:val="TitleChar"/>
    <w:uiPriority w:val="10"/>
    <w:qFormat/>
    <w:rsid w:val="004921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213F"/>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C47A4F"/>
    <w:rPr>
      <w:rFonts w:asciiTheme="majorHAnsi" w:eastAsiaTheme="majorEastAsia" w:hAnsiTheme="majorHAnsi" w:cstheme="majorBidi"/>
      <w:color w:val="0A2F40" w:themeColor="accent1" w:themeShade="7F"/>
    </w:rPr>
  </w:style>
  <w:style w:type="paragraph" w:styleId="ListParagraph">
    <w:name w:val="List Paragraph"/>
    <w:basedOn w:val="Normal"/>
    <w:uiPriority w:val="34"/>
    <w:qFormat/>
    <w:rsid w:val="005E5194"/>
    <w:pPr>
      <w:ind w:left="720"/>
      <w:contextualSpacing/>
    </w:pPr>
  </w:style>
  <w:style w:type="character" w:customStyle="1" w:styleId="Heading4Char">
    <w:name w:val="Heading 4 Char"/>
    <w:basedOn w:val="DefaultParagraphFont"/>
    <w:link w:val="Heading4"/>
    <w:uiPriority w:val="9"/>
    <w:rsid w:val="006D50C8"/>
    <w:rPr>
      <w:rFonts w:asciiTheme="majorHAnsi" w:eastAsiaTheme="majorEastAsia" w:hAnsiTheme="majorHAnsi" w:cstheme="majorBidi"/>
      <w:i/>
      <w:iCs/>
      <w:color w:val="0F4761" w:themeColor="accent1" w:themeShade="BF"/>
      <w:sz w:val="22"/>
      <w:szCs w:val="22"/>
    </w:rPr>
  </w:style>
  <w:style w:type="character" w:customStyle="1" w:styleId="Heading5Char">
    <w:name w:val="Heading 5 Char"/>
    <w:basedOn w:val="DefaultParagraphFont"/>
    <w:link w:val="Heading5"/>
    <w:uiPriority w:val="9"/>
    <w:rsid w:val="00CA74E5"/>
    <w:rPr>
      <w:rFonts w:asciiTheme="majorHAnsi" w:eastAsiaTheme="majorEastAsia" w:hAnsiTheme="majorHAnsi" w:cstheme="majorBidi"/>
      <w:color w:val="0F4761"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69426">
      <w:bodyDiv w:val="1"/>
      <w:marLeft w:val="0"/>
      <w:marRight w:val="0"/>
      <w:marTop w:val="0"/>
      <w:marBottom w:val="0"/>
      <w:divBdr>
        <w:top w:val="none" w:sz="0" w:space="0" w:color="auto"/>
        <w:left w:val="none" w:sz="0" w:space="0" w:color="auto"/>
        <w:bottom w:val="none" w:sz="0" w:space="0" w:color="auto"/>
        <w:right w:val="none" w:sz="0" w:space="0" w:color="auto"/>
      </w:divBdr>
    </w:div>
    <w:div w:id="56905585">
      <w:bodyDiv w:val="1"/>
      <w:marLeft w:val="0"/>
      <w:marRight w:val="0"/>
      <w:marTop w:val="0"/>
      <w:marBottom w:val="0"/>
      <w:divBdr>
        <w:top w:val="none" w:sz="0" w:space="0" w:color="auto"/>
        <w:left w:val="none" w:sz="0" w:space="0" w:color="auto"/>
        <w:bottom w:val="none" w:sz="0" w:space="0" w:color="auto"/>
        <w:right w:val="none" w:sz="0" w:space="0" w:color="auto"/>
      </w:divBdr>
    </w:div>
    <w:div w:id="215514536">
      <w:bodyDiv w:val="1"/>
      <w:marLeft w:val="0"/>
      <w:marRight w:val="0"/>
      <w:marTop w:val="0"/>
      <w:marBottom w:val="0"/>
      <w:divBdr>
        <w:top w:val="none" w:sz="0" w:space="0" w:color="auto"/>
        <w:left w:val="none" w:sz="0" w:space="0" w:color="auto"/>
        <w:bottom w:val="none" w:sz="0" w:space="0" w:color="auto"/>
        <w:right w:val="none" w:sz="0" w:space="0" w:color="auto"/>
      </w:divBdr>
    </w:div>
    <w:div w:id="600336835">
      <w:bodyDiv w:val="1"/>
      <w:marLeft w:val="0"/>
      <w:marRight w:val="0"/>
      <w:marTop w:val="0"/>
      <w:marBottom w:val="0"/>
      <w:divBdr>
        <w:top w:val="none" w:sz="0" w:space="0" w:color="auto"/>
        <w:left w:val="none" w:sz="0" w:space="0" w:color="auto"/>
        <w:bottom w:val="none" w:sz="0" w:space="0" w:color="auto"/>
        <w:right w:val="none" w:sz="0" w:space="0" w:color="auto"/>
      </w:divBdr>
    </w:div>
    <w:div w:id="636692090">
      <w:bodyDiv w:val="1"/>
      <w:marLeft w:val="0"/>
      <w:marRight w:val="0"/>
      <w:marTop w:val="0"/>
      <w:marBottom w:val="0"/>
      <w:divBdr>
        <w:top w:val="none" w:sz="0" w:space="0" w:color="auto"/>
        <w:left w:val="none" w:sz="0" w:space="0" w:color="auto"/>
        <w:bottom w:val="none" w:sz="0" w:space="0" w:color="auto"/>
        <w:right w:val="none" w:sz="0" w:space="0" w:color="auto"/>
      </w:divBdr>
    </w:div>
    <w:div w:id="664557501">
      <w:bodyDiv w:val="1"/>
      <w:marLeft w:val="0"/>
      <w:marRight w:val="0"/>
      <w:marTop w:val="0"/>
      <w:marBottom w:val="0"/>
      <w:divBdr>
        <w:top w:val="none" w:sz="0" w:space="0" w:color="auto"/>
        <w:left w:val="none" w:sz="0" w:space="0" w:color="auto"/>
        <w:bottom w:val="none" w:sz="0" w:space="0" w:color="auto"/>
        <w:right w:val="none" w:sz="0" w:space="0" w:color="auto"/>
      </w:divBdr>
    </w:div>
    <w:div w:id="680090309">
      <w:bodyDiv w:val="1"/>
      <w:marLeft w:val="0"/>
      <w:marRight w:val="0"/>
      <w:marTop w:val="0"/>
      <w:marBottom w:val="0"/>
      <w:divBdr>
        <w:top w:val="none" w:sz="0" w:space="0" w:color="auto"/>
        <w:left w:val="none" w:sz="0" w:space="0" w:color="auto"/>
        <w:bottom w:val="none" w:sz="0" w:space="0" w:color="auto"/>
        <w:right w:val="none" w:sz="0" w:space="0" w:color="auto"/>
      </w:divBdr>
    </w:div>
    <w:div w:id="787117018">
      <w:bodyDiv w:val="1"/>
      <w:marLeft w:val="0"/>
      <w:marRight w:val="0"/>
      <w:marTop w:val="0"/>
      <w:marBottom w:val="0"/>
      <w:divBdr>
        <w:top w:val="none" w:sz="0" w:space="0" w:color="auto"/>
        <w:left w:val="none" w:sz="0" w:space="0" w:color="auto"/>
        <w:bottom w:val="none" w:sz="0" w:space="0" w:color="auto"/>
        <w:right w:val="none" w:sz="0" w:space="0" w:color="auto"/>
      </w:divBdr>
    </w:div>
    <w:div w:id="798498298">
      <w:bodyDiv w:val="1"/>
      <w:marLeft w:val="0"/>
      <w:marRight w:val="0"/>
      <w:marTop w:val="0"/>
      <w:marBottom w:val="0"/>
      <w:divBdr>
        <w:top w:val="none" w:sz="0" w:space="0" w:color="auto"/>
        <w:left w:val="none" w:sz="0" w:space="0" w:color="auto"/>
        <w:bottom w:val="none" w:sz="0" w:space="0" w:color="auto"/>
        <w:right w:val="none" w:sz="0" w:space="0" w:color="auto"/>
      </w:divBdr>
    </w:div>
    <w:div w:id="917255347">
      <w:bodyDiv w:val="1"/>
      <w:marLeft w:val="0"/>
      <w:marRight w:val="0"/>
      <w:marTop w:val="0"/>
      <w:marBottom w:val="0"/>
      <w:divBdr>
        <w:top w:val="none" w:sz="0" w:space="0" w:color="auto"/>
        <w:left w:val="none" w:sz="0" w:space="0" w:color="auto"/>
        <w:bottom w:val="none" w:sz="0" w:space="0" w:color="auto"/>
        <w:right w:val="none" w:sz="0" w:space="0" w:color="auto"/>
      </w:divBdr>
    </w:div>
    <w:div w:id="1055934854">
      <w:bodyDiv w:val="1"/>
      <w:marLeft w:val="0"/>
      <w:marRight w:val="0"/>
      <w:marTop w:val="0"/>
      <w:marBottom w:val="0"/>
      <w:divBdr>
        <w:top w:val="none" w:sz="0" w:space="0" w:color="auto"/>
        <w:left w:val="none" w:sz="0" w:space="0" w:color="auto"/>
        <w:bottom w:val="none" w:sz="0" w:space="0" w:color="auto"/>
        <w:right w:val="none" w:sz="0" w:space="0" w:color="auto"/>
      </w:divBdr>
    </w:div>
    <w:div w:id="1213158250">
      <w:bodyDiv w:val="1"/>
      <w:marLeft w:val="0"/>
      <w:marRight w:val="0"/>
      <w:marTop w:val="0"/>
      <w:marBottom w:val="0"/>
      <w:divBdr>
        <w:top w:val="none" w:sz="0" w:space="0" w:color="auto"/>
        <w:left w:val="none" w:sz="0" w:space="0" w:color="auto"/>
        <w:bottom w:val="none" w:sz="0" w:space="0" w:color="auto"/>
        <w:right w:val="none" w:sz="0" w:space="0" w:color="auto"/>
      </w:divBdr>
    </w:div>
    <w:div w:id="1223181146">
      <w:bodyDiv w:val="1"/>
      <w:marLeft w:val="0"/>
      <w:marRight w:val="0"/>
      <w:marTop w:val="0"/>
      <w:marBottom w:val="0"/>
      <w:divBdr>
        <w:top w:val="none" w:sz="0" w:space="0" w:color="auto"/>
        <w:left w:val="none" w:sz="0" w:space="0" w:color="auto"/>
        <w:bottom w:val="none" w:sz="0" w:space="0" w:color="auto"/>
        <w:right w:val="none" w:sz="0" w:space="0" w:color="auto"/>
      </w:divBdr>
    </w:div>
    <w:div w:id="1253785508">
      <w:bodyDiv w:val="1"/>
      <w:marLeft w:val="0"/>
      <w:marRight w:val="0"/>
      <w:marTop w:val="0"/>
      <w:marBottom w:val="0"/>
      <w:divBdr>
        <w:top w:val="none" w:sz="0" w:space="0" w:color="auto"/>
        <w:left w:val="none" w:sz="0" w:space="0" w:color="auto"/>
        <w:bottom w:val="none" w:sz="0" w:space="0" w:color="auto"/>
        <w:right w:val="none" w:sz="0" w:space="0" w:color="auto"/>
      </w:divBdr>
    </w:div>
    <w:div w:id="1359240497">
      <w:bodyDiv w:val="1"/>
      <w:marLeft w:val="0"/>
      <w:marRight w:val="0"/>
      <w:marTop w:val="0"/>
      <w:marBottom w:val="0"/>
      <w:divBdr>
        <w:top w:val="none" w:sz="0" w:space="0" w:color="auto"/>
        <w:left w:val="none" w:sz="0" w:space="0" w:color="auto"/>
        <w:bottom w:val="none" w:sz="0" w:space="0" w:color="auto"/>
        <w:right w:val="none" w:sz="0" w:space="0" w:color="auto"/>
      </w:divBdr>
      <w:divsChild>
        <w:div w:id="2052877412">
          <w:marLeft w:val="0"/>
          <w:marRight w:val="0"/>
          <w:marTop w:val="0"/>
          <w:marBottom w:val="0"/>
          <w:divBdr>
            <w:top w:val="none" w:sz="0" w:space="0" w:color="auto"/>
            <w:left w:val="none" w:sz="0" w:space="0" w:color="auto"/>
            <w:bottom w:val="none" w:sz="0" w:space="0" w:color="auto"/>
            <w:right w:val="none" w:sz="0" w:space="0" w:color="auto"/>
          </w:divBdr>
          <w:divsChild>
            <w:div w:id="372268085">
              <w:marLeft w:val="0"/>
              <w:marRight w:val="0"/>
              <w:marTop w:val="0"/>
              <w:marBottom w:val="0"/>
              <w:divBdr>
                <w:top w:val="none" w:sz="0" w:space="0" w:color="auto"/>
                <w:left w:val="none" w:sz="0" w:space="0" w:color="auto"/>
                <w:bottom w:val="none" w:sz="0" w:space="0" w:color="auto"/>
                <w:right w:val="none" w:sz="0" w:space="0" w:color="auto"/>
              </w:divBdr>
              <w:divsChild>
                <w:div w:id="729959523">
                  <w:marLeft w:val="0"/>
                  <w:marRight w:val="0"/>
                  <w:marTop w:val="0"/>
                  <w:marBottom w:val="0"/>
                  <w:divBdr>
                    <w:top w:val="none" w:sz="0" w:space="0" w:color="auto"/>
                    <w:left w:val="none" w:sz="0" w:space="0" w:color="auto"/>
                    <w:bottom w:val="none" w:sz="0" w:space="0" w:color="auto"/>
                    <w:right w:val="none" w:sz="0" w:space="0" w:color="auto"/>
                  </w:divBdr>
                  <w:divsChild>
                    <w:div w:id="242372451">
                      <w:marLeft w:val="0"/>
                      <w:marRight w:val="0"/>
                      <w:marTop w:val="0"/>
                      <w:marBottom w:val="0"/>
                      <w:divBdr>
                        <w:top w:val="none" w:sz="0" w:space="0" w:color="auto"/>
                        <w:left w:val="none" w:sz="0" w:space="0" w:color="auto"/>
                        <w:bottom w:val="none" w:sz="0" w:space="0" w:color="auto"/>
                        <w:right w:val="none" w:sz="0" w:space="0" w:color="auto"/>
                      </w:divBdr>
                      <w:divsChild>
                        <w:div w:id="1501893287">
                          <w:marLeft w:val="0"/>
                          <w:marRight w:val="0"/>
                          <w:marTop w:val="0"/>
                          <w:marBottom w:val="0"/>
                          <w:divBdr>
                            <w:top w:val="none" w:sz="0" w:space="0" w:color="auto"/>
                            <w:left w:val="none" w:sz="0" w:space="0" w:color="auto"/>
                            <w:bottom w:val="none" w:sz="0" w:space="0" w:color="auto"/>
                            <w:right w:val="none" w:sz="0" w:space="0" w:color="auto"/>
                          </w:divBdr>
                          <w:divsChild>
                            <w:div w:id="22834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3059808">
      <w:bodyDiv w:val="1"/>
      <w:marLeft w:val="0"/>
      <w:marRight w:val="0"/>
      <w:marTop w:val="0"/>
      <w:marBottom w:val="0"/>
      <w:divBdr>
        <w:top w:val="none" w:sz="0" w:space="0" w:color="auto"/>
        <w:left w:val="none" w:sz="0" w:space="0" w:color="auto"/>
        <w:bottom w:val="none" w:sz="0" w:space="0" w:color="auto"/>
        <w:right w:val="none" w:sz="0" w:space="0" w:color="auto"/>
      </w:divBdr>
    </w:div>
    <w:div w:id="1569851155">
      <w:bodyDiv w:val="1"/>
      <w:marLeft w:val="0"/>
      <w:marRight w:val="0"/>
      <w:marTop w:val="0"/>
      <w:marBottom w:val="0"/>
      <w:divBdr>
        <w:top w:val="none" w:sz="0" w:space="0" w:color="auto"/>
        <w:left w:val="none" w:sz="0" w:space="0" w:color="auto"/>
        <w:bottom w:val="none" w:sz="0" w:space="0" w:color="auto"/>
        <w:right w:val="none" w:sz="0" w:space="0" w:color="auto"/>
      </w:divBdr>
    </w:div>
    <w:div w:id="1638486127">
      <w:bodyDiv w:val="1"/>
      <w:marLeft w:val="0"/>
      <w:marRight w:val="0"/>
      <w:marTop w:val="0"/>
      <w:marBottom w:val="0"/>
      <w:divBdr>
        <w:top w:val="none" w:sz="0" w:space="0" w:color="auto"/>
        <w:left w:val="none" w:sz="0" w:space="0" w:color="auto"/>
        <w:bottom w:val="none" w:sz="0" w:space="0" w:color="auto"/>
        <w:right w:val="none" w:sz="0" w:space="0" w:color="auto"/>
      </w:divBdr>
    </w:div>
    <w:div w:id="1894996405">
      <w:bodyDiv w:val="1"/>
      <w:marLeft w:val="0"/>
      <w:marRight w:val="0"/>
      <w:marTop w:val="0"/>
      <w:marBottom w:val="0"/>
      <w:divBdr>
        <w:top w:val="none" w:sz="0" w:space="0" w:color="auto"/>
        <w:left w:val="none" w:sz="0" w:space="0" w:color="auto"/>
        <w:bottom w:val="none" w:sz="0" w:space="0" w:color="auto"/>
        <w:right w:val="none" w:sz="0" w:space="0" w:color="auto"/>
      </w:divBdr>
    </w:div>
    <w:div w:id="1928539459">
      <w:bodyDiv w:val="1"/>
      <w:marLeft w:val="0"/>
      <w:marRight w:val="0"/>
      <w:marTop w:val="0"/>
      <w:marBottom w:val="0"/>
      <w:divBdr>
        <w:top w:val="none" w:sz="0" w:space="0" w:color="auto"/>
        <w:left w:val="none" w:sz="0" w:space="0" w:color="auto"/>
        <w:bottom w:val="none" w:sz="0" w:space="0" w:color="auto"/>
        <w:right w:val="none" w:sz="0" w:space="0" w:color="auto"/>
      </w:divBdr>
    </w:div>
    <w:div w:id="1946888626">
      <w:bodyDiv w:val="1"/>
      <w:marLeft w:val="0"/>
      <w:marRight w:val="0"/>
      <w:marTop w:val="0"/>
      <w:marBottom w:val="0"/>
      <w:divBdr>
        <w:top w:val="none" w:sz="0" w:space="0" w:color="auto"/>
        <w:left w:val="none" w:sz="0" w:space="0" w:color="auto"/>
        <w:bottom w:val="none" w:sz="0" w:space="0" w:color="auto"/>
        <w:right w:val="none" w:sz="0" w:space="0" w:color="auto"/>
      </w:divBdr>
    </w:div>
    <w:div w:id="1983579093">
      <w:bodyDiv w:val="1"/>
      <w:marLeft w:val="0"/>
      <w:marRight w:val="0"/>
      <w:marTop w:val="0"/>
      <w:marBottom w:val="0"/>
      <w:divBdr>
        <w:top w:val="none" w:sz="0" w:space="0" w:color="auto"/>
        <w:left w:val="none" w:sz="0" w:space="0" w:color="auto"/>
        <w:bottom w:val="none" w:sz="0" w:space="0" w:color="auto"/>
        <w:right w:val="none" w:sz="0" w:space="0" w:color="auto"/>
      </w:divBdr>
    </w:div>
    <w:div w:id="1983927638">
      <w:bodyDiv w:val="1"/>
      <w:marLeft w:val="0"/>
      <w:marRight w:val="0"/>
      <w:marTop w:val="0"/>
      <w:marBottom w:val="0"/>
      <w:divBdr>
        <w:top w:val="none" w:sz="0" w:space="0" w:color="auto"/>
        <w:left w:val="none" w:sz="0" w:space="0" w:color="auto"/>
        <w:bottom w:val="none" w:sz="0" w:space="0" w:color="auto"/>
        <w:right w:val="none" w:sz="0" w:space="0" w:color="auto"/>
      </w:divBdr>
    </w:div>
    <w:div w:id="209539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134</TotalTime>
  <Pages>16</Pages>
  <Words>2522</Words>
  <Characters>14376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Eoin Fitzgerald</dc:creator>
  <cp:keywords/>
  <dc:description/>
  <cp:lastModifiedBy>Eoin Fitzgerald</cp:lastModifiedBy>
  <cp:revision>93</cp:revision>
  <cp:lastPrinted>2024-12-03T00:18:00Z</cp:lastPrinted>
  <dcterms:created xsi:type="dcterms:W3CDTF">2024-12-02T20:47:00Z</dcterms:created>
  <dcterms:modified xsi:type="dcterms:W3CDTF">2025-04-08T14:37:00Z</dcterms:modified>
</cp:coreProperties>
</file>