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2FB39512" w:rsidR="00A57C25" w:rsidRPr="00A6162B" w:rsidRDefault="00577DA6" w:rsidP="00A6162B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AI</w:t>
      </w:r>
      <w:r w:rsidR="00001151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b/>
          <w:bCs/>
          <w:i/>
          <w:iCs/>
          <w:color w:val="000000" w:themeColor="text1"/>
          <w:sz w:val="24"/>
          <w:szCs w:val="24"/>
        </w:rPr>
        <w:t>in the International Political Economy</w:t>
      </w:r>
      <w:r w:rsidR="00A6162B" w:rsidRPr="00A6162B">
        <w:rPr>
          <w:i/>
          <w:iCs/>
          <w:color w:val="000000" w:themeColor="text1"/>
          <w:sz w:val="24"/>
          <w:szCs w:val="24"/>
        </w:rPr>
        <w:t xml:space="preserve">: </w:t>
      </w:r>
      <w:r>
        <w:rPr>
          <w:i/>
          <w:iCs/>
          <w:color w:val="000000" w:themeColor="text1"/>
          <w:sz w:val="24"/>
          <w:szCs w:val="24"/>
        </w:rPr>
        <w:t>a</w:t>
      </w:r>
      <w:r w:rsidR="00001151">
        <w:rPr>
          <w:i/>
          <w:iCs/>
          <w:color w:val="000000" w:themeColor="text1"/>
          <w:sz w:val="24"/>
          <w:szCs w:val="24"/>
        </w:rPr>
        <w:t xml:space="preserve"> machine learning</w:t>
      </w:r>
      <w:r>
        <w:rPr>
          <w:i/>
          <w:iCs/>
          <w:color w:val="000000" w:themeColor="text1"/>
          <w:sz w:val="24"/>
          <w:szCs w:val="24"/>
        </w:rPr>
        <w:t xml:space="preserve"> approach to </w:t>
      </w:r>
      <w:r w:rsidR="00001151">
        <w:rPr>
          <w:i/>
          <w:iCs/>
          <w:color w:val="000000" w:themeColor="text1"/>
          <w:sz w:val="24"/>
          <w:szCs w:val="24"/>
        </w:rPr>
        <w:t xml:space="preserve">FDI </w:t>
      </w:r>
      <w:r>
        <w:rPr>
          <w:i/>
          <w:iCs/>
          <w:color w:val="000000" w:themeColor="text1"/>
          <w:sz w:val="24"/>
          <w:szCs w:val="24"/>
        </w:rPr>
        <w:t>risk analysis using decision tress and K-means clustering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59208542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  <w:r w:rsidR="00A6162B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</w:p>
        </w:tc>
        <w:tc>
          <w:tcPr>
            <w:tcW w:w="5760" w:type="dxa"/>
          </w:tcPr>
          <w:p w14:paraId="28CC932E" w14:textId="36A2E113" w:rsidR="00A57C25" w:rsidRPr="00A57C25" w:rsidRDefault="00A6162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Eoin Fitzgerald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032ECB1A" w:rsidR="00A57C25" w:rsidRPr="00A57C25" w:rsidRDefault="00577DA6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Sba24088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4F0EA6D9" w:rsidR="00A57C25" w:rsidRPr="00A57C25" w:rsidRDefault="00577DA6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 Thinking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53789203" w:rsidR="00A57C25" w:rsidRPr="00A57C25" w:rsidRDefault="00577DA6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Capstone Project Proposal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6C5B38EE" w:rsidR="00A57C25" w:rsidRPr="00A57C25" w:rsidRDefault="00577DA6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27/10/24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C4BC78" w:rsidR="00A57C25" w:rsidRPr="00A57C25" w:rsidRDefault="00577DA6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27/10/24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41A3E015" w14:textId="77777777" w:rsidR="00E6060A" w:rsidRDefault="00E6060A" w:rsidP="00E6060A">
      <w:pPr>
        <w:rPr>
          <w:rFonts w:cs="Calibri"/>
        </w:rPr>
      </w:pPr>
    </w:p>
    <w:p w14:paraId="4512703E" w14:textId="77777777" w:rsidR="00001151" w:rsidRDefault="00001151" w:rsidP="00E6060A">
      <w:pPr>
        <w:rPr>
          <w:rFonts w:cs="Calibri"/>
        </w:rPr>
      </w:pPr>
    </w:p>
    <w:p w14:paraId="241AC049" w14:textId="77777777" w:rsidR="00001151" w:rsidRDefault="00001151" w:rsidP="00E6060A">
      <w:pPr>
        <w:rPr>
          <w:rFonts w:cs="Calibri"/>
        </w:rPr>
      </w:pPr>
    </w:p>
    <w:p w14:paraId="0DE7E20B" w14:textId="77777777" w:rsidR="00001151" w:rsidRPr="00E6060A" w:rsidRDefault="00001151" w:rsidP="00E6060A">
      <w:pPr>
        <w:rPr>
          <w:rFonts w:cs="Calibri"/>
        </w:rPr>
        <w:sectPr w:rsidR="00001151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44B9B8" w14:textId="77777777" w:rsidR="00FD250E" w:rsidRDefault="00FD250E" w:rsidP="00E60722"/>
    <w:p w14:paraId="4DA81DAF" w14:textId="77777777" w:rsidR="00FD250E" w:rsidRDefault="00FD250E" w:rsidP="00E60722"/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15A27797" w14:textId="5646D72F" w:rsidR="004902C7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="004902C7" w:rsidRPr="00396C85">
              <w:rPr>
                <w:rStyle w:val="Hyperlink"/>
                <w:noProof/>
              </w:rPr>
              <w:t>Introduction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_Toc158384946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10528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14D28D3C" w14:textId="7209042A" w:rsidR="004902C7" w:rsidRDefault="000D0E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>
              <w:rPr>
                <w:rStyle w:val="Hyperlink"/>
                <w:noProof/>
              </w:rPr>
              <w:t>Objectives</w:t>
            </w:r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_Toc158384947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10528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6C81052B" w14:textId="549973F0" w:rsidR="004902C7" w:rsidRDefault="000D0E32" w:rsidP="000D0E32">
          <w:pPr>
            <w:pStyle w:val="TOC2"/>
            <w:tabs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rPr>
              <w:noProof/>
            </w:rPr>
            <w:t>Problem Def</w:t>
          </w:r>
          <w:r w:rsidR="000A55C3">
            <w:rPr>
              <w:noProof/>
            </w:rPr>
            <w:t>inition</w:t>
          </w:r>
          <w:hyperlink w:anchor="_Toc158384948" w:history="1">
            <w:r w:rsidR="004902C7">
              <w:rPr>
                <w:noProof/>
                <w:webHidden/>
              </w:rPr>
              <w:tab/>
            </w:r>
            <w:r w:rsidR="004902C7">
              <w:rPr>
                <w:noProof/>
                <w:webHidden/>
              </w:rPr>
              <w:fldChar w:fldCharType="begin"/>
            </w:r>
            <w:r w:rsidR="004902C7">
              <w:rPr>
                <w:noProof/>
                <w:webHidden/>
              </w:rPr>
              <w:instrText xml:space="preserve"> PAGEREF _Toc158384948 \h </w:instrText>
            </w:r>
            <w:r w:rsidR="004902C7">
              <w:rPr>
                <w:noProof/>
                <w:webHidden/>
              </w:rPr>
            </w:r>
            <w:r w:rsidR="004902C7">
              <w:rPr>
                <w:noProof/>
                <w:webHidden/>
              </w:rPr>
              <w:fldChar w:fldCharType="separate"/>
            </w:r>
            <w:r w:rsidR="00105287">
              <w:rPr>
                <w:noProof/>
                <w:webHidden/>
              </w:rPr>
              <w:t>1</w:t>
            </w:r>
            <w:r w:rsidR="004902C7">
              <w:rPr>
                <w:noProof/>
                <w:webHidden/>
              </w:rPr>
              <w:fldChar w:fldCharType="end"/>
            </w:r>
          </w:hyperlink>
        </w:p>
        <w:p w14:paraId="2CB042AD" w14:textId="4C859108" w:rsidR="004902C7" w:rsidRDefault="000A55C3" w:rsidP="000A55C3">
          <w:pPr>
            <w:pStyle w:val="TOC3"/>
            <w:tabs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rPr>
              <w:noProof/>
            </w:rPr>
            <w:t>Scope</w:t>
          </w:r>
          <w:hyperlink w:anchor="_Toc158384949" w:history="1">
            <w:r w:rsidR="004902C7">
              <w:rPr>
                <w:noProof/>
                <w:webHidden/>
              </w:rPr>
              <w:tab/>
            </w:r>
            <w:r w:rsidR="00D96DE1">
              <w:rPr>
                <w:noProof/>
                <w:webHidden/>
              </w:rPr>
              <w:t>2</w:t>
            </w:r>
          </w:hyperlink>
        </w:p>
        <w:p w14:paraId="42FAEB1E" w14:textId="42C6337C" w:rsidR="0045618F" w:rsidRPr="0045618F" w:rsidRDefault="004561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bookmarkStart w:id="0" w:name="_Hlk180844172"/>
          <w:r>
            <w:rPr>
              <w:noProof/>
            </w:rPr>
            <w:t>Project Timeline</w:t>
          </w:r>
          <w:hyperlink w:anchor="_Toc158384950" w:history="1">
            <w:r>
              <w:rPr>
                <w:noProof/>
                <w:webHidden/>
              </w:rPr>
              <w:tab/>
              <w:t>2</w:t>
            </w:r>
          </w:hyperlink>
        </w:p>
        <w:p w14:paraId="00FAAAA9" w14:textId="6EE42F63" w:rsidR="004902C7" w:rsidRDefault="006D45D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bookmarkStart w:id="1" w:name="_Hlk180929659"/>
          <w:r>
            <w:rPr>
              <w:noProof/>
            </w:rPr>
            <w:t>Data Sources</w:t>
          </w:r>
          <w:hyperlink w:anchor="_Toc158384950" w:history="1">
            <w:r w:rsidR="004902C7">
              <w:rPr>
                <w:noProof/>
                <w:webHidden/>
              </w:rPr>
              <w:tab/>
            </w:r>
            <w:r w:rsidR="00FB6A55">
              <w:rPr>
                <w:noProof/>
                <w:webHidden/>
              </w:rPr>
              <w:t>3</w:t>
            </w:r>
          </w:hyperlink>
        </w:p>
        <w:bookmarkEnd w:id="0"/>
        <w:bookmarkEnd w:id="1"/>
        <w:p w14:paraId="594EEA90" w14:textId="7D576D14" w:rsidR="006D45D0" w:rsidRDefault="00FD250E" w:rsidP="006D45D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rPr>
              <w:b/>
              <w:bCs/>
              <w:noProof/>
            </w:rPr>
            <w:fldChar w:fldCharType="end"/>
          </w:r>
          <w:bookmarkStart w:id="2" w:name="_Hlk180844208"/>
          <w:r w:rsidR="00D71CA2">
            <w:rPr>
              <w:noProof/>
            </w:rPr>
            <w:t>Ethical Considerations</w:t>
          </w:r>
          <w:hyperlink w:anchor="_Toc158384950" w:history="1">
            <w:r w:rsidR="006D45D0">
              <w:rPr>
                <w:noProof/>
                <w:webHidden/>
              </w:rPr>
              <w:tab/>
            </w:r>
            <w:r w:rsidR="0045618F">
              <w:rPr>
                <w:noProof/>
                <w:webHidden/>
              </w:rPr>
              <w:t>3</w:t>
            </w:r>
          </w:hyperlink>
        </w:p>
        <w:p w14:paraId="3F111A22" w14:textId="14FAA6F8" w:rsidR="00D71CA2" w:rsidRDefault="00105287" w:rsidP="00D71CA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rPr>
              <w:noProof/>
            </w:rPr>
            <w:t>References</w:t>
          </w:r>
          <w:hyperlink w:anchor="_Toc158384950" w:history="1">
            <w:r w:rsidR="00D71CA2">
              <w:rPr>
                <w:noProof/>
                <w:webHidden/>
              </w:rPr>
              <w:tab/>
            </w:r>
            <w:r w:rsidR="0045618F">
              <w:rPr>
                <w:noProof/>
                <w:webHidden/>
              </w:rPr>
              <w:t>4</w:t>
            </w:r>
          </w:hyperlink>
        </w:p>
        <w:p w14:paraId="77548948" w14:textId="4389837C" w:rsidR="00FD250E" w:rsidRDefault="00000000" w:rsidP="00FD250E"/>
      </w:sdtContent>
    </w:sdt>
    <w:bookmarkEnd w:id="2" w:displacedByCustomXml="prev"/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B43296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E07F879" w14:textId="581BEFB5" w:rsidR="00E60722" w:rsidRDefault="00C50325" w:rsidP="00C50325">
      <w:pPr>
        <w:pStyle w:val="Heading1"/>
      </w:pPr>
      <w:bookmarkStart w:id="3" w:name="_Toc158384946"/>
      <w:bookmarkStart w:id="4" w:name="_Hlk180847378"/>
      <w:r>
        <w:lastRenderedPageBreak/>
        <w:t>Introduction</w:t>
      </w:r>
      <w:bookmarkEnd w:id="3"/>
    </w:p>
    <w:bookmarkEnd w:id="4"/>
    <w:p w14:paraId="1D310BA5" w14:textId="040BAFB9" w:rsidR="00664C10" w:rsidRDefault="00BC3A7E">
      <w:r>
        <w:t xml:space="preserve">Foreign Direct Investment, or FDI, </w:t>
      </w:r>
      <w:r w:rsidR="00CB33F7">
        <w:t>has become</w:t>
      </w:r>
      <w:r>
        <w:t xml:space="preserve"> an integral part of </w:t>
      </w:r>
      <w:r w:rsidR="00266E49">
        <w:t xml:space="preserve">the global </w:t>
      </w:r>
      <w:r w:rsidR="006F61FF">
        <w:t>economy</w:t>
      </w:r>
      <w:r w:rsidR="00266E49">
        <w:t xml:space="preserve">. </w:t>
      </w:r>
      <w:r w:rsidR="006F61FF">
        <w:t xml:space="preserve">For countries such as Ireland, FDI can make up a </w:t>
      </w:r>
      <w:r w:rsidR="00423D94">
        <w:t>significant</w:t>
      </w:r>
      <w:r w:rsidR="006F61FF">
        <w:t xml:space="preserve"> part of a </w:t>
      </w:r>
      <w:r w:rsidR="00423D94">
        <w:t>nation</w:t>
      </w:r>
      <w:r w:rsidR="00E4240E">
        <w:t>’</w:t>
      </w:r>
      <w:r w:rsidR="00423D94">
        <w:t>s total GDP</w:t>
      </w:r>
      <w:r w:rsidR="00E4240E">
        <w:t xml:space="preserve">, and </w:t>
      </w:r>
      <w:r w:rsidR="00CB33F7">
        <w:t>often</w:t>
      </w:r>
      <w:r w:rsidR="00FA5380">
        <w:t xml:space="preserve"> </w:t>
      </w:r>
      <w:r w:rsidR="007F02BB">
        <w:t xml:space="preserve">substantial </w:t>
      </w:r>
      <w:r w:rsidR="00CB33F7">
        <w:t>investment in a country can lead to accelerated economic growth</w:t>
      </w:r>
      <w:r w:rsidR="00D3791E">
        <w:t xml:space="preserve">, and </w:t>
      </w:r>
      <w:r w:rsidR="007C7AAC">
        <w:t>increased returns for companies</w:t>
      </w:r>
      <w:r w:rsidR="009466DC">
        <w:t xml:space="preserve"> looking to expand their operations</w:t>
      </w:r>
      <w:r w:rsidR="005D3571">
        <w:t xml:space="preserve"> </w:t>
      </w:r>
      <w:r w:rsidR="003F3248">
        <w:t>(World Bank, 2024)</w:t>
      </w:r>
      <w:r w:rsidR="00474F3A">
        <w:t>.</w:t>
      </w:r>
    </w:p>
    <w:p w14:paraId="4392D9C6" w14:textId="31241118" w:rsidR="00254547" w:rsidRDefault="00254547">
      <w:r>
        <w:t xml:space="preserve">However, </w:t>
      </w:r>
      <w:r w:rsidR="00C63ABA">
        <w:t>investing</w:t>
      </w:r>
      <w:r w:rsidR="00A93536">
        <w:t xml:space="preserve"> in a countries’ economy can pose a significant risk to foreign multinationals</w:t>
      </w:r>
      <w:r w:rsidR="00AD2F8F">
        <w:t xml:space="preserve">, especially if companies fail to consider the overall stability </w:t>
      </w:r>
      <w:r w:rsidR="0020634E">
        <w:t>of a countries’ economy and political institutions. While investing in a</w:t>
      </w:r>
      <w:r w:rsidR="00F631C8">
        <w:t xml:space="preserve"> supposedly stable country, such as a member of the EU</w:t>
      </w:r>
      <w:r w:rsidR="008F5679">
        <w:t>, would generally be considered a safe bet</w:t>
      </w:r>
      <w:r w:rsidR="00C63ABA">
        <w:t xml:space="preserve">, failing to account for economic and political trends </w:t>
      </w:r>
      <w:r w:rsidR="00F60F6D">
        <w:t>could result in serious negative consequences for the company</w:t>
      </w:r>
      <w:r w:rsidR="00124A21">
        <w:t xml:space="preserve"> and </w:t>
      </w:r>
      <w:r w:rsidR="00861017">
        <w:t>its</w:t>
      </w:r>
      <w:r w:rsidR="00124A21">
        <w:t xml:space="preserve"> investment</w:t>
      </w:r>
      <w:r w:rsidR="00AD64E0">
        <w:t xml:space="preserve"> (Kobrin, 1979).</w:t>
      </w:r>
    </w:p>
    <w:p w14:paraId="2DA4C859" w14:textId="796C528A" w:rsidR="00F32034" w:rsidRDefault="00626C44">
      <w:r>
        <w:t xml:space="preserve">The recent surge in AI research and use of </w:t>
      </w:r>
      <w:r w:rsidR="00DA5DA3">
        <w:t xml:space="preserve">data analytics could provide a possible solution to the substantial risks involved in </w:t>
      </w:r>
      <w:r w:rsidR="00225586">
        <w:t>Foreign Direct Investment</w:t>
      </w:r>
      <w:r w:rsidR="00474F3A">
        <w:t xml:space="preserve"> (Burkov, 2019).</w:t>
      </w:r>
      <w:r w:rsidR="00225586">
        <w:t xml:space="preserve"> Using </w:t>
      </w:r>
      <w:r w:rsidR="00BB0401">
        <w:t xml:space="preserve">common machine learning techniques such as </w:t>
      </w:r>
      <w:r w:rsidR="00147034">
        <w:t>decision trees and K-means testing</w:t>
      </w:r>
      <w:r w:rsidR="00F26834">
        <w:t xml:space="preserve"> (Liu, </w:t>
      </w:r>
      <w:r w:rsidR="00AF2AE1">
        <w:t>2020)</w:t>
      </w:r>
      <w:r w:rsidR="007D1FDE">
        <w:t xml:space="preserve">, I intend to show how </w:t>
      </w:r>
      <w:r w:rsidR="000515AB">
        <w:t xml:space="preserve">data analysis could be </w:t>
      </w:r>
      <w:r w:rsidR="00CF04A6">
        <w:t>used to create a risk-assessment model for</w:t>
      </w:r>
      <w:r w:rsidR="001F03CB">
        <w:t xml:space="preserve"> Foreign Direct Investment, </w:t>
      </w:r>
      <w:r w:rsidR="000E09ED">
        <w:t xml:space="preserve">by using data on </w:t>
      </w:r>
      <w:r w:rsidR="001F03CB">
        <w:t>the economic and political stability of a given country</w:t>
      </w:r>
      <w:r w:rsidR="000E09ED">
        <w:t xml:space="preserve"> to ra</w:t>
      </w:r>
      <w:r w:rsidR="006B20B4">
        <w:t xml:space="preserve">nk </w:t>
      </w:r>
      <w:r w:rsidR="00852CC5">
        <w:t xml:space="preserve">them based on investment risk. </w:t>
      </w:r>
      <w:r w:rsidR="00A162FA">
        <w:t xml:space="preserve">My hope is that this project will provide a clear proof of concept for </w:t>
      </w:r>
      <w:r w:rsidR="001C0BD0">
        <w:t xml:space="preserve">how data analysis tools can be used to practically assess </w:t>
      </w:r>
      <w:r w:rsidR="00227DF1">
        <w:t xml:space="preserve">the </w:t>
      </w:r>
      <w:r w:rsidR="00CC3549">
        <w:t>current and possible future economic and political stability of any given nation.</w:t>
      </w:r>
    </w:p>
    <w:p w14:paraId="70EEA1F0" w14:textId="77777777" w:rsidR="00310758" w:rsidRDefault="00310758"/>
    <w:p w14:paraId="215A9D73" w14:textId="2B236628" w:rsidR="0056392E" w:rsidRDefault="0056392E" w:rsidP="0056392E">
      <w:pPr>
        <w:pStyle w:val="Heading1"/>
      </w:pPr>
      <w:bookmarkStart w:id="5" w:name="_Hlk180852079"/>
      <w:r>
        <w:t>Objectives</w:t>
      </w:r>
    </w:p>
    <w:bookmarkEnd w:id="5"/>
    <w:p w14:paraId="4301C1E0" w14:textId="5AD8AC08" w:rsidR="0056392E" w:rsidRDefault="009A22FB" w:rsidP="002E5B9B">
      <w:pPr>
        <w:pStyle w:val="ListParagraph"/>
        <w:numPr>
          <w:ilvl w:val="0"/>
          <w:numId w:val="1"/>
        </w:numPr>
      </w:pPr>
      <w:r>
        <w:t xml:space="preserve">Gather </w:t>
      </w:r>
      <w:r w:rsidR="005D2368">
        <w:t xml:space="preserve">and compile </w:t>
      </w:r>
      <w:r>
        <w:t xml:space="preserve">relevant and trustworthy sources of data </w:t>
      </w:r>
      <w:r w:rsidR="00B55901">
        <w:t xml:space="preserve">on the economic and political stability of nations </w:t>
      </w:r>
      <w:r>
        <w:t xml:space="preserve">that can be used to </w:t>
      </w:r>
      <w:r w:rsidR="00B17EAC">
        <w:t>train</w:t>
      </w:r>
      <w:r w:rsidR="00305E05">
        <w:t xml:space="preserve"> </w:t>
      </w:r>
      <w:r w:rsidR="00B17EAC">
        <w:t xml:space="preserve">the </w:t>
      </w:r>
      <w:r w:rsidR="00B55901">
        <w:t xml:space="preserve">risk assessment model </w:t>
      </w:r>
    </w:p>
    <w:p w14:paraId="31A7D3B8" w14:textId="2FEEB914" w:rsidR="00611266" w:rsidRDefault="00111161" w:rsidP="00631A13">
      <w:pPr>
        <w:pStyle w:val="ListParagraph"/>
        <w:numPr>
          <w:ilvl w:val="0"/>
          <w:numId w:val="1"/>
        </w:numPr>
      </w:pPr>
      <w:r>
        <w:t xml:space="preserve">Identify </w:t>
      </w:r>
      <w:r w:rsidR="009A4C6B">
        <w:t xml:space="preserve">key </w:t>
      </w:r>
      <w:r w:rsidR="00B92CF2">
        <w:t xml:space="preserve">risk indicators such as GDP, inflation rate, </w:t>
      </w:r>
      <w:r w:rsidR="00415658">
        <w:t>government decision making and cohesion</w:t>
      </w:r>
      <w:r w:rsidR="00552A6D">
        <w:t xml:space="preserve">, and frequency of regime changes </w:t>
      </w:r>
      <w:r w:rsidR="00322A6E">
        <w:t>to refine the key metrics of the risk assessment model</w:t>
      </w:r>
      <w:r w:rsidR="00B71BA0">
        <w:t xml:space="preserve"> </w:t>
      </w:r>
    </w:p>
    <w:p w14:paraId="3DDEB80D" w14:textId="3339A860" w:rsidR="00322A6E" w:rsidRDefault="00322A6E" w:rsidP="00631A13">
      <w:pPr>
        <w:pStyle w:val="ListParagraph"/>
        <w:numPr>
          <w:ilvl w:val="0"/>
          <w:numId w:val="1"/>
        </w:numPr>
      </w:pPr>
      <w:r>
        <w:t>Develop a ranking system that can be used to score</w:t>
      </w:r>
      <w:r w:rsidR="000D164B">
        <w:t xml:space="preserve"> countries from high risk to low risk </w:t>
      </w:r>
      <w:r w:rsidR="008A1F2C">
        <w:t>based on data gathered regarding economic and political stability</w:t>
      </w:r>
    </w:p>
    <w:p w14:paraId="5749FF11" w14:textId="77777777" w:rsidR="009064A4" w:rsidRDefault="00ED705C" w:rsidP="00631A13">
      <w:pPr>
        <w:pStyle w:val="ListParagraph"/>
        <w:numPr>
          <w:ilvl w:val="0"/>
          <w:numId w:val="1"/>
        </w:numPr>
      </w:pPr>
      <w:r>
        <w:t xml:space="preserve">Clearly present the results of </w:t>
      </w:r>
      <w:r w:rsidR="00F141A6">
        <w:t>the model in a concise and easy to understand manner</w:t>
      </w:r>
    </w:p>
    <w:p w14:paraId="61BD9A68" w14:textId="22568FA3" w:rsidR="00A82819" w:rsidRDefault="00F141A6" w:rsidP="00A82819">
      <w:pPr>
        <w:pStyle w:val="ListParagraph"/>
        <w:numPr>
          <w:ilvl w:val="0"/>
          <w:numId w:val="1"/>
        </w:numPr>
      </w:pPr>
      <w:r>
        <w:t xml:space="preserve"> </w:t>
      </w:r>
      <w:r w:rsidR="009064A4">
        <w:t xml:space="preserve">Examine how </w:t>
      </w:r>
      <w:r w:rsidR="0094567C">
        <w:t xml:space="preserve">the model can be used to </w:t>
      </w:r>
      <w:r w:rsidR="00A9216D">
        <w:t xml:space="preserve">help </w:t>
      </w:r>
      <w:r w:rsidR="0094567C">
        <w:t xml:space="preserve">make practical decisions on </w:t>
      </w:r>
      <w:r w:rsidR="006F749A">
        <w:t>where companies should focus their efforts on foreign direct investment</w:t>
      </w:r>
    </w:p>
    <w:p w14:paraId="0B9D8EB9" w14:textId="77777777" w:rsidR="00F32034" w:rsidRDefault="00F32034" w:rsidP="00310758">
      <w:pPr>
        <w:pStyle w:val="ListParagraph"/>
      </w:pPr>
    </w:p>
    <w:p w14:paraId="648D423C" w14:textId="14F07732" w:rsidR="005963E8" w:rsidRDefault="00EB15ED" w:rsidP="005963E8">
      <w:pPr>
        <w:pStyle w:val="Heading1"/>
      </w:pPr>
      <w:bookmarkStart w:id="6" w:name="_Hlk180854316"/>
      <w:r>
        <w:t>Problem Definition</w:t>
      </w:r>
    </w:p>
    <w:bookmarkEnd w:id="6"/>
    <w:p w14:paraId="22A6511A" w14:textId="6078B949" w:rsidR="00695504" w:rsidRDefault="00C134E2" w:rsidP="00376B57">
      <w:r>
        <w:t>While</w:t>
      </w:r>
      <w:r w:rsidR="008403F3">
        <w:t xml:space="preserve"> AI research and development continues</w:t>
      </w:r>
      <w:r w:rsidR="00F743E2">
        <w:t xml:space="preserve"> to develop at an increasingly rapid</w:t>
      </w:r>
      <w:r>
        <w:t xml:space="preserve"> pace</w:t>
      </w:r>
      <w:r w:rsidR="00F743E2">
        <w:t xml:space="preserve">, it appears </w:t>
      </w:r>
      <w:r w:rsidR="00322392">
        <w:t xml:space="preserve">at times </w:t>
      </w:r>
      <w:r w:rsidR="00F743E2">
        <w:t xml:space="preserve">as though </w:t>
      </w:r>
      <w:r>
        <w:t>geopolitical stability</w:t>
      </w:r>
      <w:r w:rsidR="00AD09E6">
        <w:t xml:space="preserve"> is</w:t>
      </w:r>
      <w:r w:rsidR="00322392">
        <w:t xml:space="preserve"> moving equally fast in the opposite direction</w:t>
      </w:r>
      <w:r w:rsidR="00992165">
        <w:t xml:space="preserve"> (</w:t>
      </w:r>
      <w:r w:rsidR="00370DA2">
        <w:t>Council on Foreign relations, 2024).</w:t>
      </w:r>
      <w:r w:rsidR="00322392">
        <w:t xml:space="preserve"> </w:t>
      </w:r>
      <w:r w:rsidR="00024477">
        <w:t xml:space="preserve">In addition to </w:t>
      </w:r>
      <w:r w:rsidR="00980B93">
        <w:t>the very serious ethical and humanitarian issues</w:t>
      </w:r>
      <w:r w:rsidR="00436452">
        <w:t xml:space="preserve"> </w:t>
      </w:r>
      <w:r w:rsidR="003173C7">
        <w:t xml:space="preserve">that increased </w:t>
      </w:r>
      <w:r w:rsidR="007E4700">
        <w:t xml:space="preserve">geopolitical volatility creates for </w:t>
      </w:r>
      <w:r w:rsidR="008C1EF5">
        <w:t>nations, rising</w:t>
      </w:r>
      <w:r w:rsidR="00DB43C5">
        <w:t xml:space="preserve"> tensions </w:t>
      </w:r>
      <w:r w:rsidR="008C1EF5">
        <w:t xml:space="preserve">and instability </w:t>
      </w:r>
      <w:r w:rsidR="00DB43C5">
        <w:t>also naturally h</w:t>
      </w:r>
      <w:r w:rsidR="002A4E3F">
        <w:t>ave</w:t>
      </w:r>
      <w:r w:rsidR="00DB43C5">
        <w:t xml:space="preserve"> a </w:t>
      </w:r>
      <w:r w:rsidR="00EB3F54">
        <w:t>significant</w:t>
      </w:r>
      <w:r w:rsidR="00DB43C5">
        <w:t xml:space="preserve"> effect on </w:t>
      </w:r>
      <w:r w:rsidR="00EB3F54">
        <w:t>the global economy</w:t>
      </w:r>
      <w:r w:rsidR="002A4E3F">
        <w:t>,</w:t>
      </w:r>
      <w:r w:rsidR="00EB3F54">
        <w:t xml:space="preserve"> and by extension can have serious repercussions for international businesses</w:t>
      </w:r>
      <w:r w:rsidR="00590CB3">
        <w:t xml:space="preserve"> (Ghemawat, 2007)</w:t>
      </w:r>
      <w:r w:rsidR="00EB3F54">
        <w:t xml:space="preserve">. </w:t>
      </w:r>
      <w:r w:rsidR="001907A8">
        <w:t xml:space="preserve">Bad investment decisions </w:t>
      </w:r>
      <w:r w:rsidR="00C16D7E">
        <w:t xml:space="preserve">in countries previously thought of as safe bets could have </w:t>
      </w:r>
      <w:r w:rsidR="001C1F78">
        <w:t xml:space="preserve">negative consequences </w:t>
      </w:r>
      <w:r w:rsidR="00EF678A">
        <w:t xml:space="preserve">not just for the companies themselves, but also for the international markets in which they operate. </w:t>
      </w:r>
    </w:p>
    <w:p w14:paraId="364C6CD3" w14:textId="3588E992" w:rsidR="00376B57" w:rsidRDefault="0070024C" w:rsidP="00376B57">
      <w:r>
        <w:lastRenderedPageBreak/>
        <w:t xml:space="preserve">History has proven that </w:t>
      </w:r>
      <w:r w:rsidR="00D8107D">
        <w:t xml:space="preserve">suffering economies only exasperate tensions between nations, </w:t>
      </w:r>
      <w:r w:rsidR="00945608">
        <w:t>as well as</w:t>
      </w:r>
      <w:r w:rsidR="00D8107D">
        <w:t xml:space="preserve"> </w:t>
      </w:r>
      <w:r w:rsidR="00945608">
        <w:t>key problems within the nations themselves</w:t>
      </w:r>
      <w:r w:rsidR="00B96674">
        <w:t xml:space="preserve"> (Acemoglu and Robinson, 2012)</w:t>
      </w:r>
      <w:r w:rsidR="00945608">
        <w:t xml:space="preserve">. </w:t>
      </w:r>
      <w:r w:rsidR="002E4F9F">
        <w:t xml:space="preserve">Because of this, it is especially important at volatile times like these for </w:t>
      </w:r>
      <w:r w:rsidR="00606D30">
        <w:t xml:space="preserve">companies to </w:t>
      </w:r>
      <w:r w:rsidR="00F9702F">
        <w:t xml:space="preserve">act on data driven insights, </w:t>
      </w:r>
      <w:r w:rsidR="00C277C6">
        <w:t>and this project aims to provide</w:t>
      </w:r>
      <w:r w:rsidR="009F2CBE">
        <w:t xml:space="preserve"> relevant analysis </w:t>
      </w:r>
      <w:r w:rsidR="004D4514">
        <w:t xml:space="preserve">that could potentially be used to help improve the </w:t>
      </w:r>
      <w:r w:rsidR="00767463">
        <w:t>decision-making</w:t>
      </w:r>
      <w:r w:rsidR="004D4514">
        <w:t xml:space="preserve"> process when it comes to Foreign Direct Investment. </w:t>
      </w:r>
    </w:p>
    <w:p w14:paraId="5BE59D2E" w14:textId="77777777" w:rsidR="0039132D" w:rsidRDefault="0039132D" w:rsidP="00376B57"/>
    <w:p w14:paraId="47EEFD9C" w14:textId="6B582FB5" w:rsidR="0039132D" w:rsidRDefault="0039132D" w:rsidP="0039132D">
      <w:pPr>
        <w:pStyle w:val="Heading1"/>
      </w:pPr>
      <w:r>
        <w:t>Scope</w:t>
      </w:r>
    </w:p>
    <w:p w14:paraId="06C868B4" w14:textId="4D421DDE" w:rsidR="006E64BE" w:rsidRDefault="00BA79AC" w:rsidP="0078588F">
      <w:r>
        <w:t xml:space="preserve">This project will be completed over two semesters. </w:t>
      </w:r>
      <w:r w:rsidR="008D4A19">
        <w:t xml:space="preserve">I will be </w:t>
      </w:r>
      <w:r w:rsidR="00164305">
        <w:t xml:space="preserve">using </w:t>
      </w:r>
      <w:r w:rsidR="00C35859">
        <w:t>data gathered from repu</w:t>
      </w:r>
      <w:r w:rsidR="003B2A4F">
        <w:t xml:space="preserve">table sources on economic and political trends </w:t>
      </w:r>
      <w:r w:rsidR="002B710A">
        <w:t xml:space="preserve">seen in a range of countries to build a risk assessment </w:t>
      </w:r>
      <w:r w:rsidR="004D6889">
        <w:t xml:space="preserve">model that analyses </w:t>
      </w:r>
      <w:r w:rsidR="00DC0F28">
        <w:t>the overall stability of a given countries’ economy an</w:t>
      </w:r>
      <w:r w:rsidR="00B03E29">
        <w:t xml:space="preserve">d political institutions. For the purposes of this project, stability can be defined </w:t>
      </w:r>
      <w:r w:rsidR="00194F42">
        <w:t>as overall</w:t>
      </w:r>
      <w:r w:rsidR="003C3006">
        <w:t xml:space="preserve"> </w:t>
      </w:r>
      <w:r w:rsidR="00194F42">
        <w:t xml:space="preserve">consistency in key </w:t>
      </w:r>
      <w:r w:rsidR="00B118F0">
        <w:t>areas such as GDP, inflation, employment levels</w:t>
      </w:r>
      <w:r w:rsidR="00717245">
        <w:t>, frequency of regime changes</w:t>
      </w:r>
      <w:r w:rsidR="002001AF">
        <w:t xml:space="preserve">, and levels of corruption in </w:t>
      </w:r>
      <w:r w:rsidR="00D03866">
        <w:t>institutions (</w:t>
      </w:r>
      <w:r w:rsidR="0079715B">
        <w:t xml:space="preserve">World Bank, 2024; Transparency International, 2024). </w:t>
      </w:r>
      <w:r w:rsidR="00084498">
        <w:t xml:space="preserve">Countries will be deemed as low risk if the data collected shows evidence </w:t>
      </w:r>
      <w:r w:rsidR="00895B1A">
        <w:t xml:space="preserve">of positive trends in key indicator areas, and high risk if the opposite is the case. </w:t>
      </w:r>
    </w:p>
    <w:p w14:paraId="2F3E64AC" w14:textId="4D9F750F" w:rsidR="00FF72F6" w:rsidRDefault="00082CE5" w:rsidP="0078588F">
      <w:r>
        <w:t>This project is not intended to provide real time data on these</w:t>
      </w:r>
      <w:r w:rsidR="006A338E">
        <w:t xml:space="preserve"> indicators, as that would be outside the capabilities </w:t>
      </w:r>
      <w:r w:rsidR="00695088">
        <w:t>of the data analysis techniques I will be using</w:t>
      </w:r>
      <w:r w:rsidR="00F01328">
        <w:t xml:space="preserve"> (Müller and Guido, 2016)</w:t>
      </w:r>
      <w:r w:rsidR="00695088">
        <w:t xml:space="preserve">. </w:t>
      </w:r>
      <w:r w:rsidR="00DF4405">
        <w:t xml:space="preserve">Additionally, this project is not intended to provide an </w:t>
      </w:r>
      <w:r w:rsidR="0088172D">
        <w:t>intricate analysis of any given countr</w:t>
      </w:r>
      <w:r w:rsidR="0041714F">
        <w:t>ies</w:t>
      </w:r>
      <w:r w:rsidR="009A4F16">
        <w:t>’ economic and political wellbeing, or an in-depth analysis of any specific industry</w:t>
      </w:r>
      <w:r w:rsidR="00455C2B">
        <w:t xml:space="preserve"> that would have an interest in investing in</w:t>
      </w:r>
      <w:r w:rsidR="006E64BE">
        <w:t xml:space="preserve"> these countries. </w:t>
      </w:r>
    </w:p>
    <w:p w14:paraId="6046A9E1" w14:textId="6E41E7CC" w:rsidR="00173845" w:rsidRDefault="006D227A" w:rsidP="0078588F">
      <w:r>
        <w:t xml:space="preserve">I will build the risk assessment model using </w:t>
      </w:r>
      <w:r w:rsidR="00324C18">
        <w:t xml:space="preserve">two common machine learning techniques: Decision Trees and K-means Testing. </w:t>
      </w:r>
      <w:r w:rsidR="00E65501">
        <w:t xml:space="preserve">I will use decision trees </w:t>
      </w:r>
      <w:r w:rsidR="004A1047">
        <w:t>as a classification tool to identify countries as either high risk or low risk investments</w:t>
      </w:r>
      <w:r w:rsidR="00892E0D">
        <w:t xml:space="preserve">. Once these data points have been properly classified, I will then </w:t>
      </w:r>
      <w:r w:rsidR="003253DF">
        <w:t xml:space="preserve">make use of K-means clustering to </w:t>
      </w:r>
      <w:r w:rsidR="00FD686B">
        <w:t>divide</w:t>
      </w:r>
      <w:r w:rsidR="003253DF">
        <w:t xml:space="preserve"> these countries</w:t>
      </w:r>
      <w:r w:rsidR="006F3CED">
        <w:t xml:space="preserve"> into </w:t>
      </w:r>
      <w:r w:rsidR="00FD686B">
        <w:t>similar groups based on their classification</w:t>
      </w:r>
      <w:r w:rsidR="000B7835">
        <w:t xml:space="preserve"> (Liu, 2020; Burkov, 2019).</w:t>
      </w:r>
    </w:p>
    <w:p w14:paraId="0D2323AF" w14:textId="6666DA25" w:rsidR="00A6167B" w:rsidRDefault="00FD686B" w:rsidP="0078588F">
      <w:r>
        <w:t xml:space="preserve">While I </w:t>
      </w:r>
      <w:r w:rsidR="00F9340A">
        <w:t xml:space="preserve">also </w:t>
      </w:r>
      <w:r>
        <w:t xml:space="preserve">considered </w:t>
      </w:r>
      <w:r w:rsidR="00F9340A">
        <w:t>making use of</w:t>
      </w:r>
      <w:r w:rsidR="00F00ADD">
        <w:t xml:space="preserve"> </w:t>
      </w:r>
      <w:r w:rsidR="007B65D9">
        <w:t xml:space="preserve">Natural Language Processing (NLP) sentiment analysis to gather </w:t>
      </w:r>
      <w:r w:rsidR="00AE431E">
        <w:t>and analyse data on public sentiment towards economic and political institutions</w:t>
      </w:r>
      <w:r w:rsidR="000B7835">
        <w:t xml:space="preserve"> (Liu, 2020)</w:t>
      </w:r>
      <w:r w:rsidR="00AE431E">
        <w:t xml:space="preserve">, </w:t>
      </w:r>
      <w:r w:rsidR="004F38F1">
        <w:t xml:space="preserve">for the purposes of this project </w:t>
      </w:r>
      <w:r w:rsidR="00AC38A8">
        <w:t>I will only be using the two previously mentioned machine learning techniques</w:t>
      </w:r>
      <w:r w:rsidR="00F43D6E">
        <w:t xml:space="preserve">, </w:t>
      </w:r>
      <w:r w:rsidR="00C22F41">
        <w:t>to</w:t>
      </w:r>
      <w:r w:rsidR="00F43D6E">
        <w:t xml:space="preserve"> prevent overcomplicating the results. </w:t>
      </w:r>
      <w:r w:rsidR="00C22F41">
        <w:t xml:space="preserve">However, it would be possible to expand a risk model such as the one I intend to create by including </w:t>
      </w:r>
      <w:r w:rsidR="00DA258B">
        <w:t xml:space="preserve">an analysis of data gathered on public sentiment </w:t>
      </w:r>
      <w:r w:rsidR="006031FC">
        <w:t xml:space="preserve">in a future project. </w:t>
      </w:r>
    </w:p>
    <w:p w14:paraId="3D99E006" w14:textId="77777777" w:rsidR="00173845" w:rsidRPr="0078588F" w:rsidRDefault="00173845" w:rsidP="0078588F"/>
    <w:p w14:paraId="2C908D54" w14:textId="4277FF28" w:rsidR="00AE5C74" w:rsidRDefault="0045618F" w:rsidP="00AE5C74">
      <w:pPr>
        <w:pStyle w:val="Heading1"/>
      </w:pPr>
      <w:bookmarkStart w:id="7" w:name="_Hlk180927331"/>
      <w:r>
        <w:t>Project Timeline</w:t>
      </w:r>
    </w:p>
    <w:bookmarkEnd w:id="7"/>
    <w:p w14:paraId="5C720AD3" w14:textId="484B72B1" w:rsidR="0039132D" w:rsidRPr="00BE1545" w:rsidRDefault="00EE2C8A" w:rsidP="00AE5C74">
      <w:pPr>
        <w:pStyle w:val="ListParagraph"/>
        <w:numPr>
          <w:ilvl w:val="0"/>
          <w:numId w:val="2"/>
        </w:numPr>
      </w:pPr>
      <w:r>
        <w:t>Data collection and treating</w:t>
      </w:r>
      <w:r w:rsidR="00BE1545">
        <w:t xml:space="preserve">: </w:t>
      </w:r>
      <w:r w:rsidR="00BE1545" w:rsidRPr="00BE1545">
        <w:rPr>
          <w:b/>
          <w:bCs/>
        </w:rPr>
        <w:t>3-4 weeks</w:t>
      </w:r>
    </w:p>
    <w:p w14:paraId="566548F9" w14:textId="09D076B6" w:rsidR="00BE1545" w:rsidRPr="00DD5776" w:rsidRDefault="00027714" w:rsidP="00AE5C74">
      <w:pPr>
        <w:pStyle w:val="ListParagraph"/>
        <w:numPr>
          <w:ilvl w:val="0"/>
          <w:numId w:val="2"/>
        </w:numPr>
      </w:pPr>
      <w:r>
        <w:t xml:space="preserve">Building the risk assessment model: </w:t>
      </w:r>
      <w:r w:rsidR="00DD5776">
        <w:rPr>
          <w:b/>
          <w:bCs/>
        </w:rPr>
        <w:t>4-5 weeks</w:t>
      </w:r>
    </w:p>
    <w:p w14:paraId="0D33165A" w14:textId="2FBC2F80" w:rsidR="00DD5776" w:rsidRPr="00F00EA1" w:rsidRDefault="00F00EA1" w:rsidP="00AE5C74">
      <w:pPr>
        <w:pStyle w:val="ListParagraph"/>
        <w:numPr>
          <w:ilvl w:val="0"/>
          <w:numId w:val="2"/>
        </w:numPr>
      </w:pPr>
      <w:r>
        <w:t xml:space="preserve">Testing the model and examining results: </w:t>
      </w:r>
      <w:r>
        <w:rPr>
          <w:b/>
          <w:bCs/>
        </w:rPr>
        <w:t>3-4 weeks</w:t>
      </w:r>
    </w:p>
    <w:p w14:paraId="31216D20" w14:textId="738F8602" w:rsidR="00F00EA1" w:rsidRPr="00E22A1E" w:rsidRDefault="00291179" w:rsidP="00AE5C74">
      <w:pPr>
        <w:pStyle w:val="ListParagraph"/>
        <w:numPr>
          <w:ilvl w:val="0"/>
          <w:numId w:val="2"/>
        </w:numPr>
      </w:pPr>
      <w:r>
        <w:t>Finalizing the project</w:t>
      </w:r>
      <w:r w:rsidR="009A3AD5">
        <w:t xml:space="preserve"> and displaying </w:t>
      </w:r>
      <w:r w:rsidR="00826B62">
        <w:t xml:space="preserve">results: </w:t>
      </w:r>
      <w:r w:rsidR="00826B62" w:rsidRPr="00826B62">
        <w:rPr>
          <w:b/>
          <w:bCs/>
        </w:rPr>
        <w:t>4-5 weeks</w:t>
      </w:r>
    </w:p>
    <w:p w14:paraId="087D50FD" w14:textId="77777777" w:rsidR="00E22A1E" w:rsidRDefault="00E22A1E" w:rsidP="00E22A1E"/>
    <w:p w14:paraId="7B797796" w14:textId="4A00DFD7" w:rsidR="00E22A1E" w:rsidRDefault="00E22A1E" w:rsidP="00E22A1E">
      <w:pPr>
        <w:pStyle w:val="Heading1"/>
      </w:pPr>
      <w:bookmarkStart w:id="8" w:name="_Hlk180928579"/>
      <w:r>
        <w:lastRenderedPageBreak/>
        <w:t>Data Sources</w:t>
      </w:r>
    </w:p>
    <w:bookmarkEnd w:id="8"/>
    <w:p w14:paraId="0907EE2F" w14:textId="13741FC1" w:rsidR="00FB6A55" w:rsidRDefault="00C620E3" w:rsidP="00FB6A55">
      <w:pPr>
        <w:rPr>
          <w:b/>
          <w:bCs/>
        </w:rPr>
      </w:pPr>
      <w:r>
        <w:rPr>
          <w:b/>
          <w:bCs/>
        </w:rPr>
        <w:t xml:space="preserve">Data on </w:t>
      </w:r>
      <w:r w:rsidR="008E7855">
        <w:rPr>
          <w:b/>
          <w:bCs/>
        </w:rPr>
        <w:t>Economic Stability:</w:t>
      </w:r>
    </w:p>
    <w:p w14:paraId="4BF0C9BD" w14:textId="6B302871" w:rsidR="008E7855" w:rsidRPr="00B02E8F" w:rsidRDefault="0063544F" w:rsidP="008E78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International Monetary Fund (IMF) </w:t>
      </w:r>
      <w:r w:rsidR="00B02E8F">
        <w:t xml:space="preserve"> </w:t>
      </w:r>
      <w:hyperlink r:id="rId10" w:history="1">
        <w:r w:rsidR="00B02E8F" w:rsidRPr="00281098">
          <w:rPr>
            <w:rStyle w:val="Hyperlink"/>
          </w:rPr>
          <w:t>https://www.imf.org/</w:t>
        </w:r>
      </w:hyperlink>
    </w:p>
    <w:p w14:paraId="66A1E69C" w14:textId="54C75A29" w:rsidR="00B02E8F" w:rsidRPr="00F87865" w:rsidRDefault="00F87865" w:rsidP="008E78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World Bank </w:t>
      </w:r>
      <w:hyperlink r:id="rId11" w:history="1">
        <w:r w:rsidRPr="00281098">
          <w:rPr>
            <w:rStyle w:val="Hyperlink"/>
          </w:rPr>
          <w:t>https://data.worldbank.org/</w:t>
        </w:r>
      </w:hyperlink>
    </w:p>
    <w:p w14:paraId="2D514747" w14:textId="4ECF6017" w:rsidR="00F87865" w:rsidRDefault="00DC3D76" w:rsidP="008E7855">
      <w:pPr>
        <w:pStyle w:val="ListParagraph"/>
        <w:numPr>
          <w:ilvl w:val="0"/>
          <w:numId w:val="3"/>
        </w:numPr>
      </w:pPr>
      <w:r w:rsidRPr="00F640D0">
        <w:t>Organi</w:t>
      </w:r>
      <w:r w:rsidR="00F640D0" w:rsidRPr="00F640D0">
        <w:t xml:space="preserve">sation </w:t>
      </w:r>
      <w:r w:rsidR="00F640D0">
        <w:t xml:space="preserve">for Economic Co-operation and Development </w:t>
      </w:r>
      <w:r w:rsidR="00836D14">
        <w:t xml:space="preserve">(OECD) </w:t>
      </w:r>
      <w:hyperlink r:id="rId12" w:history="1">
        <w:r w:rsidR="00836D14" w:rsidRPr="00281098">
          <w:rPr>
            <w:rStyle w:val="Hyperlink"/>
          </w:rPr>
          <w:t>https://stats.oecd.org</w:t>
        </w:r>
      </w:hyperlink>
    </w:p>
    <w:p w14:paraId="45DEAD8B" w14:textId="2850D525" w:rsidR="00F640D0" w:rsidRDefault="00836D14" w:rsidP="008E7855">
      <w:pPr>
        <w:pStyle w:val="ListParagraph"/>
        <w:numPr>
          <w:ilvl w:val="0"/>
          <w:numId w:val="3"/>
        </w:numPr>
      </w:pPr>
      <w:r>
        <w:t>United Nations Conference on Trade and Development</w:t>
      </w:r>
      <w:r w:rsidR="00CF6ADF">
        <w:t xml:space="preserve"> (UNCTAD) </w:t>
      </w:r>
      <w:hyperlink r:id="rId13" w:history="1">
        <w:r w:rsidR="00CF6ADF" w:rsidRPr="00281098">
          <w:rPr>
            <w:rStyle w:val="Hyperlink"/>
          </w:rPr>
          <w:t>https://unctad.org/</w:t>
        </w:r>
      </w:hyperlink>
    </w:p>
    <w:p w14:paraId="41ACD27A" w14:textId="1E0296D8" w:rsidR="00CF6ADF" w:rsidRDefault="00E83D5B" w:rsidP="00E83D5B">
      <w:pPr>
        <w:rPr>
          <w:b/>
          <w:bCs/>
        </w:rPr>
      </w:pPr>
      <w:r>
        <w:rPr>
          <w:b/>
          <w:bCs/>
        </w:rPr>
        <w:t>Data on Political Stability:</w:t>
      </w:r>
    </w:p>
    <w:p w14:paraId="121D7793" w14:textId="71EFAFA4" w:rsidR="00E83D5B" w:rsidRPr="00D0365C" w:rsidRDefault="00F64316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>The Economic Intell</w:t>
      </w:r>
      <w:r w:rsidR="00C039E4">
        <w:t>igence Unit (EIU)</w:t>
      </w:r>
      <w:r w:rsidR="00D0365C">
        <w:t xml:space="preserve"> </w:t>
      </w:r>
      <w:hyperlink r:id="rId14" w:history="1">
        <w:r w:rsidR="00D0365C" w:rsidRPr="00281098">
          <w:rPr>
            <w:rStyle w:val="Hyperlink"/>
          </w:rPr>
          <w:t>https://www.eiu.com/</w:t>
        </w:r>
      </w:hyperlink>
    </w:p>
    <w:p w14:paraId="1F4DFA73" w14:textId="4BB38623" w:rsidR="00D0365C" w:rsidRPr="002422EB" w:rsidRDefault="00D0365C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>Freedom House</w:t>
      </w:r>
      <w:r w:rsidR="002422EB">
        <w:t xml:space="preserve"> </w:t>
      </w:r>
      <w:hyperlink r:id="rId15" w:history="1">
        <w:r w:rsidR="002422EB" w:rsidRPr="00281098">
          <w:rPr>
            <w:rStyle w:val="Hyperlink"/>
          </w:rPr>
          <w:t>https://freedomhouse.org/</w:t>
        </w:r>
      </w:hyperlink>
    </w:p>
    <w:p w14:paraId="7C28C972" w14:textId="67CA449F" w:rsidR="002422EB" w:rsidRPr="00BA0757" w:rsidRDefault="00D80308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Global Conflict Tracker </w:t>
      </w:r>
      <w:hyperlink r:id="rId16" w:history="1">
        <w:r w:rsidR="00BA0757" w:rsidRPr="00281098">
          <w:rPr>
            <w:rStyle w:val="Hyperlink"/>
          </w:rPr>
          <w:t>https://www.cfr.org/global-conflict-tracker</w:t>
        </w:r>
      </w:hyperlink>
    </w:p>
    <w:p w14:paraId="7BD238DA" w14:textId="2D177B60" w:rsidR="00BA0757" w:rsidRPr="002E53A5" w:rsidRDefault="00BA0757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>World Governance Indicator</w:t>
      </w:r>
      <w:r w:rsidR="002E53A5">
        <w:t xml:space="preserve">s (WGI) </w:t>
      </w:r>
      <w:hyperlink r:id="rId17" w:history="1">
        <w:r w:rsidR="002E53A5" w:rsidRPr="00281098">
          <w:rPr>
            <w:rStyle w:val="Hyperlink"/>
          </w:rPr>
          <w:t>https://info.worldbank.org/governance/wgi</w:t>
        </w:r>
      </w:hyperlink>
    </w:p>
    <w:p w14:paraId="44DF5C56" w14:textId="066A341C" w:rsidR="002E53A5" w:rsidRPr="00A15C1C" w:rsidRDefault="00A15C1C" w:rsidP="00F6431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Transparency International </w:t>
      </w:r>
      <w:hyperlink r:id="rId18" w:history="1">
        <w:r w:rsidRPr="00281098">
          <w:rPr>
            <w:rStyle w:val="Hyperlink"/>
          </w:rPr>
          <w:t>https://www.transparency.org/en/cpi</w:t>
        </w:r>
      </w:hyperlink>
    </w:p>
    <w:p w14:paraId="12CEC682" w14:textId="77777777" w:rsidR="00A15C1C" w:rsidRDefault="00A15C1C" w:rsidP="00A15C1C">
      <w:pPr>
        <w:rPr>
          <w:b/>
          <w:bCs/>
        </w:rPr>
      </w:pPr>
    </w:p>
    <w:p w14:paraId="066C9099" w14:textId="18A8A16F" w:rsidR="006513A9" w:rsidRDefault="006513A9" w:rsidP="006513A9">
      <w:pPr>
        <w:pStyle w:val="Heading1"/>
      </w:pPr>
      <w:bookmarkStart w:id="9" w:name="_Hlk180929491"/>
      <w:r>
        <w:t>Ethical Considerations</w:t>
      </w:r>
    </w:p>
    <w:bookmarkEnd w:id="9"/>
    <w:p w14:paraId="4BC5BC59" w14:textId="2BE64B66" w:rsidR="006513A9" w:rsidRPr="006513A9" w:rsidRDefault="006513A9" w:rsidP="006513A9">
      <w:r>
        <w:t>All data I intend to use for this project is publicly available</w:t>
      </w:r>
      <w:r w:rsidR="00825117">
        <w:t xml:space="preserve"> and therefore there should be no issues </w:t>
      </w:r>
      <w:r w:rsidR="00703693">
        <w:t>regarding privacy or misuse of data. Despite this</w:t>
      </w:r>
      <w:r w:rsidR="00DF0056">
        <w:t>, a significant</w:t>
      </w:r>
      <w:r w:rsidR="00E26237">
        <w:t xml:space="preserve"> </w:t>
      </w:r>
      <w:r w:rsidR="00785700">
        <w:t xml:space="preserve">aspect of the project that must be considered is how the results </w:t>
      </w:r>
      <w:r w:rsidR="00D707B9">
        <w:t xml:space="preserve">of a risk assessment model like this </w:t>
      </w:r>
      <w:r w:rsidR="00FF61F2">
        <w:t xml:space="preserve">could be used in decision making processes, and </w:t>
      </w:r>
      <w:r w:rsidR="00012102">
        <w:t>how</w:t>
      </w:r>
      <w:r w:rsidR="00FF61F2">
        <w:t xml:space="preserve"> those </w:t>
      </w:r>
      <w:r w:rsidR="00D707B9">
        <w:t xml:space="preserve">decisions could </w:t>
      </w:r>
      <w:r w:rsidR="00130F3D">
        <w:t>affect</w:t>
      </w:r>
      <w:r w:rsidR="00D707B9">
        <w:t xml:space="preserve"> </w:t>
      </w:r>
      <w:r w:rsidR="00E80E5A">
        <w:t>companies and countries alike</w:t>
      </w:r>
      <w:r w:rsidR="00E43A37" w:rsidRPr="00E43A37">
        <w:t xml:space="preserve"> </w:t>
      </w:r>
      <w:r w:rsidR="00E43A37">
        <w:t>(O'Neil, 2016)</w:t>
      </w:r>
      <w:r w:rsidR="00E80E5A">
        <w:t xml:space="preserve">. </w:t>
      </w:r>
      <w:r w:rsidR="00130F3D">
        <w:t>Companies looking for an edge in the global market might make use</w:t>
      </w:r>
      <w:r w:rsidR="00212B94">
        <w:t xml:space="preserve"> of models like this to gain a competitive advantage</w:t>
      </w:r>
      <w:r w:rsidR="0058246C">
        <w:t xml:space="preserve"> over competitors, and </w:t>
      </w:r>
      <w:r w:rsidR="00575175">
        <w:t xml:space="preserve">the possible negative effects of their </w:t>
      </w:r>
      <w:r w:rsidR="002E693A">
        <w:t xml:space="preserve">investment decisions </w:t>
      </w:r>
      <w:r w:rsidR="007147C1">
        <w:t>might</w:t>
      </w:r>
      <w:r w:rsidR="002E693A">
        <w:t xml:space="preserve"> not be a primary concern. </w:t>
      </w:r>
      <w:r w:rsidR="004F0722">
        <w:t xml:space="preserve">It is important to acknowledge that </w:t>
      </w:r>
      <w:r w:rsidR="00D85234">
        <w:t>businesses and governments alike should always</w:t>
      </w:r>
      <w:r w:rsidR="001B459C">
        <w:t xml:space="preserve"> use models like these carefully and responsibly</w:t>
      </w:r>
      <w:r w:rsidR="00F934D0">
        <w:t xml:space="preserve">, </w:t>
      </w:r>
      <w:r w:rsidR="00983826">
        <w:t>to</w:t>
      </w:r>
      <w:r w:rsidR="00F934D0">
        <w:t xml:space="preserve"> avoid any unforeseen negative consequences that could </w:t>
      </w:r>
      <w:r w:rsidR="00983826">
        <w:t>affect</w:t>
      </w:r>
      <w:r w:rsidR="00F934D0">
        <w:t xml:space="preserve"> the global economy </w:t>
      </w:r>
      <w:r w:rsidR="00983826">
        <w:t xml:space="preserve">or geopolitical stability. </w:t>
      </w:r>
    </w:p>
    <w:p w14:paraId="025BDBB2" w14:textId="77777777" w:rsidR="006513A9" w:rsidRPr="00A15C1C" w:rsidRDefault="006513A9" w:rsidP="00A15C1C">
      <w:pPr>
        <w:rPr>
          <w:b/>
          <w:bCs/>
        </w:rPr>
      </w:pPr>
    </w:p>
    <w:p w14:paraId="670C45C9" w14:textId="7319C48F" w:rsidR="00E22A1E" w:rsidRPr="00E22A1E" w:rsidRDefault="00E22A1E" w:rsidP="00E22A1E"/>
    <w:p w14:paraId="6804EE9A" w14:textId="77777777" w:rsidR="00E22A1E" w:rsidRPr="0039132D" w:rsidRDefault="00E22A1E" w:rsidP="00E22A1E"/>
    <w:p w14:paraId="3040030D" w14:textId="77777777" w:rsidR="0039132D" w:rsidRPr="00376B57" w:rsidRDefault="0039132D" w:rsidP="00376B57"/>
    <w:p w14:paraId="37F9498F" w14:textId="77777777" w:rsidR="005963E8" w:rsidRDefault="005963E8" w:rsidP="00A82819"/>
    <w:p w14:paraId="4BC38BB4" w14:textId="77777777" w:rsidR="00861017" w:rsidRDefault="00861017"/>
    <w:p w14:paraId="5675CF0F" w14:textId="77777777" w:rsidR="00664C10" w:rsidRDefault="00664C10" w:rsidP="00664C10">
      <w:pPr>
        <w:rPr>
          <w:color w:val="FF0000"/>
        </w:rPr>
      </w:pPr>
    </w:p>
    <w:p w14:paraId="498FE05B" w14:textId="77777777" w:rsidR="00E60722" w:rsidRDefault="00E60722"/>
    <w:p w14:paraId="7AEC67FA" w14:textId="77777777" w:rsidR="00E60722" w:rsidRDefault="00E60722"/>
    <w:p w14:paraId="5C33CEB1" w14:textId="77777777" w:rsidR="00E60722" w:rsidRDefault="00E60722"/>
    <w:p w14:paraId="260F7881" w14:textId="77777777" w:rsidR="00E60722" w:rsidRDefault="00E60722"/>
    <w:p w14:paraId="0D42546D" w14:textId="77777777" w:rsidR="00E60722" w:rsidRDefault="00E60722"/>
    <w:p w14:paraId="1BFBE3D2" w14:textId="77777777" w:rsidR="00711282" w:rsidRPr="00E61EDD" w:rsidRDefault="00711282" w:rsidP="00711282">
      <w:pPr>
        <w:pStyle w:val="Heading1"/>
      </w:pPr>
      <w:r w:rsidRPr="00E61EDD">
        <w:lastRenderedPageBreak/>
        <w:t>References</w:t>
      </w:r>
    </w:p>
    <w:p w14:paraId="14E7AD7E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Acemoglu, D. and Robinson, J.A. (2012) </w:t>
      </w:r>
      <w:r>
        <w:rPr>
          <w:rStyle w:val="Emphasis"/>
          <w:rFonts w:eastAsiaTheme="majorEastAsia"/>
        </w:rPr>
        <w:t>Why Nations Fail: The Origins of Power, Prosperity, and Poverty</w:t>
      </w:r>
      <w:r>
        <w:t>. New York: Crown Publishers.</w:t>
      </w:r>
    </w:p>
    <w:p w14:paraId="16F7796B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Burkov, A. (2019) </w:t>
      </w:r>
      <w:r>
        <w:rPr>
          <w:rStyle w:val="Emphasis"/>
          <w:rFonts w:eastAsiaTheme="majorEastAsia"/>
        </w:rPr>
        <w:t>The Hundred-Page Machine Learning Book</w:t>
      </w:r>
      <w:r>
        <w:t>. Andriy Burkov.</w:t>
      </w:r>
    </w:p>
    <w:p w14:paraId="2EF9ABA7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Council on Foreign Relations (2024) </w:t>
      </w:r>
      <w:r>
        <w:rPr>
          <w:rStyle w:val="Emphasis"/>
          <w:rFonts w:eastAsiaTheme="majorEastAsia"/>
        </w:rPr>
        <w:t>Global Conflict Tracker</w:t>
      </w:r>
      <w:r>
        <w:t xml:space="preserve">. Available at: </w:t>
      </w:r>
      <w:hyperlink r:id="rId19" w:tgtFrame="_new" w:history="1">
        <w:r>
          <w:rPr>
            <w:rStyle w:val="Hyperlink"/>
            <w:rFonts w:eastAsiaTheme="majorEastAsia"/>
          </w:rPr>
          <w:t>https://www.cfr.org/global-conflict-tracker</w:t>
        </w:r>
      </w:hyperlink>
      <w:r>
        <w:t xml:space="preserve"> (Accessed: 27 October 2024).</w:t>
      </w:r>
    </w:p>
    <w:p w14:paraId="3B3AFED5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Freedom House (2024) </w:t>
      </w:r>
      <w:r>
        <w:rPr>
          <w:rStyle w:val="Emphasis"/>
          <w:rFonts w:eastAsiaTheme="majorEastAsia"/>
        </w:rPr>
        <w:t>Freedom in the World</w:t>
      </w:r>
      <w:r>
        <w:t xml:space="preserve">. Available at: </w:t>
      </w:r>
      <w:hyperlink r:id="rId20" w:tgtFrame="_new" w:history="1">
        <w:r>
          <w:rPr>
            <w:rStyle w:val="Hyperlink"/>
            <w:rFonts w:eastAsiaTheme="majorEastAsia"/>
          </w:rPr>
          <w:t>https://freedomhouse.org</w:t>
        </w:r>
      </w:hyperlink>
      <w:r>
        <w:t xml:space="preserve"> (Accessed: 27 October 2024).</w:t>
      </w:r>
    </w:p>
    <w:p w14:paraId="614F1110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Ghemawat, P. (2007) </w:t>
      </w:r>
      <w:r>
        <w:rPr>
          <w:rStyle w:val="Emphasis"/>
          <w:rFonts w:eastAsiaTheme="majorEastAsia"/>
        </w:rPr>
        <w:t>Redefining Global Strategy: Crossing Borders in a World Where Differences Still Matter</w:t>
      </w:r>
      <w:r>
        <w:t>. Boston: Harvard Business Review Press.</w:t>
      </w:r>
    </w:p>
    <w:p w14:paraId="314E6AEE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International Monetary Fund (2024) </w:t>
      </w:r>
      <w:r>
        <w:rPr>
          <w:rStyle w:val="Emphasis"/>
          <w:rFonts w:eastAsiaTheme="majorEastAsia"/>
        </w:rPr>
        <w:t>World Economic Outlook</w:t>
      </w:r>
      <w:r>
        <w:t xml:space="preserve">. Available at: </w:t>
      </w:r>
      <w:hyperlink r:id="rId21" w:tgtFrame="_new" w:history="1">
        <w:r>
          <w:rPr>
            <w:rStyle w:val="Hyperlink"/>
            <w:rFonts w:eastAsiaTheme="majorEastAsia"/>
          </w:rPr>
          <w:t>https://www.imf.org</w:t>
        </w:r>
      </w:hyperlink>
      <w:r>
        <w:t xml:space="preserve"> (Accessed: 27 October 2024).</w:t>
      </w:r>
    </w:p>
    <w:p w14:paraId="2868F751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Kobrin, S.J. (1979) 'Political risk: A review and reconsideration', </w:t>
      </w:r>
      <w:r>
        <w:rPr>
          <w:rStyle w:val="Emphasis"/>
          <w:rFonts w:eastAsiaTheme="majorEastAsia"/>
        </w:rPr>
        <w:t>Journal of International Business Studies</w:t>
      </w:r>
      <w:r>
        <w:t>, 10(1), pp. 67–80.</w:t>
      </w:r>
    </w:p>
    <w:p w14:paraId="5DE4A382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Liu, Y. (2020) </w:t>
      </w:r>
      <w:r>
        <w:rPr>
          <w:rStyle w:val="Emphasis"/>
          <w:rFonts w:eastAsiaTheme="majorEastAsia"/>
        </w:rPr>
        <w:t xml:space="preserve">Python Machine Learning </w:t>
      </w:r>
      <w:proofErr w:type="gramStart"/>
      <w:r>
        <w:rPr>
          <w:rStyle w:val="Emphasis"/>
          <w:rFonts w:eastAsiaTheme="majorEastAsia"/>
        </w:rPr>
        <w:t>By</w:t>
      </w:r>
      <w:proofErr w:type="gramEnd"/>
      <w:r>
        <w:rPr>
          <w:rStyle w:val="Emphasis"/>
          <w:rFonts w:eastAsiaTheme="majorEastAsia"/>
        </w:rPr>
        <w:t xml:space="preserve"> Example</w:t>
      </w:r>
      <w:r>
        <w:t xml:space="preserve">. 3rd </w:t>
      </w:r>
      <w:proofErr w:type="spellStart"/>
      <w:r>
        <w:t>edn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Publishing.</w:t>
      </w:r>
    </w:p>
    <w:p w14:paraId="27619E33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Müller, A.C. and Guido, S. (2016) </w:t>
      </w:r>
      <w:r>
        <w:rPr>
          <w:rStyle w:val="Emphasis"/>
          <w:rFonts w:eastAsiaTheme="majorEastAsia"/>
        </w:rPr>
        <w:t>Introduction to Machine Learning with Python: A Guide for Data Scientists</w:t>
      </w:r>
      <w:r>
        <w:t>. O'Reilly Media.</w:t>
      </w:r>
    </w:p>
    <w:p w14:paraId="66FEDA8C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O'Neil, C. (2016) </w:t>
      </w:r>
      <w:r>
        <w:rPr>
          <w:rStyle w:val="Emphasis"/>
          <w:rFonts w:eastAsiaTheme="majorEastAsia"/>
        </w:rPr>
        <w:t>Weapons of Math Destruction: How Big Data Increases Inequality and Threatens Democracy</w:t>
      </w:r>
      <w:r>
        <w:t>. New York: Crown Publishing Group.</w:t>
      </w:r>
    </w:p>
    <w:p w14:paraId="5A132CC3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OECD (2024) </w:t>
      </w:r>
      <w:r>
        <w:rPr>
          <w:rStyle w:val="Emphasis"/>
          <w:rFonts w:eastAsiaTheme="majorEastAsia"/>
        </w:rPr>
        <w:t>OECD Economic Outlook</w:t>
      </w:r>
      <w:r>
        <w:t xml:space="preserve">. Available at: </w:t>
      </w:r>
      <w:hyperlink r:id="rId22" w:tgtFrame="_new" w:history="1">
        <w:r>
          <w:rPr>
            <w:rStyle w:val="Hyperlink"/>
            <w:rFonts w:eastAsiaTheme="majorEastAsia"/>
          </w:rPr>
          <w:t>https://stats.oecd.org</w:t>
        </w:r>
      </w:hyperlink>
      <w:r>
        <w:t xml:space="preserve"> (Accessed: 27 October 2024).</w:t>
      </w:r>
    </w:p>
    <w:p w14:paraId="2CA91101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The Economist Intelligence Unit (2024) </w:t>
      </w:r>
      <w:r>
        <w:rPr>
          <w:rStyle w:val="Emphasis"/>
          <w:rFonts w:eastAsiaTheme="majorEastAsia"/>
        </w:rPr>
        <w:t>Country Risk Rating</w:t>
      </w:r>
      <w:r>
        <w:t xml:space="preserve">. Available at: </w:t>
      </w:r>
      <w:hyperlink r:id="rId23" w:tgtFrame="_new" w:history="1">
        <w:r>
          <w:rPr>
            <w:rStyle w:val="Hyperlink"/>
            <w:rFonts w:eastAsiaTheme="majorEastAsia"/>
          </w:rPr>
          <w:t>https://www.eiu.com</w:t>
        </w:r>
      </w:hyperlink>
      <w:r>
        <w:t xml:space="preserve"> (Accessed: 27 October 2024).</w:t>
      </w:r>
    </w:p>
    <w:p w14:paraId="6CFE16DF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Transparency International (2024) </w:t>
      </w:r>
      <w:r>
        <w:rPr>
          <w:rStyle w:val="Emphasis"/>
          <w:rFonts w:eastAsiaTheme="majorEastAsia"/>
        </w:rPr>
        <w:t>Corruption Perceptions Index</w:t>
      </w:r>
      <w:r>
        <w:t xml:space="preserve">. Available at: </w:t>
      </w:r>
      <w:hyperlink r:id="rId24" w:tgtFrame="_new" w:history="1">
        <w:r>
          <w:rPr>
            <w:rStyle w:val="Hyperlink"/>
            <w:rFonts w:eastAsiaTheme="majorEastAsia"/>
          </w:rPr>
          <w:t>https://www.transparency.org/en/cpi</w:t>
        </w:r>
      </w:hyperlink>
      <w:r>
        <w:t xml:space="preserve"> (Accessed: 27 October 2024).</w:t>
      </w:r>
    </w:p>
    <w:p w14:paraId="6AC05C19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UNCTAD (2024) </w:t>
      </w:r>
      <w:r>
        <w:rPr>
          <w:rStyle w:val="Emphasis"/>
          <w:rFonts w:eastAsiaTheme="majorEastAsia"/>
        </w:rPr>
        <w:t>World Investment Report</w:t>
      </w:r>
      <w:r>
        <w:t xml:space="preserve">. Available at: </w:t>
      </w:r>
      <w:hyperlink r:id="rId25" w:tgtFrame="_new" w:history="1">
        <w:r>
          <w:rPr>
            <w:rStyle w:val="Hyperlink"/>
            <w:rFonts w:eastAsiaTheme="majorEastAsia"/>
          </w:rPr>
          <w:t>https://unctad.org</w:t>
        </w:r>
      </w:hyperlink>
      <w:r>
        <w:t xml:space="preserve"> (Accessed: 27 October 2024).</w:t>
      </w:r>
    </w:p>
    <w:p w14:paraId="709A2B48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World Bank (2024) </w:t>
      </w:r>
      <w:r>
        <w:rPr>
          <w:rStyle w:val="Emphasis"/>
          <w:rFonts w:eastAsiaTheme="majorEastAsia"/>
        </w:rPr>
        <w:t>World Development Indicators</w:t>
      </w:r>
      <w:r>
        <w:t xml:space="preserve">. Available at: </w:t>
      </w:r>
      <w:hyperlink r:id="rId26" w:tgtFrame="_new" w:history="1">
        <w:r>
          <w:rPr>
            <w:rStyle w:val="Hyperlink"/>
            <w:rFonts w:eastAsiaTheme="majorEastAsia"/>
          </w:rPr>
          <w:t>https://data.worldbank.org</w:t>
        </w:r>
      </w:hyperlink>
      <w:r>
        <w:t xml:space="preserve"> (Accessed: 27 October 2024).</w:t>
      </w:r>
    </w:p>
    <w:p w14:paraId="657B6130" w14:textId="77777777" w:rsidR="00666B46" w:rsidRDefault="00666B46" w:rsidP="00666B46">
      <w:pPr>
        <w:pStyle w:val="NormalWeb"/>
        <w:numPr>
          <w:ilvl w:val="0"/>
          <w:numId w:val="6"/>
        </w:numPr>
      </w:pPr>
      <w:r>
        <w:t xml:space="preserve">World Bank (2024) </w:t>
      </w:r>
      <w:r>
        <w:rPr>
          <w:rStyle w:val="Emphasis"/>
          <w:rFonts w:eastAsiaTheme="majorEastAsia"/>
        </w:rPr>
        <w:t>Worldwide Governance Indicators</w:t>
      </w:r>
      <w:r>
        <w:t xml:space="preserve">. Available at: </w:t>
      </w:r>
      <w:hyperlink r:id="rId27" w:tgtFrame="_new" w:history="1">
        <w:r>
          <w:rPr>
            <w:rStyle w:val="Hyperlink"/>
            <w:rFonts w:eastAsiaTheme="majorEastAsia"/>
          </w:rPr>
          <w:t>https://info.worldbank.org/governance/wgi</w:t>
        </w:r>
      </w:hyperlink>
      <w:r>
        <w:t xml:space="preserve"> (Accessed: 27 October 2024).</w:t>
      </w:r>
    </w:p>
    <w:p w14:paraId="33D2A913" w14:textId="6064DC02" w:rsidR="006330F6" w:rsidRPr="006330F6" w:rsidRDefault="006330F6" w:rsidP="006330F6">
      <w:pPr>
        <w:pStyle w:val="NormalWeb"/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Link:</w:t>
      </w:r>
      <w:r>
        <w:t xml:space="preserve"> </w:t>
      </w:r>
      <w:r w:rsidRPr="006330F6">
        <w:t>https://github.com/CCT-Dublin/ca1-capstone-project-proposal-EoinFitz24</w:t>
      </w:r>
    </w:p>
    <w:p w14:paraId="295FB2F3" w14:textId="77777777" w:rsidR="00711282" w:rsidRDefault="00711282" w:rsidP="00666B46">
      <w:pPr>
        <w:pStyle w:val="ListParagraph"/>
      </w:pPr>
    </w:p>
    <w:p w14:paraId="5760EEF1" w14:textId="77777777" w:rsidR="00711282" w:rsidRDefault="00711282" w:rsidP="00711282"/>
    <w:p w14:paraId="3CBB6526" w14:textId="77777777" w:rsidR="00711282" w:rsidRDefault="00711282" w:rsidP="00711282"/>
    <w:p w14:paraId="7C243539" w14:textId="77777777" w:rsidR="00711282" w:rsidRDefault="00711282" w:rsidP="00711282"/>
    <w:p w14:paraId="141AC46B" w14:textId="77777777" w:rsidR="00711282" w:rsidRDefault="00711282" w:rsidP="00711282"/>
    <w:p w14:paraId="61EE0852" w14:textId="77777777" w:rsidR="00711282" w:rsidRDefault="00711282" w:rsidP="00711282"/>
    <w:p w14:paraId="03C22EA0" w14:textId="77777777" w:rsidR="00711282" w:rsidRDefault="00711282" w:rsidP="00711282">
      <w:pPr>
        <w:pStyle w:val="NoSpacing"/>
      </w:pPr>
    </w:p>
    <w:p w14:paraId="246F15E8" w14:textId="77777777" w:rsidR="00E60722" w:rsidRDefault="00E60722"/>
    <w:p w14:paraId="00B035AE" w14:textId="77777777" w:rsidR="00E60722" w:rsidRDefault="00E60722"/>
    <w:sectPr w:rsidR="00E60722" w:rsidSect="00B43296">
      <w:footerReference w:type="default" r:id="rId2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AAF55" w14:textId="77777777" w:rsidR="00871B16" w:rsidRDefault="00871B16" w:rsidP="00E60722">
      <w:pPr>
        <w:spacing w:after="0" w:line="240" w:lineRule="auto"/>
      </w:pPr>
      <w:r>
        <w:separator/>
      </w:r>
    </w:p>
  </w:endnote>
  <w:endnote w:type="continuationSeparator" w:id="0">
    <w:p w14:paraId="2EBA2ED3" w14:textId="77777777" w:rsidR="00871B16" w:rsidRDefault="00871B16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5E67F" w14:textId="77777777" w:rsidR="00871B16" w:rsidRDefault="00871B16" w:rsidP="00E60722">
      <w:pPr>
        <w:spacing w:after="0" w:line="240" w:lineRule="auto"/>
      </w:pPr>
      <w:r>
        <w:separator/>
      </w:r>
    </w:p>
  </w:footnote>
  <w:footnote w:type="continuationSeparator" w:id="0">
    <w:p w14:paraId="27C33909" w14:textId="77777777" w:rsidR="00871B16" w:rsidRDefault="00871B16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46CF9"/>
    <w:multiLevelType w:val="hybridMultilevel"/>
    <w:tmpl w:val="C8DC2A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5DEC"/>
    <w:multiLevelType w:val="hybridMultilevel"/>
    <w:tmpl w:val="FDC2AB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E248E"/>
    <w:multiLevelType w:val="hybridMultilevel"/>
    <w:tmpl w:val="1B9804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87A39"/>
    <w:multiLevelType w:val="multilevel"/>
    <w:tmpl w:val="3966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42F60"/>
    <w:multiLevelType w:val="hybridMultilevel"/>
    <w:tmpl w:val="5ACA89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55C"/>
    <w:multiLevelType w:val="hybridMultilevel"/>
    <w:tmpl w:val="85989E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1103F"/>
    <w:multiLevelType w:val="hybridMultilevel"/>
    <w:tmpl w:val="FE267F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39707">
    <w:abstractNumId w:val="5"/>
  </w:num>
  <w:num w:numId="2" w16cid:durableId="1910578248">
    <w:abstractNumId w:val="4"/>
  </w:num>
  <w:num w:numId="3" w16cid:durableId="321860948">
    <w:abstractNumId w:val="0"/>
  </w:num>
  <w:num w:numId="4" w16cid:durableId="1266957446">
    <w:abstractNumId w:val="2"/>
  </w:num>
  <w:num w:numId="5" w16cid:durableId="430315967">
    <w:abstractNumId w:val="6"/>
  </w:num>
  <w:num w:numId="6" w16cid:durableId="1102799595">
    <w:abstractNumId w:val="1"/>
  </w:num>
  <w:num w:numId="7" w16cid:durableId="1694962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01151"/>
    <w:rsid w:val="00012102"/>
    <w:rsid w:val="00024294"/>
    <w:rsid w:val="00024477"/>
    <w:rsid w:val="00027714"/>
    <w:rsid w:val="0003085F"/>
    <w:rsid w:val="00031197"/>
    <w:rsid w:val="000515AB"/>
    <w:rsid w:val="000775F0"/>
    <w:rsid w:val="00082CE5"/>
    <w:rsid w:val="00084498"/>
    <w:rsid w:val="000A55C3"/>
    <w:rsid w:val="000B7835"/>
    <w:rsid w:val="000C6435"/>
    <w:rsid w:val="000D0E32"/>
    <w:rsid w:val="000D164B"/>
    <w:rsid w:val="000E09ED"/>
    <w:rsid w:val="00105287"/>
    <w:rsid w:val="00111161"/>
    <w:rsid w:val="00124A21"/>
    <w:rsid w:val="00130F3D"/>
    <w:rsid w:val="00147034"/>
    <w:rsid w:val="00164305"/>
    <w:rsid w:val="00173845"/>
    <w:rsid w:val="00180D3E"/>
    <w:rsid w:val="00181D1F"/>
    <w:rsid w:val="001907A8"/>
    <w:rsid w:val="00194F42"/>
    <w:rsid w:val="001B459C"/>
    <w:rsid w:val="001B5FD8"/>
    <w:rsid w:val="001C0BD0"/>
    <w:rsid w:val="001C1F78"/>
    <w:rsid w:val="001F03CB"/>
    <w:rsid w:val="002001AF"/>
    <w:rsid w:val="0020634E"/>
    <w:rsid w:val="00212B94"/>
    <w:rsid w:val="00225586"/>
    <w:rsid w:val="00227DF1"/>
    <w:rsid w:val="002422EB"/>
    <w:rsid w:val="00254547"/>
    <w:rsid w:val="00266E49"/>
    <w:rsid w:val="0028103D"/>
    <w:rsid w:val="00291179"/>
    <w:rsid w:val="002A4E3F"/>
    <w:rsid w:val="002B2A22"/>
    <w:rsid w:val="002B50F3"/>
    <w:rsid w:val="002B710A"/>
    <w:rsid w:val="002D0389"/>
    <w:rsid w:val="002E4F9F"/>
    <w:rsid w:val="002E53A5"/>
    <w:rsid w:val="002E5B9B"/>
    <w:rsid w:val="002E693A"/>
    <w:rsid w:val="00305E05"/>
    <w:rsid w:val="00310758"/>
    <w:rsid w:val="003173C7"/>
    <w:rsid w:val="00320F21"/>
    <w:rsid w:val="00322392"/>
    <w:rsid w:val="00322A6E"/>
    <w:rsid w:val="00324C18"/>
    <w:rsid w:val="003253DF"/>
    <w:rsid w:val="00345D87"/>
    <w:rsid w:val="00364729"/>
    <w:rsid w:val="00370DA2"/>
    <w:rsid w:val="00376B57"/>
    <w:rsid w:val="0039132D"/>
    <w:rsid w:val="00392519"/>
    <w:rsid w:val="003B2A4F"/>
    <w:rsid w:val="003C3006"/>
    <w:rsid w:val="003F1CC8"/>
    <w:rsid w:val="003F3248"/>
    <w:rsid w:val="003F5206"/>
    <w:rsid w:val="003F65A4"/>
    <w:rsid w:val="00415658"/>
    <w:rsid w:val="00415E57"/>
    <w:rsid w:val="0041714F"/>
    <w:rsid w:val="00423D94"/>
    <w:rsid w:val="00431410"/>
    <w:rsid w:val="00436452"/>
    <w:rsid w:val="00455C2B"/>
    <w:rsid w:val="0045618F"/>
    <w:rsid w:val="004602F5"/>
    <w:rsid w:val="004633D0"/>
    <w:rsid w:val="00474F3A"/>
    <w:rsid w:val="004902C7"/>
    <w:rsid w:val="004A1047"/>
    <w:rsid w:val="004D4514"/>
    <w:rsid w:val="004D6889"/>
    <w:rsid w:val="004F0722"/>
    <w:rsid w:val="004F1E33"/>
    <w:rsid w:val="004F38F1"/>
    <w:rsid w:val="00505830"/>
    <w:rsid w:val="005161A6"/>
    <w:rsid w:val="00543E9C"/>
    <w:rsid w:val="00552A6D"/>
    <w:rsid w:val="0056392E"/>
    <w:rsid w:val="0056749F"/>
    <w:rsid w:val="00574511"/>
    <w:rsid w:val="00575175"/>
    <w:rsid w:val="00577DA6"/>
    <w:rsid w:val="0058246C"/>
    <w:rsid w:val="00590C88"/>
    <w:rsid w:val="00590CB3"/>
    <w:rsid w:val="005963E8"/>
    <w:rsid w:val="005D2368"/>
    <w:rsid w:val="005D3571"/>
    <w:rsid w:val="006031FC"/>
    <w:rsid w:val="00606D30"/>
    <w:rsid w:val="00611266"/>
    <w:rsid w:val="00626C44"/>
    <w:rsid w:val="00627E45"/>
    <w:rsid w:val="00631A13"/>
    <w:rsid w:val="006330F6"/>
    <w:rsid w:val="0063544F"/>
    <w:rsid w:val="00641A8F"/>
    <w:rsid w:val="00650216"/>
    <w:rsid w:val="006513A9"/>
    <w:rsid w:val="00664C10"/>
    <w:rsid w:val="00666B46"/>
    <w:rsid w:val="00695088"/>
    <w:rsid w:val="00695504"/>
    <w:rsid w:val="006A338E"/>
    <w:rsid w:val="006B20B4"/>
    <w:rsid w:val="006D227A"/>
    <w:rsid w:val="006D45D0"/>
    <w:rsid w:val="006E496D"/>
    <w:rsid w:val="006E64BE"/>
    <w:rsid w:val="006F3CED"/>
    <w:rsid w:val="006F61FF"/>
    <w:rsid w:val="006F749A"/>
    <w:rsid w:val="0070024C"/>
    <w:rsid w:val="00703693"/>
    <w:rsid w:val="00711282"/>
    <w:rsid w:val="007147C1"/>
    <w:rsid w:val="00717245"/>
    <w:rsid w:val="00733069"/>
    <w:rsid w:val="00767463"/>
    <w:rsid w:val="00772C16"/>
    <w:rsid w:val="00785700"/>
    <w:rsid w:val="0078588F"/>
    <w:rsid w:val="0079715B"/>
    <w:rsid w:val="007A5A0E"/>
    <w:rsid w:val="007B0C20"/>
    <w:rsid w:val="007B65D9"/>
    <w:rsid w:val="007C7AAC"/>
    <w:rsid w:val="007D1FDE"/>
    <w:rsid w:val="007E4700"/>
    <w:rsid w:val="007F02BB"/>
    <w:rsid w:val="00815DB9"/>
    <w:rsid w:val="00825117"/>
    <w:rsid w:val="00826B1C"/>
    <w:rsid w:val="00826B62"/>
    <w:rsid w:val="00836D14"/>
    <w:rsid w:val="008403F3"/>
    <w:rsid w:val="00852CC5"/>
    <w:rsid w:val="0085306E"/>
    <w:rsid w:val="00861017"/>
    <w:rsid w:val="008631A0"/>
    <w:rsid w:val="00871B16"/>
    <w:rsid w:val="00874837"/>
    <w:rsid w:val="0088172D"/>
    <w:rsid w:val="00892E0D"/>
    <w:rsid w:val="00895B1A"/>
    <w:rsid w:val="008A1F2C"/>
    <w:rsid w:val="008B0509"/>
    <w:rsid w:val="008C1EF5"/>
    <w:rsid w:val="008D4A19"/>
    <w:rsid w:val="008E2590"/>
    <w:rsid w:val="008E7855"/>
    <w:rsid w:val="008F5679"/>
    <w:rsid w:val="009064A4"/>
    <w:rsid w:val="00941739"/>
    <w:rsid w:val="00944B25"/>
    <w:rsid w:val="00945608"/>
    <w:rsid w:val="0094567C"/>
    <w:rsid w:val="009466DC"/>
    <w:rsid w:val="0097767F"/>
    <w:rsid w:val="00980B93"/>
    <w:rsid w:val="00982AD9"/>
    <w:rsid w:val="00983826"/>
    <w:rsid w:val="00992165"/>
    <w:rsid w:val="009A22FB"/>
    <w:rsid w:val="009A3AD5"/>
    <w:rsid w:val="009A4C6B"/>
    <w:rsid w:val="009A4F16"/>
    <w:rsid w:val="009E5434"/>
    <w:rsid w:val="009F2CBE"/>
    <w:rsid w:val="00A15C1C"/>
    <w:rsid w:val="00A162FA"/>
    <w:rsid w:val="00A57C25"/>
    <w:rsid w:val="00A6162B"/>
    <w:rsid w:val="00A6167B"/>
    <w:rsid w:val="00A64246"/>
    <w:rsid w:val="00A71F87"/>
    <w:rsid w:val="00A82819"/>
    <w:rsid w:val="00A9216D"/>
    <w:rsid w:val="00A93536"/>
    <w:rsid w:val="00A9740D"/>
    <w:rsid w:val="00AC38A8"/>
    <w:rsid w:val="00AC635A"/>
    <w:rsid w:val="00AD09E6"/>
    <w:rsid w:val="00AD2F8F"/>
    <w:rsid w:val="00AD64E0"/>
    <w:rsid w:val="00AD7214"/>
    <w:rsid w:val="00AE431E"/>
    <w:rsid w:val="00AE5C74"/>
    <w:rsid w:val="00AF2AE1"/>
    <w:rsid w:val="00B02E8F"/>
    <w:rsid w:val="00B03E29"/>
    <w:rsid w:val="00B118F0"/>
    <w:rsid w:val="00B17EAC"/>
    <w:rsid w:val="00B2473E"/>
    <w:rsid w:val="00B43296"/>
    <w:rsid w:val="00B55901"/>
    <w:rsid w:val="00B71BA0"/>
    <w:rsid w:val="00B92CF2"/>
    <w:rsid w:val="00B96674"/>
    <w:rsid w:val="00BA066C"/>
    <w:rsid w:val="00BA0757"/>
    <w:rsid w:val="00BA79AC"/>
    <w:rsid w:val="00BB0401"/>
    <w:rsid w:val="00BB2215"/>
    <w:rsid w:val="00BC3A7E"/>
    <w:rsid w:val="00BD14D7"/>
    <w:rsid w:val="00BE1545"/>
    <w:rsid w:val="00BF07C3"/>
    <w:rsid w:val="00C039E4"/>
    <w:rsid w:val="00C134E2"/>
    <w:rsid w:val="00C16D7E"/>
    <w:rsid w:val="00C22646"/>
    <w:rsid w:val="00C22F41"/>
    <w:rsid w:val="00C277C6"/>
    <w:rsid w:val="00C35859"/>
    <w:rsid w:val="00C50325"/>
    <w:rsid w:val="00C620E3"/>
    <w:rsid w:val="00C63ABA"/>
    <w:rsid w:val="00C73A25"/>
    <w:rsid w:val="00C965A1"/>
    <w:rsid w:val="00CB33F7"/>
    <w:rsid w:val="00CC3549"/>
    <w:rsid w:val="00CC39D5"/>
    <w:rsid w:val="00CD1B53"/>
    <w:rsid w:val="00CF04A6"/>
    <w:rsid w:val="00CF5AC2"/>
    <w:rsid w:val="00CF6ADF"/>
    <w:rsid w:val="00D0365C"/>
    <w:rsid w:val="00D03866"/>
    <w:rsid w:val="00D3791E"/>
    <w:rsid w:val="00D707B9"/>
    <w:rsid w:val="00D71CA2"/>
    <w:rsid w:val="00D80308"/>
    <w:rsid w:val="00D8107D"/>
    <w:rsid w:val="00D85234"/>
    <w:rsid w:val="00D858C4"/>
    <w:rsid w:val="00D96DE1"/>
    <w:rsid w:val="00DA258B"/>
    <w:rsid w:val="00DA5DA3"/>
    <w:rsid w:val="00DB43C5"/>
    <w:rsid w:val="00DC0F28"/>
    <w:rsid w:val="00DC3D76"/>
    <w:rsid w:val="00DD5776"/>
    <w:rsid w:val="00DF0056"/>
    <w:rsid w:val="00DF4405"/>
    <w:rsid w:val="00E22A1E"/>
    <w:rsid w:val="00E26237"/>
    <w:rsid w:val="00E4240E"/>
    <w:rsid w:val="00E43A37"/>
    <w:rsid w:val="00E6060A"/>
    <w:rsid w:val="00E60722"/>
    <w:rsid w:val="00E61EDD"/>
    <w:rsid w:val="00E65501"/>
    <w:rsid w:val="00E80E5A"/>
    <w:rsid w:val="00E83D5B"/>
    <w:rsid w:val="00EB15ED"/>
    <w:rsid w:val="00EB3F54"/>
    <w:rsid w:val="00ED705C"/>
    <w:rsid w:val="00EE2C8A"/>
    <w:rsid w:val="00EF678A"/>
    <w:rsid w:val="00F00ADD"/>
    <w:rsid w:val="00F00EA1"/>
    <w:rsid w:val="00F01328"/>
    <w:rsid w:val="00F141A6"/>
    <w:rsid w:val="00F26834"/>
    <w:rsid w:val="00F32034"/>
    <w:rsid w:val="00F43D6E"/>
    <w:rsid w:val="00F44A0F"/>
    <w:rsid w:val="00F60129"/>
    <w:rsid w:val="00F60F6D"/>
    <w:rsid w:val="00F631C8"/>
    <w:rsid w:val="00F640D0"/>
    <w:rsid w:val="00F64316"/>
    <w:rsid w:val="00F71028"/>
    <w:rsid w:val="00F7389F"/>
    <w:rsid w:val="00F743E2"/>
    <w:rsid w:val="00F867B1"/>
    <w:rsid w:val="00F87865"/>
    <w:rsid w:val="00F9340A"/>
    <w:rsid w:val="00F934D0"/>
    <w:rsid w:val="00F96528"/>
    <w:rsid w:val="00F9702F"/>
    <w:rsid w:val="00FA5380"/>
    <w:rsid w:val="00FB3745"/>
    <w:rsid w:val="00FB6A55"/>
    <w:rsid w:val="00FD250E"/>
    <w:rsid w:val="00FD686B"/>
    <w:rsid w:val="00FE4EF1"/>
    <w:rsid w:val="00FF61F2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2E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Emphasis">
    <w:name w:val="Emphasis"/>
    <w:basedOn w:val="DefaultParagraphFont"/>
    <w:uiPriority w:val="20"/>
    <w:qFormat/>
    <w:rsid w:val="00666B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nctad.org/" TargetMode="External"/><Relationship Id="rId18" Type="http://schemas.openxmlformats.org/officeDocument/2006/relationships/hyperlink" Target="https://www.transparency.org/en/cpi" TargetMode="External"/><Relationship Id="rId26" Type="http://schemas.openxmlformats.org/officeDocument/2006/relationships/hyperlink" Target="https://data.worldbank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mf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ats.oecd.org" TargetMode="External"/><Relationship Id="rId17" Type="http://schemas.openxmlformats.org/officeDocument/2006/relationships/hyperlink" Target="https://info.worldbank.org/governance/wgi" TargetMode="External"/><Relationship Id="rId25" Type="http://schemas.openxmlformats.org/officeDocument/2006/relationships/hyperlink" Target="https://unctad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fr.org/global-conflict-tracker" TargetMode="External"/><Relationship Id="rId20" Type="http://schemas.openxmlformats.org/officeDocument/2006/relationships/hyperlink" Target="https://freedomhouse.or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worldbank.org/" TargetMode="External"/><Relationship Id="rId24" Type="http://schemas.openxmlformats.org/officeDocument/2006/relationships/hyperlink" Target="https://www.transparency.org/en/c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domhouse.org/" TargetMode="External"/><Relationship Id="rId23" Type="http://schemas.openxmlformats.org/officeDocument/2006/relationships/hyperlink" Target="https://www.eiu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imf.org/" TargetMode="External"/><Relationship Id="rId19" Type="http://schemas.openxmlformats.org/officeDocument/2006/relationships/hyperlink" Target="https://www.cfr.org/global-conflict-track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eiu.com/" TargetMode="External"/><Relationship Id="rId22" Type="http://schemas.openxmlformats.org/officeDocument/2006/relationships/hyperlink" Target="https://stats.oecd.org" TargetMode="External"/><Relationship Id="rId27" Type="http://schemas.openxmlformats.org/officeDocument/2006/relationships/hyperlink" Target="https://info.worldbank.org/governance/wg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4295</TotalTime>
  <Pages>6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Eoin Fitzgerald</cp:lastModifiedBy>
  <cp:revision>251</cp:revision>
  <dcterms:created xsi:type="dcterms:W3CDTF">2024-10-26T12:50:00Z</dcterms:created>
  <dcterms:modified xsi:type="dcterms:W3CDTF">2025-01-07T22:46:00Z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