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85099" w14:textId="77777777" w:rsidR="00CE7D24" w:rsidRPr="00851F52" w:rsidRDefault="00CE7D24" w:rsidP="00CE7D24">
      <w:pPr>
        <w:spacing w:after="0" w:line="480" w:lineRule="auto"/>
        <w:jc w:val="center"/>
        <w:rPr>
          <w:rFonts w:ascii="Times New Roman" w:hAnsi="Times New Roman" w:cs="Times New Roman"/>
          <w:b/>
          <w:bCs/>
          <w:sz w:val="24"/>
          <w:szCs w:val="24"/>
        </w:rPr>
      </w:pPr>
      <w:r w:rsidRPr="00851F52">
        <w:rPr>
          <w:rFonts w:ascii="Times New Roman" w:hAnsi="Times New Roman" w:cs="Times New Roman"/>
          <w:b/>
          <w:bCs/>
          <w:sz w:val="24"/>
          <w:szCs w:val="24"/>
        </w:rPr>
        <w:t>AUGMENTATION LOGICS</w:t>
      </w:r>
      <w:r>
        <w:rPr>
          <w:rFonts w:ascii="Times New Roman" w:hAnsi="Times New Roman" w:cs="Times New Roman"/>
          <w:b/>
          <w:bCs/>
          <w:sz w:val="24"/>
          <w:szCs w:val="24"/>
        </w:rPr>
        <w:t xml:space="preserve"> AND THE FUNDAMENTAL ASSEMBLAGE: EXPLAINING</w:t>
      </w:r>
      <w:r w:rsidRPr="00851F52">
        <w:rPr>
          <w:rFonts w:ascii="Times New Roman" w:hAnsi="Times New Roman" w:cs="Times New Roman"/>
          <w:b/>
          <w:bCs/>
          <w:sz w:val="24"/>
          <w:szCs w:val="24"/>
        </w:rPr>
        <w:t xml:space="preserve"> </w:t>
      </w:r>
      <w:r>
        <w:rPr>
          <w:rFonts w:ascii="Times New Roman" w:hAnsi="Times New Roman" w:cs="Times New Roman"/>
          <w:b/>
          <w:bCs/>
          <w:sz w:val="24"/>
          <w:szCs w:val="24"/>
        </w:rPr>
        <w:t xml:space="preserve">ORGANIZATIONAL </w:t>
      </w:r>
      <w:r w:rsidRPr="00851F52">
        <w:rPr>
          <w:rFonts w:ascii="Times New Roman" w:hAnsi="Times New Roman" w:cs="Times New Roman"/>
          <w:b/>
          <w:bCs/>
          <w:sz w:val="24"/>
          <w:szCs w:val="24"/>
        </w:rPr>
        <w:t>BOUNDAR</w:t>
      </w:r>
      <w:r>
        <w:rPr>
          <w:rFonts w:ascii="Times New Roman" w:hAnsi="Times New Roman" w:cs="Times New Roman"/>
          <w:b/>
          <w:bCs/>
          <w:sz w:val="24"/>
          <w:szCs w:val="24"/>
        </w:rPr>
        <w:t>IES</w:t>
      </w:r>
      <w:r w:rsidRPr="00851F52">
        <w:rPr>
          <w:rFonts w:ascii="Times New Roman" w:hAnsi="Times New Roman" w:cs="Times New Roman"/>
          <w:b/>
          <w:bCs/>
          <w:sz w:val="24"/>
          <w:szCs w:val="24"/>
        </w:rPr>
        <w:t xml:space="preserve"> IN SITUATED AI THEORY</w:t>
      </w:r>
    </w:p>
    <w:p w14:paraId="1BA9F060" w14:textId="77777777" w:rsidR="004B624B" w:rsidRDefault="004B624B" w:rsidP="000A6293">
      <w:pPr>
        <w:spacing w:after="0" w:line="480" w:lineRule="auto"/>
        <w:jc w:val="center"/>
        <w:rPr>
          <w:rFonts w:ascii="Times New Roman" w:hAnsi="Times New Roman" w:cs="Times New Roman"/>
          <w:sz w:val="24"/>
          <w:szCs w:val="24"/>
        </w:rPr>
      </w:pPr>
    </w:p>
    <w:p w14:paraId="4CC66DCF" w14:textId="77777777" w:rsidR="00CE7D24" w:rsidRDefault="00CE7D24" w:rsidP="000A6293">
      <w:pPr>
        <w:spacing w:after="0" w:line="480" w:lineRule="auto"/>
        <w:jc w:val="center"/>
        <w:rPr>
          <w:rFonts w:ascii="Times New Roman" w:hAnsi="Times New Roman" w:cs="Times New Roman"/>
          <w:sz w:val="24"/>
          <w:szCs w:val="24"/>
        </w:rPr>
      </w:pPr>
    </w:p>
    <w:p w14:paraId="17F7F6D0" w14:textId="77777777" w:rsidR="00CE7D24" w:rsidRPr="004B624B" w:rsidRDefault="00CE7D24" w:rsidP="000A6293">
      <w:pPr>
        <w:spacing w:after="0" w:line="480" w:lineRule="auto"/>
        <w:jc w:val="center"/>
        <w:rPr>
          <w:rFonts w:ascii="Times New Roman" w:hAnsi="Times New Roman" w:cs="Times New Roman"/>
          <w:sz w:val="24"/>
          <w:szCs w:val="24"/>
        </w:rPr>
      </w:pPr>
    </w:p>
    <w:p w14:paraId="1104F1EC" w14:textId="3E33E3A9" w:rsidR="003E2C87" w:rsidRPr="00851F52" w:rsidRDefault="003E2C87" w:rsidP="000A6293">
      <w:pPr>
        <w:spacing w:after="0" w:line="480" w:lineRule="auto"/>
        <w:jc w:val="center"/>
        <w:rPr>
          <w:rFonts w:ascii="Times New Roman" w:hAnsi="Times New Roman" w:cs="Times New Roman"/>
          <w:b/>
          <w:bCs/>
          <w:sz w:val="24"/>
          <w:szCs w:val="24"/>
        </w:rPr>
      </w:pPr>
      <w:r w:rsidRPr="00851F52">
        <w:rPr>
          <w:rFonts w:ascii="Times New Roman" w:hAnsi="Times New Roman" w:cs="Times New Roman"/>
          <w:b/>
          <w:bCs/>
          <w:sz w:val="24"/>
          <w:szCs w:val="24"/>
        </w:rPr>
        <w:t>Abstract</w:t>
      </w:r>
    </w:p>
    <w:p w14:paraId="7FE92353" w14:textId="579C518C" w:rsidR="00C70A2B" w:rsidRPr="00851F52" w:rsidRDefault="00C92076" w:rsidP="000A6293">
      <w:pPr>
        <w:spacing w:after="0" w:line="480" w:lineRule="auto"/>
        <w:rPr>
          <w:rFonts w:ascii="Times New Roman" w:hAnsi="Times New Roman" w:cs="Times New Roman"/>
          <w:sz w:val="24"/>
          <w:szCs w:val="24"/>
        </w:rPr>
      </w:pPr>
      <w:r w:rsidRPr="00851F52">
        <w:rPr>
          <w:rFonts w:ascii="Times New Roman" w:hAnsi="Times New Roman" w:cs="Times New Roman"/>
          <w:sz w:val="24"/>
          <w:szCs w:val="24"/>
        </w:rPr>
        <w:t>This</w:t>
      </w:r>
      <w:r w:rsidR="00C70A2B" w:rsidRPr="00851F52">
        <w:rPr>
          <w:rFonts w:ascii="Times New Roman" w:hAnsi="Times New Roman" w:cs="Times New Roman"/>
          <w:sz w:val="24"/>
          <w:szCs w:val="24"/>
        </w:rPr>
        <w:t xml:space="preserve"> paper</w:t>
      </w:r>
      <w:r w:rsidRPr="00851F52">
        <w:rPr>
          <w:rFonts w:ascii="Times New Roman" w:hAnsi="Times New Roman" w:cs="Times New Roman"/>
          <w:sz w:val="24"/>
          <w:szCs w:val="24"/>
        </w:rPr>
        <w:t xml:space="preserve"> </w:t>
      </w:r>
      <w:r w:rsidR="00030B80" w:rsidRPr="00851F52">
        <w:rPr>
          <w:rFonts w:ascii="Times New Roman" w:hAnsi="Times New Roman" w:cs="Times New Roman"/>
          <w:sz w:val="24"/>
          <w:szCs w:val="24"/>
        </w:rPr>
        <w:t>advances the</w:t>
      </w:r>
      <w:r w:rsidR="006E1BDE" w:rsidRPr="00851F52">
        <w:rPr>
          <w:rFonts w:ascii="Times New Roman" w:hAnsi="Times New Roman" w:cs="Times New Roman"/>
          <w:sz w:val="24"/>
          <w:szCs w:val="24"/>
        </w:rPr>
        <w:t xml:space="preserve"> organizational</w:t>
      </w:r>
      <w:r w:rsidR="00030B80" w:rsidRPr="00851F52">
        <w:rPr>
          <w:rFonts w:ascii="Times New Roman" w:hAnsi="Times New Roman" w:cs="Times New Roman"/>
          <w:sz w:val="24"/>
          <w:szCs w:val="24"/>
        </w:rPr>
        <w:t xml:space="preserve"> literature </w:t>
      </w:r>
      <w:r w:rsidR="006E1BDE" w:rsidRPr="00851F52">
        <w:rPr>
          <w:rFonts w:ascii="Times New Roman" w:hAnsi="Times New Roman" w:cs="Times New Roman"/>
          <w:sz w:val="24"/>
          <w:szCs w:val="24"/>
        </w:rPr>
        <w:t xml:space="preserve">on </w:t>
      </w:r>
      <w:r w:rsidR="007E436D" w:rsidRPr="00851F52">
        <w:rPr>
          <w:rFonts w:ascii="Times New Roman" w:hAnsi="Times New Roman" w:cs="Times New Roman"/>
          <w:sz w:val="24"/>
          <w:szCs w:val="24"/>
        </w:rPr>
        <w:t>artificial intelligenc</w:t>
      </w:r>
      <w:r w:rsidR="00CC3F3F" w:rsidRPr="00851F52">
        <w:rPr>
          <w:rFonts w:ascii="Times New Roman" w:hAnsi="Times New Roman" w:cs="Times New Roman"/>
          <w:sz w:val="24"/>
          <w:szCs w:val="24"/>
        </w:rPr>
        <w:t>e</w:t>
      </w:r>
      <w:r w:rsidR="006E1BDE" w:rsidRPr="00851F52">
        <w:rPr>
          <w:rFonts w:ascii="Times New Roman" w:hAnsi="Times New Roman" w:cs="Times New Roman"/>
          <w:sz w:val="24"/>
          <w:szCs w:val="24"/>
        </w:rPr>
        <w:t xml:space="preserve"> </w:t>
      </w:r>
      <w:r w:rsidR="00030B80" w:rsidRPr="00851F52">
        <w:rPr>
          <w:rFonts w:ascii="Times New Roman" w:hAnsi="Times New Roman" w:cs="Times New Roman"/>
          <w:sz w:val="24"/>
          <w:szCs w:val="24"/>
        </w:rPr>
        <w:t>by</w:t>
      </w:r>
      <w:r w:rsidR="007E436D" w:rsidRPr="00851F52">
        <w:rPr>
          <w:rFonts w:ascii="Times New Roman" w:hAnsi="Times New Roman" w:cs="Times New Roman"/>
          <w:sz w:val="24"/>
          <w:szCs w:val="24"/>
        </w:rPr>
        <w:t xml:space="preserve"> presenting an argument linking an organization</w:t>
      </w:r>
      <w:r w:rsidR="00D32F53" w:rsidRPr="00851F52">
        <w:rPr>
          <w:rFonts w:ascii="Times New Roman" w:hAnsi="Times New Roman" w:cs="Times New Roman"/>
          <w:sz w:val="24"/>
          <w:szCs w:val="24"/>
        </w:rPr>
        <w:t>’</w:t>
      </w:r>
      <w:r w:rsidR="007E436D" w:rsidRPr="00851F52">
        <w:rPr>
          <w:rFonts w:ascii="Times New Roman" w:hAnsi="Times New Roman" w:cs="Times New Roman"/>
          <w:sz w:val="24"/>
          <w:szCs w:val="24"/>
        </w:rPr>
        <w:t xml:space="preserve">s internal treatments of artificial intelligence to its external boundary </w:t>
      </w:r>
      <w:r w:rsidR="00F353E9">
        <w:rPr>
          <w:rFonts w:ascii="Times New Roman" w:hAnsi="Times New Roman" w:cs="Times New Roman"/>
          <w:sz w:val="24"/>
          <w:szCs w:val="24"/>
        </w:rPr>
        <w:t>arrangements</w:t>
      </w:r>
      <w:r w:rsidR="007E436D" w:rsidRPr="00851F52">
        <w:rPr>
          <w:rFonts w:ascii="Times New Roman" w:hAnsi="Times New Roman" w:cs="Times New Roman"/>
          <w:sz w:val="24"/>
          <w:szCs w:val="24"/>
        </w:rPr>
        <w:t>.</w:t>
      </w:r>
      <w:r w:rsidRPr="00851F52">
        <w:rPr>
          <w:rFonts w:ascii="Times New Roman" w:hAnsi="Times New Roman" w:cs="Times New Roman"/>
          <w:sz w:val="24"/>
          <w:szCs w:val="24"/>
        </w:rPr>
        <w:t xml:space="preserve"> </w:t>
      </w:r>
      <w:r w:rsidR="004C6B80" w:rsidRPr="00851F52">
        <w:rPr>
          <w:rFonts w:ascii="Times New Roman" w:hAnsi="Times New Roman" w:cs="Times New Roman"/>
          <w:sz w:val="24"/>
          <w:szCs w:val="24"/>
        </w:rPr>
        <w:t>To advance that argument</w:t>
      </w:r>
      <w:r w:rsidR="00787CD0">
        <w:rPr>
          <w:rFonts w:ascii="Times New Roman" w:hAnsi="Times New Roman" w:cs="Times New Roman"/>
          <w:sz w:val="24"/>
          <w:szCs w:val="24"/>
        </w:rPr>
        <w:t>, we introduce two constructs</w:t>
      </w:r>
      <w:r w:rsidR="00EA4183">
        <w:rPr>
          <w:rFonts w:ascii="Times New Roman" w:hAnsi="Times New Roman" w:cs="Times New Roman"/>
          <w:sz w:val="24"/>
          <w:szCs w:val="24"/>
        </w:rPr>
        <w:t xml:space="preserve"> to the literature</w:t>
      </w:r>
      <w:r w:rsidR="00787CD0">
        <w:rPr>
          <w:rFonts w:ascii="Times New Roman" w:hAnsi="Times New Roman" w:cs="Times New Roman"/>
          <w:sz w:val="24"/>
          <w:szCs w:val="24"/>
        </w:rPr>
        <w:t xml:space="preserve">, augmentation logics and the fundamental assemblage. </w:t>
      </w:r>
      <w:r w:rsidR="00787CD0">
        <w:rPr>
          <w:rFonts w:ascii="Times New Roman" w:hAnsi="Times New Roman" w:cs="Times New Roman"/>
          <w:i/>
          <w:iCs/>
          <w:sz w:val="24"/>
          <w:szCs w:val="24"/>
        </w:rPr>
        <w:t>A</w:t>
      </w:r>
      <w:r w:rsidR="00F142DB" w:rsidRPr="00851F52">
        <w:rPr>
          <w:rFonts w:ascii="Times New Roman" w:hAnsi="Times New Roman" w:cs="Times New Roman"/>
          <w:i/>
          <w:iCs/>
          <w:sz w:val="24"/>
          <w:szCs w:val="24"/>
        </w:rPr>
        <w:t>ugmentation</w:t>
      </w:r>
      <w:r w:rsidR="00D1558B" w:rsidRPr="00851F52">
        <w:rPr>
          <w:rFonts w:ascii="Times New Roman" w:hAnsi="Times New Roman" w:cs="Times New Roman"/>
          <w:i/>
          <w:iCs/>
          <w:sz w:val="24"/>
          <w:szCs w:val="24"/>
        </w:rPr>
        <w:t xml:space="preserve"> logics</w:t>
      </w:r>
      <w:r w:rsidR="001B38C0">
        <w:rPr>
          <w:rFonts w:ascii="Times New Roman" w:hAnsi="Times New Roman" w:cs="Times New Roman"/>
          <w:sz w:val="24"/>
          <w:szCs w:val="24"/>
        </w:rPr>
        <w:t xml:space="preserve"> are </w:t>
      </w:r>
      <w:r w:rsidR="00E74276">
        <w:rPr>
          <w:rFonts w:ascii="Times New Roman" w:hAnsi="Times New Roman" w:cs="Times New Roman"/>
          <w:sz w:val="24"/>
          <w:szCs w:val="24"/>
        </w:rPr>
        <w:t>organization</w:t>
      </w:r>
      <w:r w:rsidR="00F535B7">
        <w:rPr>
          <w:rFonts w:ascii="Times New Roman" w:hAnsi="Times New Roman" w:cs="Times New Roman"/>
          <w:sz w:val="24"/>
          <w:szCs w:val="24"/>
        </w:rPr>
        <w:t>-</w:t>
      </w:r>
      <w:r w:rsidR="00E74276">
        <w:rPr>
          <w:rFonts w:ascii="Times New Roman" w:hAnsi="Times New Roman" w:cs="Times New Roman"/>
          <w:sz w:val="24"/>
          <w:szCs w:val="24"/>
        </w:rPr>
        <w:t xml:space="preserve">specific </w:t>
      </w:r>
      <w:r w:rsidR="004C6B80" w:rsidRPr="00851F52">
        <w:rPr>
          <w:rFonts w:ascii="Times New Roman" w:hAnsi="Times New Roman" w:cs="Times New Roman"/>
          <w:sz w:val="24"/>
          <w:szCs w:val="24"/>
        </w:rPr>
        <w:t>de</w:t>
      </w:r>
      <w:r w:rsidR="009A2490" w:rsidRPr="00851F52">
        <w:rPr>
          <w:rFonts w:ascii="Times New Roman" w:hAnsi="Times New Roman" w:cs="Times New Roman"/>
          <w:sz w:val="24"/>
          <w:szCs w:val="24"/>
        </w:rPr>
        <w:t>s</w:t>
      </w:r>
      <w:r w:rsidR="004C6B80" w:rsidRPr="00851F52">
        <w:rPr>
          <w:rFonts w:ascii="Times New Roman" w:hAnsi="Times New Roman" w:cs="Times New Roman"/>
          <w:sz w:val="24"/>
          <w:szCs w:val="24"/>
        </w:rPr>
        <w:t>ign logics for</w:t>
      </w:r>
      <w:r w:rsidR="00D1558B" w:rsidRPr="00851F52">
        <w:rPr>
          <w:rFonts w:ascii="Times New Roman" w:hAnsi="Times New Roman" w:cs="Times New Roman"/>
          <w:sz w:val="24"/>
          <w:szCs w:val="24"/>
        </w:rPr>
        <w:t xml:space="preserve"> combin</w:t>
      </w:r>
      <w:r w:rsidR="004C6B80" w:rsidRPr="00851F52">
        <w:rPr>
          <w:rFonts w:ascii="Times New Roman" w:hAnsi="Times New Roman" w:cs="Times New Roman"/>
          <w:sz w:val="24"/>
          <w:szCs w:val="24"/>
        </w:rPr>
        <w:t>ing</w:t>
      </w:r>
      <w:r w:rsidR="00D1558B" w:rsidRPr="00851F52">
        <w:rPr>
          <w:rFonts w:ascii="Times New Roman" w:hAnsi="Times New Roman" w:cs="Times New Roman"/>
          <w:sz w:val="24"/>
          <w:szCs w:val="24"/>
        </w:rPr>
        <w:t xml:space="preserve"> human and artificial intelligence</w:t>
      </w:r>
      <w:r w:rsidR="009A2490" w:rsidRPr="00851F52">
        <w:rPr>
          <w:rFonts w:ascii="Times New Roman" w:hAnsi="Times New Roman" w:cs="Times New Roman"/>
          <w:sz w:val="24"/>
          <w:szCs w:val="24"/>
        </w:rPr>
        <w:t xml:space="preserve"> to create value</w:t>
      </w:r>
      <w:r w:rsidR="001B38C0">
        <w:rPr>
          <w:rFonts w:ascii="Times New Roman" w:hAnsi="Times New Roman" w:cs="Times New Roman"/>
          <w:sz w:val="24"/>
          <w:szCs w:val="24"/>
        </w:rPr>
        <w:t xml:space="preserve"> at the task level</w:t>
      </w:r>
      <w:r w:rsidR="00493B2D" w:rsidRPr="00851F52">
        <w:rPr>
          <w:rFonts w:ascii="Times New Roman" w:hAnsi="Times New Roman" w:cs="Times New Roman"/>
          <w:sz w:val="24"/>
          <w:szCs w:val="24"/>
        </w:rPr>
        <w:t xml:space="preserve">. </w:t>
      </w:r>
      <w:r w:rsidR="007355A0">
        <w:rPr>
          <w:rFonts w:ascii="Times New Roman" w:hAnsi="Times New Roman" w:cs="Times New Roman"/>
          <w:sz w:val="24"/>
          <w:szCs w:val="24"/>
        </w:rPr>
        <w:t>A</w:t>
      </w:r>
      <w:r w:rsidR="00A33717">
        <w:rPr>
          <w:rFonts w:ascii="Times New Roman" w:hAnsi="Times New Roman" w:cs="Times New Roman"/>
          <w:sz w:val="24"/>
          <w:szCs w:val="24"/>
        </w:rPr>
        <w:t xml:space="preserve"> </w:t>
      </w:r>
      <w:r w:rsidR="001450CF">
        <w:rPr>
          <w:rFonts w:ascii="Times New Roman" w:hAnsi="Times New Roman" w:cs="Times New Roman"/>
          <w:sz w:val="24"/>
          <w:szCs w:val="24"/>
        </w:rPr>
        <w:t>fundamental assemblage</w:t>
      </w:r>
      <w:r w:rsidR="00A33717">
        <w:rPr>
          <w:rFonts w:ascii="Times New Roman" w:hAnsi="Times New Roman" w:cs="Times New Roman"/>
          <w:sz w:val="24"/>
          <w:szCs w:val="24"/>
        </w:rPr>
        <w:t xml:space="preserve"> is </w:t>
      </w:r>
      <w:r w:rsidR="007355A0">
        <w:rPr>
          <w:rFonts w:ascii="Times New Roman" w:hAnsi="Times New Roman" w:cs="Times New Roman"/>
          <w:sz w:val="24"/>
          <w:szCs w:val="24"/>
        </w:rPr>
        <w:t>a</w:t>
      </w:r>
      <w:r w:rsidR="00A33717">
        <w:rPr>
          <w:rFonts w:ascii="Times New Roman" w:hAnsi="Times New Roman" w:cs="Times New Roman"/>
          <w:sz w:val="24"/>
          <w:szCs w:val="24"/>
        </w:rPr>
        <w:t xml:space="preserve"> minimal configuration of human and machine actors needed to execute </w:t>
      </w:r>
      <w:r w:rsidR="001450CF">
        <w:rPr>
          <w:rFonts w:ascii="Times New Roman" w:hAnsi="Times New Roman" w:cs="Times New Roman"/>
          <w:sz w:val="24"/>
          <w:szCs w:val="24"/>
        </w:rPr>
        <w:t xml:space="preserve">a specific task. </w:t>
      </w:r>
      <w:r w:rsidR="00F142DB" w:rsidRPr="00851F52">
        <w:rPr>
          <w:rFonts w:ascii="Times New Roman" w:hAnsi="Times New Roman" w:cs="Times New Roman"/>
          <w:sz w:val="24"/>
          <w:szCs w:val="24"/>
        </w:rPr>
        <w:t>We explain how</w:t>
      </w:r>
      <w:r w:rsidR="00CC3F3F" w:rsidRPr="00851F52">
        <w:rPr>
          <w:rFonts w:ascii="Times New Roman" w:hAnsi="Times New Roman" w:cs="Times New Roman"/>
          <w:sz w:val="24"/>
          <w:szCs w:val="24"/>
        </w:rPr>
        <w:t xml:space="preserve"> </w:t>
      </w:r>
      <w:r w:rsidR="009A2490" w:rsidRPr="00851F52">
        <w:rPr>
          <w:rFonts w:ascii="Times New Roman" w:hAnsi="Times New Roman" w:cs="Times New Roman"/>
          <w:sz w:val="24"/>
          <w:szCs w:val="24"/>
        </w:rPr>
        <w:t xml:space="preserve">augmentation logics may differ in their treatment of </w:t>
      </w:r>
      <w:r w:rsidR="00D1558B" w:rsidRPr="00851F52">
        <w:rPr>
          <w:rFonts w:ascii="Times New Roman" w:hAnsi="Times New Roman" w:cs="Times New Roman"/>
          <w:sz w:val="24"/>
          <w:szCs w:val="24"/>
        </w:rPr>
        <w:t>machine agency</w:t>
      </w:r>
      <w:r w:rsidR="00EA4183">
        <w:rPr>
          <w:rFonts w:ascii="Times New Roman" w:hAnsi="Times New Roman" w:cs="Times New Roman"/>
          <w:sz w:val="24"/>
          <w:szCs w:val="24"/>
        </w:rPr>
        <w:t xml:space="preserve"> and how this difference creates </w:t>
      </w:r>
      <w:r w:rsidR="00BB1444">
        <w:rPr>
          <w:rFonts w:ascii="Times New Roman" w:hAnsi="Times New Roman" w:cs="Times New Roman"/>
          <w:sz w:val="24"/>
          <w:szCs w:val="24"/>
        </w:rPr>
        <w:t>unique</w:t>
      </w:r>
      <w:r w:rsidR="00EA4183">
        <w:rPr>
          <w:rFonts w:ascii="Times New Roman" w:hAnsi="Times New Roman" w:cs="Times New Roman"/>
          <w:sz w:val="24"/>
          <w:szCs w:val="24"/>
        </w:rPr>
        <w:t xml:space="preserve"> conditions under which splitting </w:t>
      </w:r>
      <w:r w:rsidR="008E697A">
        <w:rPr>
          <w:rFonts w:ascii="Times New Roman" w:hAnsi="Times New Roman" w:cs="Times New Roman"/>
          <w:sz w:val="24"/>
          <w:szCs w:val="24"/>
        </w:rPr>
        <w:t xml:space="preserve">a </w:t>
      </w:r>
      <w:r w:rsidR="00EA4183">
        <w:rPr>
          <w:rFonts w:ascii="Times New Roman" w:hAnsi="Times New Roman" w:cs="Times New Roman"/>
          <w:sz w:val="24"/>
          <w:szCs w:val="24"/>
        </w:rPr>
        <w:t>fundamental assemblage across organizational boundaries is viable</w:t>
      </w:r>
      <w:r w:rsidR="00493B2D" w:rsidRPr="00851F52">
        <w:rPr>
          <w:rFonts w:ascii="Times New Roman" w:hAnsi="Times New Roman" w:cs="Times New Roman"/>
          <w:sz w:val="24"/>
          <w:szCs w:val="24"/>
        </w:rPr>
        <w:t>. From th</w:t>
      </w:r>
      <w:r w:rsidR="00CC3F3F" w:rsidRPr="00851F52">
        <w:rPr>
          <w:rFonts w:ascii="Times New Roman" w:hAnsi="Times New Roman" w:cs="Times New Roman"/>
          <w:sz w:val="24"/>
          <w:szCs w:val="24"/>
        </w:rPr>
        <w:t>is</w:t>
      </w:r>
      <w:r w:rsidR="00493B2D" w:rsidRPr="00851F52">
        <w:rPr>
          <w:rFonts w:ascii="Times New Roman" w:hAnsi="Times New Roman" w:cs="Times New Roman"/>
          <w:sz w:val="24"/>
          <w:szCs w:val="24"/>
        </w:rPr>
        <w:t xml:space="preserve"> analysis, </w:t>
      </w:r>
      <w:r w:rsidR="006E1BDE" w:rsidRPr="00851F52">
        <w:rPr>
          <w:rFonts w:ascii="Times New Roman" w:hAnsi="Times New Roman" w:cs="Times New Roman"/>
          <w:sz w:val="24"/>
          <w:szCs w:val="24"/>
        </w:rPr>
        <w:t xml:space="preserve">one can deduce </w:t>
      </w:r>
      <w:r w:rsidR="00493B2D" w:rsidRPr="00851F52">
        <w:rPr>
          <w:rFonts w:ascii="Times New Roman" w:hAnsi="Times New Roman" w:cs="Times New Roman"/>
          <w:sz w:val="24"/>
          <w:szCs w:val="24"/>
        </w:rPr>
        <w:t xml:space="preserve">theoretical propositions </w:t>
      </w:r>
      <w:r w:rsidR="006E1BDE" w:rsidRPr="00851F52">
        <w:rPr>
          <w:rFonts w:ascii="Times New Roman" w:hAnsi="Times New Roman" w:cs="Times New Roman"/>
          <w:sz w:val="24"/>
          <w:szCs w:val="24"/>
        </w:rPr>
        <w:t xml:space="preserve">relating a firm’s </w:t>
      </w:r>
      <w:r w:rsidR="00F2363B" w:rsidRPr="00851F52">
        <w:rPr>
          <w:rFonts w:ascii="Times New Roman" w:hAnsi="Times New Roman" w:cs="Times New Roman"/>
          <w:sz w:val="24"/>
          <w:szCs w:val="24"/>
        </w:rPr>
        <w:t xml:space="preserve">augmentation logic </w:t>
      </w:r>
      <w:r w:rsidR="006E1BDE" w:rsidRPr="00851F52">
        <w:rPr>
          <w:rFonts w:ascii="Times New Roman" w:hAnsi="Times New Roman" w:cs="Times New Roman"/>
          <w:sz w:val="24"/>
          <w:szCs w:val="24"/>
        </w:rPr>
        <w:t xml:space="preserve">to a broad range of </w:t>
      </w:r>
      <w:r w:rsidR="00AA7D05">
        <w:rPr>
          <w:rFonts w:ascii="Times New Roman" w:hAnsi="Times New Roman" w:cs="Times New Roman"/>
          <w:sz w:val="24"/>
          <w:szCs w:val="24"/>
        </w:rPr>
        <w:t xml:space="preserve">external </w:t>
      </w:r>
      <w:r w:rsidR="006E1BDE" w:rsidRPr="00851F52">
        <w:rPr>
          <w:rFonts w:ascii="Times New Roman" w:hAnsi="Times New Roman" w:cs="Times New Roman"/>
          <w:sz w:val="24"/>
          <w:szCs w:val="24"/>
        </w:rPr>
        <w:t>strategic choices.</w:t>
      </w:r>
      <w:r w:rsidR="00CC3F3F" w:rsidRPr="00851F52">
        <w:rPr>
          <w:rFonts w:ascii="Times New Roman" w:hAnsi="Times New Roman" w:cs="Times New Roman"/>
          <w:sz w:val="24"/>
          <w:szCs w:val="24"/>
        </w:rPr>
        <w:t xml:space="preserve"> </w:t>
      </w:r>
    </w:p>
    <w:p w14:paraId="56F795A3" w14:textId="3235905C" w:rsidR="00B8288C" w:rsidRPr="00851F52" w:rsidRDefault="00B8288C">
      <w:pPr>
        <w:rPr>
          <w:rFonts w:ascii="Times New Roman" w:hAnsi="Times New Roman" w:cs="Times New Roman"/>
          <w:sz w:val="24"/>
          <w:szCs w:val="24"/>
        </w:rPr>
      </w:pPr>
      <w:r w:rsidRPr="00851F52">
        <w:rPr>
          <w:rFonts w:ascii="Times New Roman" w:hAnsi="Times New Roman" w:cs="Times New Roman"/>
          <w:sz w:val="24"/>
          <w:szCs w:val="24"/>
        </w:rPr>
        <w:br w:type="page"/>
      </w:r>
    </w:p>
    <w:p w14:paraId="5743D0F7" w14:textId="6AD46A62" w:rsidR="001E654C" w:rsidRDefault="00A91B4C" w:rsidP="009F1D4A">
      <w:pPr>
        <w:spacing w:after="0" w:line="480" w:lineRule="auto"/>
        <w:rPr>
          <w:rFonts w:ascii="Times New Roman" w:hAnsi="Times New Roman" w:cs="Times New Roman"/>
          <w:sz w:val="24"/>
          <w:szCs w:val="24"/>
        </w:rPr>
      </w:pPr>
      <w:r w:rsidRPr="00851F52">
        <w:rPr>
          <w:rFonts w:ascii="Times New Roman" w:hAnsi="Times New Roman" w:cs="Times New Roman"/>
          <w:sz w:val="24"/>
          <w:szCs w:val="24"/>
        </w:rPr>
        <w:lastRenderedPageBreak/>
        <w:t>What determines the boundaries of the</w:t>
      </w:r>
      <w:r w:rsidR="00E208D8" w:rsidRPr="00851F52">
        <w:rPr>
          <w:rFonts w:ascii="Times New Roman" w:hAnsi="Times New Roman" w:cs="Times New Roman"/>
          <w:sz w:val="24"/>
          <w:szCs w:val="24"/>
        </w:rPr>
        <w:t xml:space="preserve"> AI-</w:t>
      </w:r>
      <w:r w:rsidRPr="00851F52">
        <w:rPr>
          <w:rFonts w:ascii="Times New Roman" w:hAnsi="Times New Roman" w:cs="Times New Roman"/>
          <w:sz w:val="24"/>
          <w:szCs w:val="24"/>
        </w:rPr>
        <w:t>augmented firm?</w:t>
      </w:r>
      <w:r w:rsidR="00E73010">
        <w:rPr>
          <w:rFonts w:ascii="Times New Roman" w:hAnsi="Times New Roman" w:cs="Times New Roman"/>
          <w:sz w:val="24"/>
          <w:szCs w:val="24"/>
        </w:rPr>
        <w:t xml:space="preserve"> </w:t>
      </w:r>
      <w:r w:rsidR="00EF07FD">
        <w:rPr>
          <w:rFonts w:ascii="Times New Roman" w:hAnsi="Times New Roman" w:cs="Times New Roman"/>
          <w:sz w:val="24"/>
          <w:szCs w:val="24"/>
        </w:rPr>
        <w:t>We define</w:t>
      </w:r>
      <w:r w:rsidR="008E697A">
        <w:rPr>
          <w:rFonts w:ascii="Times New Roman" w:hAnsi="Times New Roman" w:cs="Times New Roman"/>
          <w:sz w:val="24"/>
          <w:szCs w:val="24"/>
        </w:rPr>
        <w:t xml:space="preserve"> </w:t>
      </w:r>
      <w:r w:rsidR="00EF07FD">
        <w:rPr>
          <w:rFonts w:ascii="Times New Roman" w:hAnsi="Times New Roman" w:cs="Times New Roman"/>
          <w:sz w:val="24"/>
          <w:szCs w:val="24"/>
        </w:rPr>
        <w:t>a</w:t>
      </w:r>
      <w:r w:rsidR="00286FE2">
        <w:rPr>
          <w:rFonts w:ascii="Times New Roman" w:hAnsi="Times New Roman" w:cs="Times New Roman"/>
          <w:sz w:val="24"/>
          <w:szCs w:val="24"/>
        </w:rPr>
        <w:t xml:space="preserve">rtificial </w:t>
      </w:r>
      <w:r w:rsidR="00CC6DB8">
        <w:rPr>
          <w:rFonts w:ascii="Times New Roman" w:hAnsi="Times New Roman" w:cs="Times New Roman"/>
          <w:sz w:val="24"/>
          <w:szCs w:val="24"/>
        </w:rPr>
        <w:t xml:space="preserve">intelligence </w:t>
      </w:r>
      <w:r w:rsidR="00EF07FD">
        <w:rPr>
          <w:rFonts w:ascii="Times New Roman" w:hAnsi="Times New Roman" w:cs="Times New Roman"/>
          <w:sz w:val="24"/>
          <w:szCs w:val="24"/>
        </w:rPr>
        <w:t>as</w:t>
      </w:r>
      <w:r w:rsidR="00CC6DB8">
        <w:rPr>
          <w:rFonts w:ascii="Times New Roman" w:hAnsi="Times New Roman" w:cs="Times New Roman"/>
          <w:sz w:val="24"/>
          <w:szCs w:val="24"/>
        </w:rPr>
        <w:t xml:space="preserve"> </w:t>
      </w:r>
      <w:r w:rsidR="008E697A">
        <w:rPr>
          <w:rFonts w:ascii="Times New Roman" w:hAnsi="Times New Roman" w:cs="Times New Roman"/>
          <w:sz w:val="24"/>
          <w:szCs w:val="24"/>
        </w:rPr>
        <w:t xml:space="preserve">any </w:t>
      </w:r>
      <w:r w:rsidR="00CC6DB8">
        <w:rPr>
          <w:rFonts w:ascii="Times New Roman" w:hAnsi="Times New Roman" w:cs="Times New Roman"/>
          <w:sz w:val="24"/>
          <w:szCs w:val="24"/>
        </w:rPr>
        <w:t>human-derived organizational knowledge tool</w:t>
      </w:r>
      <w:r w:rsidR="00424902">
        <w:rPr>
          <w:rFonts w:ascii="Times New Roman" w:hAnsi="Times New Roman" w:cs="Times New Roman"/>
          <w:sz w:val="24"/>
          <w:szCs w:val="24"/>
        </w:rPr>
        <w:t xml:space="preserve"> that can influence organizational</w:t>
      </w:r>
      <w:r w:rsidR="00286FE2">
        <w:rPr>
          <w:rFonts w:ascii="Times New Roman" w:hAnsi="Times New Roman" w:cs="Times New Roman"/>
          <w:sz w:val="24"/>
          <w:szCs w:val="24"/>
        </w:rPr>
        <w:t xml:space="preserve"> </w:t>
      </w:r>
      <w:r w:rsidR="003C1C35">
        <w:rPr>
          <w:rFonts w:ascii="Times New Roman" w:hAnsi="Times New Roman" w:cs="Times New Roman"/>
          <w:sz w:val="24"/>
          <w:szCs w:val="24"/>
        </w:rPr>
        <w:t>outcomes</w:t>
      </w:r>
      <w:r w:rsidR="00286FE2">
        <w:rPr>
          <w:rFonts w:ascii="Times New Roman" w:hAnsi="Times New Roman" w:cs="Times New Roman"/>
          <w:sz w:val="24"/>
          <w:szCs w:val="24"/>
        </w:rPr>
        <w:t xml:space="preserve"> </w:t>
      </w:r>
      <w:r w:rsidR="00381164">
        <w:rPr>
          <w:rFonts w:ascii="Times New Roman" w:hAnsi="Times New Roman" w:cs="Times New Roman"/>
          <w:sz w:val="24"/>
          <w:szCs w:val="24"/>
        </w:rPr>
        <w:t xml:space="preserve">without direct </w:t>
      </w:r>
      <w:r w:rsidR="00507694">
        <w:rPr>
          <w:rFonts w:ascii="Times New Roman" w:hAnsi="Times New Roman" w:cs="Times New Roman"/>
          <w:sz w:val="24"/>
          <w:szCs w:val="24"/>
        </w:rPr>
        <w:t>human influence</w:t>
      </w:r>
      <w:r w:rsidR="00B41AA4">
        <w:rPr>
          <w:rFonts w:ascii="Times New Roman" w:hAnsi="Times New Roman" w:cs="Times New Roman"/>
          <w:sz w:val="24"/>
          <w:szCs w:val="24"/>
        </w:rPr>
        <w:t>.</w:t>
      </w:r>
      <w:r w:rsidR="00410E59" w:rsidRPr="00851F52">
        <w:rPr>
          <w:rFonts w:ascii="Times New Roman" w:hAnsi="Times New Roman" w:cs="Times New Roman"/>
          <w:sz w:val="24"/>
          <w:szCs w:val="24"/>
        </w:rPr>
        <w:t xml:space="preserve"> </w:t>
      </w:r>
      <w:r w:rsidR="00A23667" w:rsidRPr="00851F52">
        <w:rPr>
          <w:rFonts w:ascii="Times New Roman" w:hAnsi="Times New Roman" w:cs="Times New Roman"/>
          <w:sz w:val="24"/>
          <w:szCs w:val="24"/>
        </w:rPr>
        <w:t>Strategic management</w:t>
      </w:r>
      <w:r w:rsidR="00410E59" w:rsidRPr="00851F52">
        <w:rPr>
          <w:rFonts w:ascii="Times New Roman" w:hAnsi="Times New Roman" w:cs="Times New Roman"/>
          <w:sz w:val="24"/>
          <w:szCs w:val="24"/>
        </w:rPr>
        <w:t xml:space="preserve"> scholars are increasingly interested in understanding how artificial intelligence </w:t>
      </w:r>
      <w:r w:rsidR="008E697A">
        <w:rPr>
          <w:rFonts w:ascii="Times New Roman" w:hAnsi="Times New Roman" w:cs="Times New Roman"/>
          <w:sz w:val="24"/>
          <w:szCs w:val="24"/>
        </w:rPr>
        <w:t>influences</w:t>
      </w:r>
      <w:r w:rsidR="00410E59" w:rsidRPr="00851F52">
        <w:rPr>
          <w:rFonts w:ascii="Times New Roman" w:hAnsi="Times New Roman" w:cs="Times New Roman"/>
          <w:sz w:val="24"/>
          <w:szCs w:val="24"/>
        </w:rPr>
        <w:t xml:space="preserve"> </w:t>
      </w:r>
      <w:r w:rsidR="00C927F5" w:rsidRPr="00851F52">
        <w:rPr>
          <w:rFonts w:ascii="Times New Roman" w:hAnsi="Times New Roman" w:cs="Times New Roman"/>
          <w:sz w:val="24"/>
          <w:szCs w:val="24"/>
        </w:rPr>
        <w:t>how firms organize</w:t>
      </w:r>
      <w:r w:rsidR="002D20EA">
        <w:rPr>
          <w:rFonts w:ascii="Times New Roman" w:hAnsi="Times New Roman" w:cs="Times New Roman"/>
          <w:sz w:val="24"/>
          <w:szCs w:val="24"/>
        </w:rPr>
        <w:t xml:space="preserve"> </w:t>
      </w:r>
      <w:r w:rsidR="002D20EA">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{"citationID":"eBWyGiVh","properties":{"formattedCitation":"(Adner, Puranam, and Zhu 2019; Baum and Haveman 2020; Helfat et al. 2023)","plainCitation":"(Adner, Puranam, and Zhu 2019; Baum and Haveman 2020; Helfat et al. 2023)","dontUpdate":true,"noteIndex":0},"citationItems":[{"id":1219,"uris":["http://zotero.org/users/local/5ks3oPWj/items/KGYF6HFG"],"itemData":{"id":1219,"type":"article-journal","abstract":"The recent attention paid to the challenge of digital transformation signals an inﬂection point in the impact of digital technology on the competitive landscape. We suggest that this transition can be understood as a shift from the quantitative advances that have historically characterized digital progress (e.g., Moore’s law, Metcalf’s law) to qualitative changes embodied in three core processes underlying modern digital transformation: representation, connectivity, and aggregation. We consider the implications for ﬁrm strategy and raise questions for future strategy research.","container-title":"Strategy Science","DOI":"10.1287/stsc.2019.0099","ISSN":"2333-2050, 2333-2077","issue":"4","journalAbbreviation":"Strategy Science","language":"en","page":"253-261","source":"DOI.org (Crossref)","title":"What Is Different About Digital Strategy? From Quantitative to Qualitative Change","title-short":"What Is Different About Digital Strategy?","volume":"4","author":[{"family":"Adner","given":"Ron"},{"family":"Puranam","given":"Phanish"},{"family":"Zhu","given":"Feng"}],"issued":{"date-parts":[["2019",12]]}}},{"id":112,"uris":["http://zotero.org/users/local/5ks3oPWj/items/RQPMBVPJ"],"itemData":{"id":112,"type":"article-journal","container-title":"Academy of Management Review","DOI":"10.5465/amr.2020.0030","ISSN":"0363-7425, 1930-3807","issue":"2","journalAbbreviation":"AMR","language":"en","page":"268-272","source":"DOI.org (Crossref)","title":"Editors’ Comments: The Future of Organizational Theory","title-short":"Editors’ Comments","volume":"45","author":[{"family":"Baum","given":"Joel A. C."},{"family":"Haveman","given":"Heather A."}],"issued":{"date-parts":[["2020",4]]}}},{"id":1233,"uris":["http://zotero.org/users/local/5ks3oPWj/items/3FEJV8PM"],"itemData":{"id":1233,"type":"article-journal","abstract":"The resource-based view is an enduring and impactful mainstay of research within strategic management and beyond. This editors' introduction to the special issue on “new directions for the resource-based view” accomplishes two main tasks. First, we describe the contributions offered by the seven articles contained in the special issue. Second, we explain the potential value to research of incorporating into resource-based inquiry new contexts (artificial intelligence and digitization, distributed organizations, and stakeholders and sustainability); new concepts (resource redeployment, market shaping through resources and capabilities); and new methods (text analysis and machine learning, formal models, policy capturing). The overall aim of this introduction is to help invigorate the resource-based view by spotlighting a series of promising new directions.","container-title":"Strategic Management Journal","DOI":"10.1002/smj.3500","ISSN":"1097-0266","issue":"6","language":"en","note":"_eprint: https://onlinelibrary.wiley.com/doi/pdf/10.1002/smj.3500","page":"1357-1390","source":"Wiley Online Library","title":"Renewing the resource-based view: New contexts, new concepts, and new methods","title-short":"Renewing the resource-based view","volume":"44","author":[{"family":"Helfat","given":"Constance E."},{"family":"Kaul","given":"Aseem"},{"family":"Ketchen Jr.","given":"David J."},{"family":"Barney","given":"Jay B."},{"family":"Chatain","given":"Olivier"},{"family":"Singh","given":"Harbir"}],"issued":{"date-parts":[["2023"]]}}}],"schema":"https://github.com/citation-style-language/schema/raw/master/csl-citation.json"} </w:instrText>
      </w:r>
      <w:r w:rsidR="002D20EA">
        <w:rPr>
          <w:rFonts w:ascii="Times New Roman" w:hAnsi="Times New Roman" w:cs="Times New Roman"/>
          <w:sz w:val="24"/>
          <w:szCs w:val="24"/>
        </w:rPr>
        <w:fldChar w:fldCharType="separate"/>
      </w:r>
      <w:r w:rsidR="008D3434" w:rsidRPr="008D3434">
        <w:rPr>
          <w:rFonts w:ascii="Times New Roman" w:hAnsi="Times New Roman" w:cs="Times New Roman"/>
          <w:sz w:val="24"/>
        </w:rPr>
        <w:t>(Adner, Puranam, and Zhu</w:t>
      </w:r>
      <w:r w:rsidR="009B3DE4">
        <w:rPr>
          <w:rFonts w:ascii="Times New Roman" w:hAnsi="Times New Roman" w:cs="Times New Roman"/>
          <w:sz w:val="24"/>
        </w:rPr>
        <w:t>,</w:t>
      </w:r>
      <w:r w:rsidR="008D3434" w:rsidRPr="008D3434">
        <w:rPr>
          <w:rFonts w:ascii="Times New Roman" w:hAnsi="Times New Roman" w:cs="Times New Roman"/>
          <w:sz w:val="24"/>
        </w:rPr>
        <w:t xml:space="preserve"> 2019; Baum and Haveman</w:t>
      </w:r>
      <w:r w:rsidR="009B3DE4">
        <w:rPr>
          <w:rFonts w:ascii="Times New Roman" w:hAnsi="Times New Roman" w:cs="Times New Roman"/>
          <w:sz w:val="24"/>
        </w:rPr>
        <w:t>,,</w:t>
      </w:r>
      <w:r w:rsidR="008D3434" w:rsidRPr="008D3434">
        <w:rPr>
          <w:rFonts w:ascii="Times New Roman" w:hAnsi="Times New Roman" w:cs="Times New Roman"/>
          <w:sz w:val="24"/>
        </w:rPr>
        <w:t xml:space="preserve"> 2020; Helfat et al.</w:t>
      </w:r>
      <w:r w:rsidR="009B3DE4">
        <w:rPr>
          <w:rFonts w:ascii="Times New Roman" w:hAnsi="Times New Roman" w:cs="Times New Roman"/>
          <w:sz w:val="24"/>
        </w:rPr>
        <w:t>,</w:t>
      </w:r>
      <w:r w:rsidR="008D3434" w:rsidRPr="008D3434">
        <w:rPr>
          <w:rFonts w:ascii="Times New Roman" w:hAnsi="Times New Roman" w:cs="Times New Roman"/>
          <w:sz w:val="24"/>
        </w:rPr>
        <w:t xml:space="preserve"> 2023)</w:t>
      </w:r>
      <w:r w:rsidR="002D20EA">
        <w:rPr>
          <w:rFonts w:ascii="Times New Roman" w:hAnsi="Times New Roman" w:cs="Times New Roman"/>
          <w:sz w:val="24"/>
          <w:szCs w:val="24"/>
        </w:rPr>
        <w:fldChar w:fldCharType="end"/>
      </w:r>
      <w:r w:rsidR="00410E59" w:rsidRPr="00851F52">
        <w:rPr>
          <w:rFonts w:ascii="Times New Roman" w:hAnsi="Times New Roman" w:cs="Times New Roman"/>
          <w:sz w:val="24"/>
          <w:szCs w:val="24"/>
        </w:rPr>
        <w:t>.</w:t>
      </w:r>
      <w:r w:rsidR="00C927F5" w:rsidRPr="00851F52">
        <w:rPr>
          <w:rFonts w:ascii="Times New Roman" w:hAnsi="Times New Roman" w:cs="Times New Roman"/>
          <w:sz w:val="24"/>
          <w:szCs w:val="24"/>
        </w:rPr>
        <w:t xml:space="preserve"> </w:t>
      </w:r>
      <w:r w:rsidR="00287324" w:rsidRPr="00851F52">
        <w:rPr>
          <w:rFonts w:ascii="Times New Roman" w:hAnsi="Times New Roman" w:cs="Times New Roman"/>
          <w:sz w:val="24"/>
          <w:szCs w:val="24"/>
        </w:rPr>
        <w:t xml:space="preserve">Recent research </w:t>
      </w:r>
      <w:r w:rsidR="00C37973">
        <w:rPr>
          <w:rFonts w:ascii="Times New Roman" w:hAnsi="Times New Roman" w:cs="Times New Roman"/>
          <w:sz w:val="24"/>
          <w:szCs w:val="24"/>
        </w:rPr>
        <w:t>suggests</w:t>
      </w:r>
      <w:r w:rsidR="00287324" w:rsidRPr="00851F52">
        <w:rPr>
          <w:rFonts w:ascii="Times New Roman" w:hAnsi="Times New Roman" w:cs="Times New Roman"/>
          <w:sz w:val="24"/>
          <w:szCs w:val="24"/>
        </w:rPr>
        <w:t xml:space="preserve"> </w:t>
      </w:r>
      <w:r w:rsidR="00C927F5" w:rsidRPr="00851F52">
        <w:rPr>
          <w:rFonts w:ascii="Times New Roman" w:hAnsi="Times New Roman" w:cs="Times New Roman"/>
          <w:sz w:val="24"/>
          <w:szCs w:val="24"/>
        </w:rPr>
        <w:t>that</w:t>
      </w:r>
      <w:r w:rsidR="00C37973">
        <w:rPr>
          <w:rFonts w:ascii="Times New Roman" w:hAnsi="Times New Roman" w:cs="Times New Roman"/>
          <w:sz w:val="24"/>
          <w:szCs w:val="24"/>
        </w:rPr>
        <w:t xml:space="preserve"> artificial intelligence</w:t>
      </w:r>
      <w:r w:rsidR="00287324" w:rsidRPr="00851F52">
        <w:rPr>
          <w:rFonts w:ascii="Times New Roman" w:hAnsi="Times New Roman" w:cs="Times New Roman"/>
          <w:sz w:val="24"/>
          <w:szCs w:val="24"/>
        </w:rPr>
        <w:t xml:space="preserve"> </w:t>
      </w:r>
      <w:r w:rsidR="008E697A">
        <w:rPr>
          <w:rFonts w:ascii="Times New Roman" w:hAnsi="Times New Roman" w:cs="Times New Roman"/>
          <w:sz w:val="24"/>
          <w:szCs w:val="24"/>
        </w:rPr>
        <w:t>is</w:t>
      </w:r>
      <w:r w:rsidR="00287324" w:rsidRPr="00851F52">
        <w:rPr>
          <w:rFonts w:ascii="Times New Roman" w:hAnsi="Times New Roman" w:cs="Times New Roman"/>
          <w:sz w:val="24"/>
          <w:szCs w:val="24"/>
        </w:rPr>
        <w:t xml:space="preserve"> likely to become a core driver of </w:t>
      </w:r>
      <w:r w:rsidR="00B16207">
        <w:rPr>
          <w:rFonts w:ascii="Times New Roman" w:hAnsi="Times New Roman" w:cs="Times New Roman"/>
          <w:sz w:val="24"/>
          <w:szCs w:val="24"/>
        </w:rPr>
        <w:t>firm</w:t>
      </w:r>
      <w:r w:rsidR="00287324" w:rsidRPr="00851F52">
        <w:rPr>
          <w:rFonts w:ascii="Times New Roman" w:hAnsi="Times New Roman" w:cs="Times New Roman"/>
          <w:sz w:val="24"/>
          <w:szCs w:val="24"/>
        </w:rPr>
        <w:t xml:space="preserve"> value, </w:t>
      </w:r>
      <w:r w:rsidR="00C57EE7" w:rsidRPr="00851F52">
        <w:rPr>
          <w:rFonts w:ascii="Times New Roman" w:hAnsi="Times New Roman" w:cs="Times New Roman"/>
          <w:sz w:val="24"/>
          <w:szCs w:val="24"/>
        </w:rPr>
        <w:t>w</w:t>
      </w:r>
      <w:r w:rsidR="004D6C84" w:rsidRPr="00851F52">
        <w:rPr>
          <w:rFonts w:ascii="Times New Roman" w:hAnsi="Times New Roman" w:cs="Times New Roman"/>
          <w:sz w:val="24"/>
          <w:szCs w:val="24"/>
        </w:rPr>
        <w:t>i</w:t>
      </w:r>
      <w:r w:rsidR="00C57EE7" w:rsidRPr="00851F52">
        <w:rPr>
          <w:rFonts w:ascii="Times New Roman" w:hAnsi="Times New Roman" w:cs="Times New Roman"/>
          <w:sz w:val="24"/>
          <w:szCs w:val="24"/>
        </w:rPr>
        <w:t xml:space="preserve">th AI-driven </w:t>
      </w:r>
      <w:r w:rsidR="008C0FE4" w:rsidRPr="00851F52">
        <w:rPr>
          <w:rFonts w:ascii="Times New Roman" w:hAnsi="Times New Roman" w:cs="Times New Roman"/>
          <w:sz w:val="24"/>
          <w:szCs w:val="24"/>
        </w:rPr>
        <w:t>capabilities</w:t>
      </w:r>
      <w:r w:rsidR="00C57EE7" w:rsidRPr="00851F52">
        <w:rPr>
          <w:rFonts w:ascii="Times New Roman" w:hAnsi="Times New Roman" w:cs="Times New Roman"/>
          <w:sz w:val="24"/>
          <w:szCs w:val="24"/>
        </w:rPr>
        <w:t xml:space="preserve"> </w:t>
      </w:r>
      <w:r w:rsidR="00287324" w:rsidRPr="00851F52">
        <w:rPr>
          <w:rFonts w:ascii="Times New Roman" w:hAnsi="Times New Roman" w:cs="Times New Roman"/>
          <w:sz w:val="24"/>
          <w:szCs w:val="24"/>
        </w:rPr>
        <w:t xml:space="preserve">replacing traditional human capabilities </w:t>
      </w:r>
      <w:r w:rsidR="00304105">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{"citationID":"N2EVfb4N","properties":{"formattedCitation":"(Jacobides, Brusoni, and Candelon 2021; Krakowski, Luger, and Raisch 2023)","plainCitation":"(Jacobides, Brusoni, and Candelon 2021; Krakowski, Luger, and Raisch 2023)","dontUpdate":true,"noteIndex":0},"citationItems":[{"id":1218,"uris":["http://zotero.org/users/local/5ks3oPWj/items/BBN8BTAL"],"itemData":{"id":1218,"type":"article-journal","abstract":"We analyze the sectoral and national systems of ﬁrms and institutions that collectively engage in artiﬁcial intelligence (AI). Moving beyond the analysis of AI as a general-purpose technology or its particular areas of application, we draw on the evolutionary analysis of sectoral systems and ask, “Who does what?” in AI. We provide a granular view of the complex interdependency patterns that connect developers, manufacturers, and users of AI. We distinguish between AI enablement, AI production, and AI consumption and analyze the emerging patterns of cospecialization between ﬁrms and communities. We ﬁnd that AI provision is characterized by the dominance of a small number of Big Tech ﬁrms, whose downstream use of AI (e.g., search, payments, social media) has underpinned much of the recent progress in AI and who also provide the necessary upstream computing power provision (Cloud and Edge). These ﬁrms dominate top academic institutions in AI research, further strengthening their position. We ﬁnd that AI is adopted by and beneﬁts the small percentage of ﬁrms that can both digitize and access high-quality data. We consider how the AI sector has evolved differently in the three key geographies—China, the United States, and the European Union—and note that a handful of ﬁrms are building global AI ecosystems. Our contribution is to showcase the evolution of evolutionary thinking with AI as a case study: we show the shift from national/sectoral systems to triple-helix/innovation ecosystems and digital platforms. We conclude with the implications of such a broad evolutionary account for theory and practice.","container-title":"Strategy Science","DOI":"10.1287/stsc.2021.0148","ISSN":"2333-2050, 2333-2077","issue":"4","journalAbbreviation":"Strategy Science","language":"en","page":"412-435","source":"DOI.org (Crossref)","title":"The Evolutionary Dynamics of the Artificial Intelligence Ecosystem","volume":"6","author":[{"family":"Jacobides","given":"Michael G."},{"family":"Brusoni","given":"Stefano"},{"family":"Candelon","given":"Francois"}],"issued":{"date-parts":[["2021",12]]}}},{"id":884,"uris":["http://zotero.org/users/local/5ks3oPWj/items/3SEN8A3V"],"itemData":{"id":884,"type":"article-journal","abstract":"Research Summary: We apply a resource-based view to investigate how the adoption of Artificial Intelligence (AI) affects competitive capabilities and performance. Following prior work on using chess as a controlled setting for studying competitive interactions, we compare the same players’ capabilities and performance across conventional, centaur, and engine chess tournaments. Our analysis shows that AI adoption triggers interrelated substitution and complementation dynamics, which make humans’ traditional competitive capabilities obsolete, while creating new sources of persistent heterogeneity when humans interact with chess engines. These novel human-machine capabilities are unrelated, or even negatively related, to traditional capabilities. We contribute an integrated view of substitution and complementation, which identifies AI as the driver of these dynamics and explains how they jointly shift the sources of competitive advantage.","container-title":"Strategic Management Journal","DOI":"10.1002/smj.3387","ISSN":"0143-2095, 1097-0266","issue":"6","journalAbbreviation":"Strategic Management Journal","language":"en","page":"1425-1452","source":"DOI.org (Crossref)","title":"Artificial intelligence and the changing sources of competitive advantage","volume":"44","author":[{"family":"Krakowski","given":"Sebastian"},{"family":"Luger","given":"Johannes"},{"family":"Raisch","given":"Sebastian"}],"issued":{"date-parts":[["2023",6]]}}}],"schema":"https://github.com/citation-style-language/schema/raw/master/csl-citation.json"} </w:instrText>
      </w:r>
      <w:r w:rsidR="00304105">
        <w:rPr>
          <w:rFonts w:ascii="Times New Roman" w:hAnsi="Times New Roman" w:cs="Times New Roman"/>
          <w:sz w:val="24"/>
          <w:szCs w:val="24"/>
        </w:rPr>
        <w:fldChar w:fldCharType="separate"/>
      </w:r>
      <w:r w:rsidR="00304105" w:rsidRPr="00304105">
        <w:rPr>
          <w:rFonts w:ascii="Times New Roman" w:hAnsi="Times New Roman" w:cs="Times New Roman"/>
          <w:sz w:val="24"/>
        </w:rPr>
        <w:t>(Jacobides, Brusoni, and Candelon</w:t>
      </w:r>
      <w:r w:rsidR="009B3DE4">
        <w:rPr>
          <w:rFonts w:ascii="Times New Roman" w:hAnsi="Times New Roman" w:cs="Times New Roman"/>
          <w:sz w:val="24"/>
        </w:rPr>
        <w:t>,</w:t>
      </w:r>
      <w:r w:rsidR="00304105" w:rsidRPr="00304105">
        <w:rPr>
          <w:rFonts w:ascii="Times New Roman" w:hAnsi="Times New Roman" w:cs="Times New Roman"/>
          <w:sz w:val="24"/>
        </w:rPr>
        <w:t xml:space="preserve"> 2021; Krakowski, Luger, and Raisch</w:t>
      </w:r>
      <w:r w:rsidR="009B3DE4">
        <w:rPr>
          <w:rFonts w:ascii="Times New Roman" w:hAnsi="Times New Roman" w:cs="Times New Roman"/>
          <w:sz w:val="24"/>
        </w:rPr>
        <w:t>,</w:t>
      </w:r>
      <w:r w:rsidR="00304105" w:rsidRPr="00304105">
        <w:rPr>
          <w:rFonts w:ascii="Times New Roman" w:hAnsi="Times New Roman" w:cs="Times New Roman"/>
          <w:sz w:val="24"/>
        </w:rPr>
        <w:t xml:space="preserve"> 2023)</w:t>
      </w:r>
      <w:r w:rsidR="00304105">
        <w:rPr>
          <w:rFonts w:ascii="Times New Roman" w:hAnsi="Times New Roman" w:cs="Times New Roman"/>
          <w:sz w:val="24"/>
          <w:szCs w:val="24"/>
        </w:rPr>
        <w:fldChar w:fldCharType="end"/>
      </w:r>
      <w:r w:rsidR="00287324" w:rsidRPr="00851F52">
        <w:rPr>
          <w:rFonts w:ascii="Times New Roman" w:hAnsi="Times New Roman" w:cs="Times New Roman"/>
          <w:sz w:val="24"/>
          <w:szCs w:val="24"/>
        </w:rPr>
        <w:t>.</w:t>
      </w:r>
      <w:r w:rsidR="00E873E3">
        <w:rPr>
          <w:rFonts w:ascii="Times New Roman" w:hAnsi="Times New Roman" w:cs="Times New Roman"/>
          <w:sz w:val="24"/>
          <w:szCs w:val="24"/>
        </w:rPr>
        <w:t xml:space="preserve"> Yet, w</w:t>
      </w:r>
      <w:r w:rsidR="00965EC6" w:rsidRPr="00851F52">
        <w:rPr>
          <w:rFonts w:ascii="Times New Roman" w:hAnsi="Times New Roman" w:cs="Times New Roman"/>
          <w:sz w:val="24"/>
          <w:szCs w:val="24"/>
        </w:rPr>
        <w:t xml:space="preserve">hile this research speaks to the potential of artificial intelligence </w:t>
      </w:r>
      <w:r w:rsidR="00656E44" w:rsidRPr="00851F52">
        <w:rPr>
          <w:rFonts w:ascii="Times New Roman" w:hAnsi="Times New Roman" w:cs="Times New Roman"/>
          <w:sz w:val="24"/>
          <w:szCs w:val="24"/>
        </w:rPr>
        <w:t>for</w:t>
      </w:r>
      <w:r w:rsidR="00965EC6" w:rsidRPr="00851F52">
        <w:rPr>
          <w:rFonts w:ascii="Times New Roman" w:hAnsi="Times New Roman" w:cs="Times New Roman"/>
          <w:sz w:val="24"/>
          <w:szCs w:val="24"/>
        </w:rPr>
        <w:t xml:space="preserve"> driv</w:t>
      </w:r>
      <w:r w:rsidR="00656E44" w:rsidRPr="00851F52">
        <w:rPr>
          <w:rFonts w:ascii="Times New Roman" w:hAnsi="Times New Roman" w:cs="Times New Roman"/>
          <w:sz w:val="24"/>
          <w:szCs w:val="24"/>
        </w:rPr>
        <w:t>ing</w:t>
      </w:r>
      <w:r w:rsidR="00965EC6" w:rsidRPr="00851F52">
        <w:rPr>
          <w:rFonts w:ascii="Times New Roman" w:hAnsi="Times New Roman" w:cs="Times New Roman"/>
          <w:sz w:val="24"/>
          <w:szCs w:val="24"/>
        </w:rPr>
        <w:t xml:space="preserve"> </w:t>
      </w:r>
      <w:r w:rsidR="00117606">
        <w:rPr>
          <w:rFonts w:ascii="Times New Roman" w:hAnsi="Times New Roman" w:cs="Times New Roman"/>
          <w:sz w:val="24"/>
          <w:szCs w:val="24"/>
        </w:rPr>
        <w:t>organizational change at the firm level</w:t>
      </w:r>
      <w:r w:rsidR="00965EC6" w:rsidRPr="00851F52">
        <w:rPr>
          <w:rFonts w:ascii="Times New Roman" w:hAnsi="Times New Roman" w:cs="Times New Roman"/>
          <w:sz w:val="24"/>
          <w:szCs w:val="24"/>
        </w:rPr>
        <w:t>,</w:t>
      </w:r>
      <w:r w:rsidR="00287324" w:rsidRPr="00851F52">
        <w:rPr>
          <w:rFonts w:ascii="Times New Roman" w:hAnsi="Times New Roman" w:cs="Times New Roman"/>
          <w:sz w:val="24"/>
          <w:szCs w:val="24"/>
        </w:rPr>
        <w:t xml:space="preserve"> the </w:t>
      </w:r>
      <w:r w:rsidR="00090C8D">
        <w:rPr>
          <w:rFonts w:ascii="Times New Roman" w:hAnsi="Times New Roman" w:cs="Times New Roman"/>
          <w:sz w:val="24"/>
          <w:szCs w:val="24"/>
        </w:rPr>
        <w:t xml:space="preserve">boundary </w:t>
      </w:r>
      <w:r w:rsidR="00B93457">
        <w:rPr>
          <w:rFonts w:ascii="Times New Roman" w:hAnsi="Times New Roman" w:cs="Times New Roman"/>
          <w:sz w:val="24"/>
          <w:szCs w:val="24"/>
        </w:rPr>
        <w:t>arrangements</w:t>
      </w:r>
      <w:r w:rsidR="00287324" w:rsidRPr="00851F52">
        <w:rPr>
          <w:rFonts w:ascii="Times New Roman" w:hAnsi="Times New Roman" w:cs="Times New Roman"/>
          <w:sz w:val="24"/>
          <w:szCs w:val="24"/>
        </w:rPr>
        <w:t xml:space="preserve"> needed </w:t>
      </w:r>
      <w:r w:rsidR="00D66B3D" w:rsidRPr="00851F52">
        <w:rPr>
          <w:rFonts w:ascii="Times New Roman" w:hAnsi="Times New Roman" w:cs="Times New Roman"/>
          <w:sz w:val="24"/>
          <w:szCs w:val="24"/>
        </w:rPr>
        <w:t xml:space="preserve">for </w:t>
      </w:r>
      <w:r w:rsidR="004C19A7">
        <w:rPr>
          <w:rFonts w:ascii="Times New Roman" w:hAnsi="Times New Roman" w:cs="Times New Roman"/>
          <w:sz w:val="24"/>
          <w:szCs w:val="24"/>
        </w:rPr>
        <w:t xml:space="preserve">an AI-augmented </w:t>
      </w:r>
      <w:r w:rsidR="00090C8D">
        <w:rPr>
          <w:rFonts w:ascii="Times New Roman" w:hAnsi="Times New Roman" w:cs="Times New Roman"/>
          <w:sz w:val="24"/>
          <w:szCs w:val="24"/>
        </w:rPr>
        <w:t>firm</w:t>
      </w:r>
      <w:r w:rsidR="00D66B3D" w:rsidRPr="00851F52">
        <w:rPr>
          <w:rFonts w:ascii="Times New Roman" w:hAnsi="Times New Roman" w:cs="Times New Roman"/>
          <w:sz w:val="24"/>
          <w:szCs w:val="24"/>
        </w:rPr>
        <w:t xml:space="preserve"> </w:t>
      </w:r>
      <w:r w:rsidR="00287324" w:rsidRPr="00851F52">
        <w:rPr>
          <w:rFonts w:ascii="Times New Roman" w:hAnsi="Times New Roman" w:cs="Times New Roman"/>
          <w:sz w:val="24"/>
          <w:szCs w:val="24"/>
        </w:rPr>
        <w:t xml:space="preserve">to </w:t>
      </w:r>
      <w:r w:rsidR="00BC275D">
        <w:rPr>
          <w:rFonts w:ascii="Times New Roman" w:hAnsi="Times New Roman" w:cs="Times New Roman"/>
          <w:sz w:val="24"/>
          <w:szCs w:val="24"/>
        </w:rPr>
        <w:t>create</w:t>
      </w:r>
      <w:r w:rsidR="00287324" w:rsidRPr="00851F52">
        <w:rPr>
          <w:rFonts w:ascii="Times New Roman" w:hAnsi="Times New Roman" w:cs="Times New Roman"/>
          <w:sz w:val="24"/>
          <w:szCs w:val="24"/>
        </w:rPr>
        <w:t xml:space="preserve"> </w:t>
      </w:r>
      <w:r w:rsidR="004C77A2">
        <w:rPr>
          <w:rFonts w:ascii="Times New Roman" w:hAnsi="Times New Roman" w:cs="Times New Roman"/>
          <w:sz w:val="24"/>
          <w:szCs w:val="24"/>
        </w:rPr>
        <w:t>and capture</w:t>
      </w:r>
      <w:r w:rsidR="00BC275D">
        <w:rPr>
          <w:rFonts w:ascii="Times New Roman" w:hAnsi="Times New Roman" w:cs="Times New Roman"/>
          <w:sz w:val="24"/>
          <w:szCs w:val="24"/>
        </w:rPr>
        <w:t xml:space="preserve"> in competitive markets</w:t>
      </w:r>
      <w:r w:rsidR="00B226D2" w:rsidRPr="00851F52">
        <w:rPr>
          <w:rFonts w:ascii="Times New Roman" w:hAnsi="Times New Roman" w:cs="Times New Roman"/>
          <w:sz w:val="24"/>
          <w:szCs w:val="24"/>
        </w:rPr>
        <w:t xml:space="preserve"> </w:t>
      </w:r>
      <w:r w:rsidR="00C57EE7" w:rsidRPr="00851F52">
        <w:rPr>
          <w:rFonts w:ascii="Times New Roman" w:hAnsi="Times New Roman" w:cs="Times New Roman"/>
          <w:sz w:val="24"/>
          <w:szCs w:val="24"/>
        </w:rPr>
        <w:t>are</w:t>
      </w:r>
      <w:r w:rsidR="00B226D2" w:rsidRPr="00851F52">
        <w:rPr>
          <w:rFonts w:ascii="Times New Roman" w:hAnsi="Times New Roman" w:cs="Times New Roman"/>
          <w:sz w:val="24"/>
          <w:szCs w:val="24"/>
        </w:rPr>
        <w:t xml:space="preserve"> little unders</w:t>
      </w:r>
      <w:r w:rsidR="00D66B3D" w:rsidRPr="00851F52">
        <w:rPr>
          <w:rFonts w:ascii="Times New Roman" w:hAnsi="Times New Roman" w:cs="Times New Roman"/>
          <w:sz w:val="24"/>
          <w:szCs w:val="24"/>
        </w:rPr>
        <w:t>tood</w:t>
      </w:r>
      <w:r w:rsidR="007B792B" w:rsidRPr="00851F52">
        <w:rPr>
          <w:rFonts w:ascii="Times New Roman" w:hAnsi="Times New Roman" w:cs="Times New Roman"/>
          <w:sz w:val="24"/>
          <w:szCs w:val="24"/>
        </w:rPr>
        <w:t>.</w:t>
      </w:r>
      <w:r w:rsidR="00B03CDB" w:rsidRPr="00851F52">
        <w:rPr>
          <w:rFonts w:ascii="Times New Roman" w:hAnsi="Times New Roman" w:cs="Times New Roman"/>
          <w:sz w:val="24"/>
          <w:szCs w:val="24"/>
        </w:rPr>
        <w:t xml:space="preserve"> </w:t>
      </w:r>
    </w:p>
    <w:p w14:paraId="554C68B6" w14:textId="28C7C3D3" w:rsidR="009F1D4A" w:rsidRDefault="00A71032"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1723E0">
        <w:rPr>
          <w:rFonts w:ascii="Times New Roman" w:hAnsi="Times New Roman" w:cs="Times New Roman"/>
          <w:sz w:val="24"/>
          <w:szCs w:val="24"/>
        </w:rPr>
        <w:t xml:space="preserve">trategic </w:t>
      </w:r>
      <w:r w:rsidR="003D5139">
        <w:rPr>
          <w:rFonts w:ascii="Times New Roman" w:hAnsi="Times New Roman" w:cs="Times New Roman"/>
          <w:sz w:val="24"/>
          <w:szCs w:val="24"/>
        </w:rPr>
        <w:t xml:space="preserve">and organizational </w:t>
      </w:r>
      <w:r w:rsidR="005E5EFD">
        <w:rPr>
          <w:rFonts w:ascii="Times New Roman" w:hAnsi="Times New Roman" w:cs="Times New Roman"/>
          <w:sz w:val="24"/>
          <w:szCs w:val="24"/>
        </w:rPr>
        <w:t>theor</w:t>
      </w:r>
      <w:r w:rsidR="001723E0">
        <w:rPr>
          <w:rFonts w:ascii="Times New Roman" w:hAnsi="Times New Roman" w:cs="Times New Roman"/>
          <w:sz w:val="24"/>
          <w:szCs w:val="24"/>
        </w:rPr>
        <w:t>ies</w:t>
      </w:r>
      <w:r w:rsidR="00AC7B8D">
        <w:rPr>
          <w:rFonts w:ascii="Times New Roman" w:hAnsi="Times New Roman" w:cs="Times New Roman"/>
          <w:sz w:val="24"/>
          <w:szCs w:val="24"/>
        </w:rPr>
        <w:t xml:space="preserve"> almost universally</w:t>
      </w:r>
      <w:r w:rsidR="001723E0">
        <w:rPr>
          <w:rFonts w:ascii="Times New Roman" w:hAnsi="Times New Roman" w:cs="Times New Roman"/>
          <w:sz w:val="24"/>
          <w:szCs w:val="24"/>
        </w:rPr>
        <w:t xml:space="preserve"> </w:t>
      </w:r>
      <w:r w:rsidR="00AC7B8D">
        <w:rPr>
          <w:rFonts w:ascii="Times New Roman" w:hAnsi="Times New Roman" w:cs="Times New Roman"/>
          <w:sz w:val="24"/>
          <w:szCs w:val="24"/>
        </w:rPr>
        <w:t>suggest</w:t>
      </w:r>
      <w:r w:rsidR="005E5EFD">
        <w:rPr>
          <w:rFonts w:ascii="Times New Roman" w:hAnsi="Times New Roman" w:cs="Times New Roman"/>
          <w:sz w:val="24"/>
          <w:szCs w:val="24"/>
        </w:rPr>
        <w:t xml:space="preserve"> that creating value </w:t>
      </w:r>
      <w:r w:rsidR="00AC7B8D">
        <w:rPr>
          <w:rFonts w:ascii="Times New Roman" w:hAnsi="Times New Roman" w:cs="Times New Roman"/>
          <w:sz w:val="24"/>
          <w:szCs w:val="24"/>
        </w:rPr>
        <w:t xml:space="preserve">in modern markets requires </w:t>
      </w:r>
      <w:r w:rsidR="003D669F">
        <w:rPr>
          <w:rFonts w:ascii="Times New Roman" w:hAnsi="Times New Roman" w:cs="Times New Roman"/>
          <w:sz w:val="24"/>
          <w:szCs w:val="24"/>
        </w:rPr>
        <w:t xml:space="preserve">that </w:t>
      </w:r>
      <w:r w:rsidR="00E545BC">
        <w:rPr>
          <w:rFonts w:ascii="Times New Roman" w:hAnsi="Times New Roman" w:cs="Times New Roman"/>
          <w:sz w:val="24"/>
          <w:szCs w:val="24"/>
        </w:rPr>
        <w:t>firms collaborate</w:t>
      </w:r>
      <w:r w:rsidR="00D66B3D" w:rsidRPr="00851F52">
        <w:rPr>
          <w:rFonts w:ascii="Times New Roman" w:hAnsi="Times New Roman" w:cs="Times New Roman"/>
          <w:sz w:val="24"/>
          <w:szCs w:val="24"/>
        </w:rPr>
        <w:t xml:space="preserve"> with </w:t>
      </w:r>
      <w:r w:rsidR="005F2DCE">
        <w:rPr>
          <w:rFonts w:ascii="Times New Roman" w:hAnsi="Times New Roman" w:cs="Times New Roman"/>
          <w:sz w:val="24"/>
          <w:szCs w:val="24"/>
        </w:rPr>
        <w:t xml:space="preserve">external </w:t>
      </w:r>
      <w:r w:rsidR="00D66B3D" w:rsidRPr="00851F52">
        <w:rPr>
          <w:rFonts w:ascii="Times New Roman" w:hAnsi="Times New Roman" w:cs="Times New Roman"/>
          <w:sz w:val="24"/>
          <w:szCs w:val="24"/>
        </w:rPr>
        <w:t>organizations to collectively develop and execute the</w:t>
      </w:r>
      <w:r w:rsidR="00C57EE7" w:rsidRPr="00851F52">
        <w:rPr>
          <w:rFonts w:ascii="Times New Roman" w:hAnsi="Times New Roman" w:cs="Times New Roman"/>
          <w:sz w:val="24"/>
          <w:szCs w:val="24"/>
        </w:rPr>
        <w:t xml:space="preserve"> core</w:t>
      </w:r>
      <w:r w:rsidR="00D66B3D" w:rsidRPr="00851F52">
        <w:rPr>
          <w:rFonts w:ascii="Times New Roman" w:hAnsi="Times New Roman" w:cs="Times New Roman"/>
          <w:sz w:val="24"/>
          <w:szCs w:val="24"/>
        </w:rPr>
        <w:t xml:space="preserve"> routines needed to serve customer needs</w:t>
      </w:r>
      <w:r w:rsidR="008D7CEA" w:rsidRPr="00851F52">
        <w:rPr>
          <w:rFonts w:ascii="Times New Roman" w:hAnsi="Times New Roman" w:cs="Times New Roman"/>
          <w:sz w:val="24"/>
          <w:szCs w:val="24"/>
        </w:rPr>
        <w:t xml:space="preserve"> </w:t>
      </w:r>
      <w:r w:rsidR="00CA4A5D">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{"citationID":"lbAUjkQU","properties":{"formattedCitation":"(Gulati, Nohria, and Zaheer 2000; Kellogg, Orlikowski, and Yates 2006; Puranam, Alexy, and Reitzig 2014; Baum, Calabrese, and Silverman 2000; Teece 2007; J. Nickerson, Yen, and Mahoney 2012)","plainCitation":"(Gulati, Nohria, and Zaheer 2000; Kellogg, Orlikowski, and Yates 2006; Puranam, Alexy, and Reitzig 2014; Baum, Calabrese, and Silverman 2000; Teece 2007; J. Nickerson, Yen, and Mahoney 2012)","dontUpdate":true,"noteIndex":0},"citationItems":[{"id":865,"uris":["http://zotero.org/users/local/5ks3oPWj/items/6CS9JJDX"],"itemData":{"id":865,"type":"article-journal","container-title":"Strategic Management Journal","DOI":"10.1002/(SICI)1097-0266(200003)21:3&lt;203::AID-SMJ102&gt;3.0.CO;2-K","ISSN":"0143-2095, 1097-0266","issue":"3","journalAbbreviation":"Strat. Mgmt. J.","language":"en","license":"http://doi.wiley.com/10.1002/tdm_license_1.1","page":"203-215","source":"DOI.org (Crossref)","title":"Strategic networks","volume":"21","author":[{"family":"Gulati","given":"Ranjay"},{"family":"Nohria","given":"Nitin"},{"family":"Zaheer","given":"Akbar"}],"issued":{"date-parts":[["2000",3]]}}},{"id":485,"uris":["http://zotero.org/users/local/5ks3oPWj/items/W56M3YZG"],"itemData":{"id":485,"type":"article-journal","abstract":"In our study of an interactive marketing organization, we examine how members of different communities perform boundary-spanning coordination work in conditions of high speed, uncertainty, and rapid change. We find that members engage in a number of cross-boundary coordination practices that make their work visible and legible to each other, and that enable ongoing revision and alignment. Drawing on the notion of a “trading zone,” we suggest that by engaging in these practices, members enact a coordination structure that affords cross-boundary coordination while facilitating adaptability, speed, and learning. We also find that these coordination practices do not eliminate jurisdictional conflicts, and often generate problematic consequences such as the privileging of speed over quality, suppression of difference, loss of comprehension, misinterpretation and ambiguity, rework, and temporal pressure. After discussing our empirical findings, we explore their implications for organizations attempting to operate in the uncertain and rapidly changing contexts of postbureaucratic work.","container-title":"Organization Science","DOI":"10.1287/orsc.1050.0157","ISSN":"1047-7039, 1526-5455","issue":"1","journalAbbreviation":"Organization Science","language":"en","page":"22-44","source":"DOI.org (Crossref)","title":"Life in the Trading Zone: Structuring Coordination Across Boundaries in Postbureaucratic Organizations","title-short":"Life in the Trading Zone","volume":"17","author":[{"family":"Kellogg","given":"Katherine C."},{"family":"Orlikowski","given":"Wanda J."},{"family":"Yates","given":"JoAnne"}],"issued":{"date-parts":[["2006",2]]}}},{"id":168,"uris":["http://zotero.org/users/local/5ks3oPWj/items/HH3QERGU"],"itemData":{"id":168,"type":"article-journal","container-title":"Academy of Management Review","DOI":"10.5465/amr.2011.0436","ISSN":"0363-7425, 1930-3807","issue":"2","journalAbbreviation":"AMR","language":"en","page":"162-180","source":"DOI.org (Crossref)","title":"What's “New” About New Forms of Organizing?","volume":"39","author":[{"family":"Puranam","given":"Phanish"},{"family":"Alexy","given":"Oliver"},{"family":"Reitzig","given":"Markus"}],"issued":{"date-parts":[["2014",4]]}}},{"id":840,"uris":["http://zotero.org/users/local/5ks3oPWj/items/8KELLVPG"],"itemData":{"id":840,"type":"article-journal","container-title":"Strategic Management Journal","DOI":"10.1002/(SICI)1097-0266(200003)21:3&lt;267::AID-SMJ89&gt;3.0.CO;2-8","ISSN":"0143-2095, 1097-0266","issue":"3","journalAbbreviation":"Strat. Mgmt. J.","language":"en","license":"http://doi.wiley.com/10.1002/tdm_license_1.1","page":"267-294","source":"DOI.org (Crossref)","title":"Don't go it alone: alliance network composition and startups' performance in Canadian biotechnology","title-short":"Don't go it alone","volume":"21","author":[{"family":"Baum","given":"Joel A. C."},{"family":"Calabrese","given":"Tony"},{"family":"Silverman","given":"Brian S."}],"issued":{"date-parts":[["2000",3]]}}},{"id":953,"uris":["http://zotero.org/users/local/5ks3oPWj/items/BV2ZW26K"],"itemData":{"id":953,"type":"article-journal","abstract":"Abstract\n            This paper draws on the social and behavioral sciences in an endeavor to specify the nature and microfoundations of the capabilities necessary to sustain superior enterprise performance in an open economy with rapid innovation and globally dispersed sources of invention, innovation, and manufacturing capability. Dynamic capabilities enable business enterprises to create, deploy, and protect the intangible assets that support superior long‐ run business performance. The microfoundations of dynamic capabilities—the distinct skills, processes, procedures, organizational structures, decision rules, and disciplines—which undergird enterprise‐level sensing, seizing, and reconfiguring capacities are difficult to develop and deploy. Enterprises with strong dynamic capabilities are intensely entrepreneurial. They not only adapt to business ecosystems, but also shape them through innovation and through collaboration with other enterprises, entities, and institutions. The framework advanced can help scholars understand the foundations of long‐run enterprise success while helping managers delineate relevant strategic considerations and the priorities they must adopt to enhance enterprise performance and escape the zero profit tendency associated with operating in markets open to global competition. Copyright © 2007 John Wiley &amp; Sons, Ltd.","container-title":"Strategic Management Journal","DOI":"10.1002/smj.640","ISSN":"0143-2095, 1097-0266","issue":"13","journalAbbreviation":"Strategic Management Journal","language":"en","license":"http://onlinelibrary.wiley.com/termsAndConditions#vor","page":"1319-1350","source":"DOI.org (Crossref)","title":"Explicating dynamic capabilities: the nature and microfoundations of (sustainable) enterprise performance","title-short":"Explicating dynamic capabilities","volume":"28","author":[{"family":"Teece","given":"David J."}],"issued":{"date-parts":[["2007",12]]}},"label":"page"},{"id":1007,"uris":["http://zotero.org/users/local/5ks3oPWj/items/7YAUI5YI"],"itemData":{"id":1007,"type":"article-journal","container-title":"Academy of Management Perspectives","DOI":"10.5465/amp.2011.0106","ISSN":"1558-9080, 1943-4529","issue":"1","journalAbbreviation":"AMP","language":"en","page":"52-72","source":"DOI.org (Crossref)","title":"Exploring the Problem-Finding and Problem-Solving Approach for Designing Organizations","volume":"26","author":[{"family":"Nickerson","given":"Jackson"},{"family":"Yen","given":"C. James"},{"family":"Mahoney","given":"Joseph T."}],"issued":{"date-parts":[["2012",2]]}}}],"schema":"https://github.com/citation-style-language/schema/raw/master/csl-citation.json"} </w:instrText>
      </w:r>
      <w:r w:rsidR="00CA4A5D">
        <w:rPr>
          <w:rFonts w:ascii="Times New Roman" w:hAnsi="Times New Roman" w:cs="Times New Roman"/>
          <w:sz w:val="24"/>
          <w:szCs w:val="24"/>
        </w:rPr>
        <w:fldChar w:fldCharType="separate"/>
      </w:r>
      <w:r w:rsidR="003D5139" w:rsidRPr="003D5139">
        <w:rPr>
          <w:rFonts w:ascii="Times New Roman" w:hAnsi="Times New Roman" w:cs="Times New Roman"/>
          <w:sz w:val="24"/>
        </w:rPr>
        <w:t>(</w:t>
      </w:r>
      <w:r w:rsidR="003C1C35" w:rsidRPr="003D5139">
        <w:rPr>
          <w:rFonts w:ascii="Times New Roman" w:hAnsi="Times New Roman" w:cs="Times New Roman"/>
          <w:sz w:val="24"/>
        </w:rPr>
        <w:t>Baum, Calabrese, and Silverman</w:t>
      </w:r>
      <w:r w:rsidR="003C1C35">
        <w:rPr>
          <w:rFonts w:ascii="Times New Roman" w:hAnsi="Times New Roman" w:cs="Times New Roman"/>
          <w:sz w:val="24"/>
        </w:rPr>
        <w:t>,</w:t>
      </w:r>
      <w:r w:rsidR="003C1C35" w:rsidRPr="003D5139">
        <w:rPr>
          <w:rFonts w:ascii="Times New Roman" w:hAnsi="Times New Roman" w:cs="Times New Roman"/>
          <w:sz w:val="24"/>
        </w:rPr>
        <w:t xml:space="preserve"> 2000</w:t>
      </w:r>
      <w:r w:rsidR="003C1C35">
        <w:rPr>
          <w:rFonts w:ascii="Times New Roman" w:hAnsi="Times New Roman" w:cs="Times New Roman"/>
          <w:sz w:val="24"/>
        </w:rPr>
        <w:t xml:space="preserve">; </w:t>
      </w:r>
      <w:r w:rsidR="003D5139" w:rsidRPr="003D5139">
        <w:rPr>
          <w:rFonts w:ascii="Times New Roman" w:hAnsi="Times New Roman" w:cs="Times New Roman"/>
          <w:sz w:val="24"/>
        </w:rPr>
        <w:t>Gulati, Nohria, and Zaheer</w:t>
      </w:r>
      <w:r w:rsidR="009B3DE4">
        <w:rPr>
          <w:rFonts w:ascii="Times New Roman" w:hAnsi="Times New Roman" w:cs="Times New Roman"/>
          <w:sz w:val="24"/>
        </w:rPr>
        <w:t>,</w:t>
      </w:r>
      <w:r w:rsidR="003D5139" w:rsidRPr="003D5139">
        <w:rPr>
          <w:rFonts w:ascii="Times New Roman" w:hAnsi="Times New Roman" w:cs="Times New Roman"/>
          <w:sz w:val="24"/>
        </w:rPr>
        <w:t xml:space="preserve"> 2000; Kellogg, Orlikowski, and Yates</w:t>
      </w:r>
      <w:r w:rsidR="009B3DE4">
        <w:rPr>
          <w:rFonts w:ascii="Times New Roman" w:hAnsi="Times New Roman" w:cs="Times New Roman"/>
          <w:sz w:val="24"/>
        </w:rPr>
        <w:t>,</w:t>
      </w:r>
      <w:r w:rsidR="003D5139" w:rsidRPr="003D5139">
        <w:rPr>
          <w:rFonts w:ascii="Times New Roman" w:hAnsi="Times New Roman" w:cs="Times New Roman"/>
          <w:sz w:val="24"/>
        </w:rPr>
        <w:t xml:space="preserve"> 2006; </w:t>
      </w:r>
      <w:r w:rsidR="003C1C35" w:rsidRPr="003D5139">
        <w:rPr>
          <w:rFonts w:ascii="Times New Roman" w:hAnsi="Times New Roman" w:cs="Times New Roman"/>
          <w:sz w:val="24"/>
        </w:rPr>
        <w:t>Nickerson, Yen, and Mahoney</w:t>
      </w:r>
      <w:r w:rsidR="003C1C35">
        <w:rPr>
          <w:rFonts w:ascii="Times New Roman" w:hAnsi="Times New Roman" w:cs="Times New Roman"/>
          <w:sz w:val="24"/>
        </w:rPr>
        <w:t>,</w:t>
      </w:r>
      <w:r w:rsidR="003C1C35" w:rsidRPr="003D5139">
        <w:rPr>
          <w:rFonts w:ascii="Times New Roman" w:hAnsi="Times New Roman" w:cs="Times New Roman"/>
          <w:sz w:val="24"/>
        </w:rPr>
        <w:t xml:space="preserve"> 2012</w:t>
      </w:r>
      <w:r w:rsidR="003C1C35">
        <w:rPr>
          <w:rFonts w:ascii="Times New Roman" w:hAnsi="Times New Roman" w:cs="Times New Roman"/>
          <w:sz w:val="24"/>
        </w:rPr>
        <w:t xml:space="preserve">; </w:t>
      </w:r>
      <w:r w:rsidR="003D5139" w:rsidRPr="003D5139">
        <w:rPr>
          <w:rFonts w:ascii="Times New Roman" w:hAnsi="Times New Roman" w:cs="Times New Roman"/>
          <w:sz w:val="24"/>
        </w:rPr>
        <w:t>Puranam, Alexy, and Reitzig</w:t>
      </w:r>
      <w:r w:rsidR="009B3DE4">
        <w:rPr>
          <w:rFonts w:ascii="Times New Roman" w:hAnsi="Times New Roman" w:cs="Times New Roman"/>
          <w:sz w:val="24"/>
        </w:rPr>
        <w:t>,</w:t>
      </w:r>
      <w:r w:rsidR="003D5139" w:rsidRPr="003D5139">
        <w:rPr>
          <w:rFonts w:ascii="Times New Roman" w:hAnsi="Times New Roman" w:cs="Times New Roman"/>
          <w:sz w:val="24"/>
        </w:rPr>
        <w:t xml:space="preserve"> 2014;</w:t>
      </w:r>
      <w:r w:rsidR="003C1C35">
        <w:rPr>
          <w:rFonts w:ascii="Times New Roman" w:hAnsi="Times New Roman" w:cs="Times New Roman"/>
          <w:sz w:val="24"/>
        </w:rPr>
        <w:t xml:space="preserve"> </w:t>
      </w:r>
      <w:r w:rsidR="003D5139" w:rsidRPr="003D5139">
        <w:rPr>
          <w:rFonts w:ascii="Times New Roman" w:hAnsi="Times New Roman" w:cs="Times New Roman"/>
          <w:sz w:val="24"/>
        </w:rPr>
        <w:t>Teece</w:t>
      </w:r>
      <w:r w:rsidR="009B3DE4">
        <w:rPr>
          <w:rFonts w:ascii="Times New Roman" w:hAnsi="Times New Roman" w:cs="Times New Roman"/>
          <w:sz w:val="24"/>
        </w:rPr>
        <w:t>,</w:t>
      </w:r>
      <w:r w:rsidR="003D5139" w:rsidRPr="003D5139">
        <w:rPr>
          <w:rFonts w:ascii="Times New Roman" w:hAnsi="Times New Roman" w:cs="Times New Roman"/>
          <w:sz w:val="24"/>
        </w:rPr>
        <w:t xml:space="preserve"> 2007)</w:t>
      </w:r>
      <w:r w:rsidR="00CA4A5D">
        <w:rPr>
          <w:rFonts w:ascii="Times New Roman" w:hAnsi="Times New Roman" w:cs="Times New Roman"/>
          <w:sz w:val="24"/>
          <w:szCs w:val="24"/>
        </w:rPr>
        <w:fldChar w:fldCharType="end"/>
      </w:r>
      <w:r w:rsidR="00D66B3D" w:rsidRPr="00851F52">
        <w:rPr>
          <w:rFonts w:ascii="Times New Roman" w:hAnsi="Times New Roman" w:cs="Times New Roman"/>
          <w:sz w:val="24"/>
          <w:szCs w:val="24"/>
        </w:rPr>
        <w:t>.</w:t>
      </w:r>
      <w:r w:rsidR="00570B9B">
        <w:rPr>
          <w:rFonts w:ascii="Times New Roman" w:hAnsi="Times New Roman" w:cs="Times New Roman"/>
          <w:sz w:val="24"/>
          <w:szCs w:val="24"/>
        </w:rPr>
        <w:t xml:space="preserve"> </w:t>
      </w:r>
      <w:r w:rsidR="00AA7AF8">
        <w:rPr>
          <w:rFonts w:ascii="Times New Roman" w:hAnsi="Times New Roman" w:cs="Times New Roman"/>
          <w:sz w:val="24"/>
          <w:szCs w:val="24"/>
        </w:rPr>
        <w:t>Ideally</w:t>
      </w:r>
      <w:r w:rsidR="00391BB7">
        <w:rPr>
          <w:rFonts w:ascii="Times New Roman" w:hAnsi="Times New Roman" w:cs="Times New Roman"/>
          <w:sz w:val="24"/>
          <w:szCs w:val="24"/>
        </w:rPr>
        <w:t>, markets would easily facilitate this collaborative work</w:t>
      </w:r>
      <w:r w:rsidR="002B069F">
        <w:rPr>
          <w:rFonts w:ascii="Times New Roman" w:hAnsi="Times New Roman" w:cs="Times New Roman"/>
          <w:sz w:val="24"/>
          <w:szCs w:val="24"/>
        </w:rPr>
        <w:t xml:space="preserve">, </w:t>
      </w:r>
      <w:r w:rsidR="00012746">
        <w:rPr>
          <w:rFonts w:ascii="Times New Roman" w:hAnsi="Times New Roman" w:cs="Times New Roman"/>
          <w:sz w:val="24"/>
          <w:szCs w:val="24"/>
        </w:rPr>
        <w:t>but they often fail when collaboration involves intense knowledge</w:t>
      </w:r>
      <w:r w:rsidR="00011153">
        <w:rPr>
          <w:rFonts w:ascii="Times New Roman" w:hAnsi="Times New Roman" w:cs="Times New Roman"/>
          <w:sz w:val="24"/>
          <w:szCs w:val="24"/>
        </w:rPr>
        <w:t xml:space="preserve"> creation and</w:t>
      </w:r>
      <w:r w:rsidR="00012746">
        <w:rPr>
          <w:rFonts w:ascii="Times New Roman" w:hAnsi="Times New Roman" w:cs="Times New Roman"/>
          <w:sz w:val="24"/>
          <w:szCs w:val="24"/>
        </w:rPr>
        <w:t xml:space="preserve"> exchange </w:t>
      </w:r>
      <w:r w:rsidR="00223106">
        <w:rPr>
          <w:rFonts w:ascii="Times New Roman" w:hAnsi="Times New Roman" w:cs="Times New Roman"/>
          <w:sz w:val="24"/>
          <w:szCs w:val="24"/>
        </w:rPr>
        <w:t>(</w:t>
      </w:r>
      <w:r w:rsidR="00E0301E">
        <w:rPr>
          <w:rFonts w:ascii="Times New Roman" w:hAnsi="Times New Roman" w:cs="Times New Roman"/>
          <w:sz w:val="24"/>
          <w:szCs w:val="24"/>
        </w:rPr>
        <w:t xml:space="preserve">Arrow, 1973; </w:t>
      </w:r>
      <w:r w:rsidR="00223106">
        <w:rPr>
          <w:rFonts w:ascii="Times New Roman" w:hAnsi="Times New Roman" w:cs="Times New Roman"/>
          <w:sz w:val="24"/>
          <w:szCs w:val="24"/>
        </w:rPr>
        <w:t>Nickerson and Zenger, 2004</w:t>
      </w:r>
      <w:r w:rsidR="002B5B81">
        <w:rPr>
          <w:rFonts w:ascii="Times New Roman" w:hAnsi="Times New Roman" w:cs="Times New Roman"/>
          <w:sz w:val="24"/>
          <w:szCs w:val="24"/>
        </w:rPr>
        <w:t>; Stiglitz, 1999</w:t>
      </w:r>
      <w:r w:rsidR="00223106">
        <w:rPr>
          <w:rFonts w:ascii="Times New Roman" w:hAnsi="Times New Roman" w:cs="Times New Roman"/>
          <w:sz w:val="24"/>
          <w:szCs w:val="24"/>
        </w:rPr>
        <w:t>)</w:t>
      </w:r>
      <w:r w:rsidR="003327C6">
        <w:rPr>
          <w:rFonts w:ascii="Times New Roman" w:hAnsi="Times New Roman" w:cs="Times New Roman"/>
          <w:sz w:val="24"/>
          <w:szCs w:val="24"/>
        </w:rPr>
        <w:t>.</w:t>
      </w:r>
      <w:r w:rsidR="0097021A">
        <w:rPr>
          <w:rFonts w:ascii="Times New Roman" w:hAnsi="Times New Roman" w:cs="Times New Roman"/>
          <w:sz w:val="24"/>
          <w:szCs w:val="24"/>
        </w:rPr>
        <w:t xml:space="preserve"> Since artificial intelligence</w:t>
      </w:r>
      <w:r w:rsidR="00C56495">
        <w:rPr>
          <w:rFonts w:ascii="Times New Roman" w:hAnsi="Times New Roman" w:cs="Times New Roman"/>
          <w:sz w:val="24"/>
          <w:szCs w:val="24"/>
        </w:rPr>
        <w:t xml:space="preserve"> </w:t>
      </w:r>
      <w:r w:rsidR="0097021A">
        <w:rPr>
          <w:rFonts w:ascii="Times New Roman" w:hAnsi="Times New Roman" w:cs="Times New Roman"/>
          <w:sz w:val="24"/>
          <w:szCs w:val="24"/>
        </w:rPr>
        <w:t xml:space="preserve">is </w:t>
      </w:r>
      <w:r w:rsidR="00D709C7">
        <w:rPr>
          <w:rFonts w:ascii="Times New Roman" w:hAnsi="Times New Roman" w:cs="Times New Roman"/>
          <w:sz w:val="24"/>
          <w:szCs w:val="24"/>
        </w:rPr>
        <w:t xml:space="preserve">primarily </w:t>
      </w:r>
      <w:r w:rsidR="0097021A">
        <w:rPr>
          <w:rFonts w:ascii="Times New Roman" w:hAnsi="Times New Roman" w:cs="Times New Roman"/>
          <w:sz w:val="24"/>
          <w:szCs w:val="24"/>
        </w:rPr>
        <w:t>an epistemic tool</w:t>
      </w:r>
      <w:r w:rsidR="00304105">
        <w:rPr>
          <w:rFonts w:ascii="Times New Roman" w:hAnsi="Times New Roman" w:cs="Times New Roman"/>
          <w:sz w:val="24"/>
          <w:szCs w:val="24"/>
        </w:rPr>
        <w:t xml:space="preserve"> </w:t>
      </w:r>
      <w:r w:rsidR="00304105">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{"citationID":"77ZWX7L0","properties":{"formattedCitation":"(Townsend et al. 2024)","plainCitation":"(Townsend et al. 2024)","dontUpdate":true,"noteIndex":0},"citationItems":[{"id":182,"uris":["http://zotero.org/users/local/5ks3oPWj/items/RJE5AZIA"],"itemData":{"id":182,"type":"article-journal","container-title":"Academy of Management Review","DOI":"10.5465/amr.2022.0237","ISSN":"0363-7425, 1930-3807","journalAbbreviation":"AMR","language":"en","page":"amr.2022.0237","source":"DOI.org (Crossref)","title":"Are the Futures Computable? Knightian Uncertainty and Artificial Intelligence","title-short":"Are the Futures Computable?","author":[{"family":"Townsend","given":"David M."},{"family":"Hunt","given":"Richard A."},{"family":"Rady","given":"Judy"},{"family":"Manocha","given":"Parul"},{"family":"Jin","given":"Ju Hyeong"}],"issued":{"date-parts":[["2024",1,5]]}}}],"schema":"https://github.com/citation-style-language/schema/raw/master/csl-citation.json"} </w:instrText>
      </w:r>
      <w:r w:rsidR="00304105">
        <w:rPr>
          <w:rFonts w:ascii="Times New Roman" w:hAnsi="Times New Roman" w:cs="Times New Roman"/>
          <w:sz w:val="24"/>
          <w:szCs w:val="24"/>
        </w:rPr>
        <w:fldChar w:fldCharType="separate"/>
      </w:r>
      <w:r w:rsidR="00304105" w:rsidRPr="00304105">
        <w:rPr>
          <w:rFonts w:ascii="Times New Roman" w:hAnsi="Times New Roman" w:cs="Times New Roman"/>
          <w:sz w:val="24"/>
        </w:rPr>
        <w:t>(Townsend et al.</w:t>
      </w:r>
      <w:r w:rsidR="009B3DE4">
        <w:rPr>
          <w:rFonts w:ascii="Times New Roman" w:hAnsi="Times New Roman" w:cs="Times New Roman"/>
          <w:sz w:val="24"/>
        </w:rPr>
        <w:t>,</w:t>
      </w:r>
      <w:r w:rsidR="00304105" w:rsidRPr="00304105">
        <w:rPr>
          <w:rFonts w:ascii="Times New Roman" w:hAnsi="Times New Roman" w:cs="Times New Roman"/>
          <w:sz w:val="24"/>
        </w:rPr>
        <w:t xml:space="preserve"> 2024)</w:t>
      </w:r>
      <w:r w:rsidR="00304105">
        <w:rPr>
          <w:rFonts w:ascii="Times New Roman" w:hAnsi="Times New Roman" w:cs="Times New Roman"/>
          <w:sz w:val="24"/>
          <w:szCs w:val="24"/>
        </w:rPr>
        <w:fldChar w:fldCharType="end"/>
      </w:r>
      <w:r w:rsidR="0097021A">
        <w:rPr>
          <w:rFonts w:ascii="Times New Roman" w:hAnsi="Times New Roman" w:cs="Times New Roman"/>
          <w:sz w:val="24"/>
          <w:szCs w:val="24"/>
        </w:rPr>
        <w:t>,</w:t>
      </w:r>
      <w:r w:rsidR="00391BB7">
        <w:rPr>
          <w:rFonts w:ascii="Times New Roman" w:hAnsi="Times New Roman" w:cs="Times New Roman"/>
          <w:sz w:val="24"/>
          <w:szCs w:val="24"/>
        </w:rPr>
        <w:t xml:space="preserve"> </w:t>
      </w:r>
      <w:r w:rsidR="00E753BC">
        <w:rPr>
          <w:rFonts w:ascii="Times New Roman" w:hAnsi="Times New Roman" w:cs="Times New Roman"/>
          <w:sz w:val="24"/>
          <w:szCs w:val="24"/>
        </w:rPr>
        <w:t>t</w:t>
      </w:r>
      <w:r w:rsidR="002B069F">
        <w:rPr>
          <w:rFonts w:ascii="Times New Roman" w:hAnsi="Times New Roman" w:cs="Times New Roman"/>
          <w:sz w:val="24"/>
          <w:szCs w:val="24"/>
        </w:rPr>
        <w:t xml:space="preserve">his </w:t>
      </w:r>
      <w:r w:rsidR="002703F7">
        <w:rPr>
          <w:rFonts w:ascii="Times New Roman" w:hAnsi="Times New Roman" w:cs="Times New Roman"/>
          <w:sz w:val="24"/>
          <w:szCs w:val="24"/>
        </w:rPr>
        <w:t>raises</w:t>
      </w:r>
      <w:r w:rsidR="00476B2B">
        <w:rPr>
          <w:rFonts w:ascii="Times New Roman" w:hAnsi="Times New Roman" w:cs="Times New Roman"/>
          <w:sz w:val="24"/>
          <w:szCs w:val="24"/>
        </w:rPr>
        <w:t xml:space="preserve"> questions regarding</w:t>
      </w:r>
      <w:r w:rsidR="009C1194">
        <w:rPr>
          <w:rFonts w:ascii="Times New Roman" w:hAnsi="Times New Roman" w:cs="Times New Roman"/>
          <w:sz w:val="24"/>
          <w:szCs w:val="24"/>
        </w:rPr>
        <w:t xml:space="preserve"> </w:t>
      </w:r>
      <w:r w:rsidR="00E753BC">
        <w:rPr>
          <w:rFonts w:ascii="Times New Roman" w:hAnsi="Times New Roman" w:cs="Times New Roman"/>
          <w:sz w:val="24"/>
          <w:szCs w:val="24"/>
        </w:rPr>
        <w:t xml:space="preserve">how </w:t>
      </w:r>
      <w:r w:rsidR="009C1194">
        <w:rPr>
          <w:rFonts w:ascii="Times New Roman" w:hAnsi="Times New Roman" w:cs="Times New Roman"/>
          <w:sz w:val="24"/>
          <w:szCs w:val="24"/>
        </w:rPr>
        <w:t>firms can collaborate</w:t>
      </w:r>
      <w:r w:rsidR="0097021A">
        <w:rPr>
          <w:rFonts w:ascii="Times New Roman" w:hAnsi="Times New Roman" w:cs="Times New Roman"/>
          <w:sz w:val="24"/>
          <w:szCs w:val="24"/>
        </w:rPr>
        <w:t xml:space="preserve"> </w:t>
      </w:r>
      <w:r w:rsidR="009C1194">
        <w:rPr>
          <w:rFonts w:ascii="Times New Roman" w:hAnsi="Times New Roman" w:cs="Times New Roman"/>
          <w:sz w:val="24"/>
          <w:szCs w:val="24"/>
        </w:rPr>
        <w:t xml:space="preserve">to </w:t>
      </w:r>
      <w:r w:rsidR="0023026F">
        <w:rPr>
          <w:rFonts w:ascii="Times New Roman" w:hAnsi="Times New Roman" w:cs="Times New Roman"/>
          <w:sz w:val="24"/>
          <w:szCs w:val="24"/>
        </w:rPr>
        <w:t xml:space="preserve">create value with </w:t>
      </w:r>
      <w:r w:rsidR="00ED04DE">
        <w:rPr>
          <w:rFonts w:ascii="Times New Roman" w:hAnsi="Times New Roman" w:cs="Times New Roman"/>
          <w:sz w:val="24"/>
          <w:szCs w:val="24"/>
        </w:rPr>
        <w:t>AI</w:t>
      </w:r>
      <w:r w:rsidR="0023026F">
        <w:rPr>
          <w:rFonts w:ascii="Times New Roman" w:hAnsi="Times New Roman" w:cs="Times New Roman"/>
          <w:sz w:val="24"/>
          <w:szCs w:val="24"/>
        </w:rPr>
        <w:t>.</w:t>
      </w:r>
      <w:r w:rsidR="002703F7">
        <w:rPr>
          <w:rFonts w:ascii="Times New Roman" w:hAnsi="Times New Roman" w:cs="Times New Roman"/>
          <w:sz w:val="24"/>
          <w:szCs w:val="24"/>
        </w:rPr>
        <w:t xml:space="preserve"> </w:t>
      </w:r>
      <w:r w:rsidR="00E84DDC">
        <w:rPr>
          <w:rFonts w:ascii="Times New Roman" w:hAnsi="Times New Roman" w:cs="Times New Roman"/>
          <w:sz w:val="24"/>
          <w:szCs w:val="24"/>
        </w:rPr>
        <w:t>Indeed, p</w:t>
      </w:r>
      <w:r w:rsidR="002703F7">
        <w:rPr>
          <w:rFonts w:ascii="Times New Roman" w:hAnsi="Times New Roman" w:cs="Times New Roman"/>
          <w:sz w:val="24"/>
          <w:szCs w:val="24"/>
        </w:rPr>
        <w:t>rior</w:t>
      </w:r>
      <w:r w:rsidR="0023026F">
        <w:rPr>
          <w:rFonts w:ascii="Times New Roman" w:hAnsi="Times New Roman" w:cs="Times New Roman"/>
          <w:sz w:val="24"/>
          <w:szCs w:val="24"/>
        </w:rPr>
        <w:t xml:space="preserve"> </w:t>
      </w:r>
      <w:r w:rsidR="009A6A84">
        <w:rPr>
          <w:rFonts w:ascii="Times New Roman" w:hAnsi="Times New Roman" w:cs="Times New Roman"/>
          <w:sz w:val="24"/>
          <w:szCs w:val="24"/>
        </w:rPr>
        <w:t xml:space="preserve">research </w:t>
      </w:r>
      <w:r w:rsidR="00861B6F">
        <w:rPr>
          <w:rFonts w:ascii="Times New Roman" w:hAnsi="Times New Roman" w:cs="Times New Roman"/>
          <w:sz w:val="24"/>
          <w:szCs w:val="24"/>
        </w:rPr>
        <w:t xml:space="preserve">on </w:t>
      </w:r>
      <w:r w:rsidR="00C03B6D">
        <w:rPr>
          <w:rFonts w:ascii="Times New Roman" w:hAnsi="Times New Roman" w:cs="Times New Roman"/>
          <w:sz w:val="24"/>
          <w:szCs w:val="24"/>
        </w:rPr>
        <w:t>artificial</w:t>
      </w:r>
      <w:r w:rsidR="00861B6F">
        <w:rPr>
          <w:rFonts w:ascii="Times New Roman" w:hAnsi="Times New Roman" w:cs="Times New Roman"/>
          <w:sz w:val="24"/>
          <w:szCs w:val="24"/>
        </w:rPr>
        <w:t xml:space="preserve"> </w:t>
      </w:r>
      <w:r w:rsidR="00C03B6D">
        <w:rPr>
          <w:rFonts w:ascii="Times New Roman" w:hAnsi="Times New Roman" w:cs="Times New Roman"/>
          <w:sz w:val="24"/>
          <w:szCs w:val="24"/>
        </w:rPr>
        <w:t>intelligence</w:t>
      </w:r>
      <w:r w:rsidR="00861B6F">
        <w:rPr>
          <w:rFonts w:ascii="Times New Roman" w:hAnsi="Times New Roman" w:cs="Times New Roman"/>
          <w:sz w:val="24"/>
          <w:szCs w:val="24"/>
        </w:rPr>
        <w:t xml:space="preserve"> in </w:t>
      </w:r>
      <w:r w:rsidR="00C03B6D">
        <w:rPr>
          <w:rFonts w:ascii="Times New Roman" w:hAnsi="Times New Roman" w:cs="Times New Roman"/>
          <w:sz w:val="24"/>
          <w:szCs w:val="24"/>
        </w:rPr>
        <w:t>organizations</w:t>
      </w:r>
      <w:r w:rsidR="00861B6F">
        <w:rPr>
          <w:rFonts w:ascii="Times New Roman" w:hAnsi="Times New Roman" w:cs="Times New Roman"/>
          <w:sz w:val="24"/>
          <w:szCs w:val="24"/>
        </w:rPr>
        <w:t xml:space="preserve"> </w:t>
      </w:r>
      <w:r w:rsidR="00656E44" w:rsidRPr="00851F52">
        <w:rPr>
          <w:rFonts w:ascii="Times New Roman" w:hAnsi="Times New Roman" w:cs="Times New Roman"/>
          <w:sz w:val="24"/>
          <w:szCs w:val="24"/>
        </w:rPr>
        <w:t>p</w:t>
      </w:r>
      <w:r w:rsidR="002976CC" w:rsidRPr="00851F52">
        <w:rPr>
          <w:rFonts w:ascii="Times New Roman" w:hAnsi="Times New Roman" w:cs="Times New Roman"/>
          <w:sz w:val="24"/>
          <w:szCs w:val="24"/>
        </w:rPr>
        <w:t>oint</w:t>
      </w:r>
      <w:r w:rsidR="00965EC6" w:rsidRPr="00851F52">
        <w:rPr>
          <w:rFonts w:ascii="Times New Roman" w:hAnsi="Times New Roman" w:cs="Times New Roman"/>
          <w:sz w:val="24"/>
          <w:szCs w:val="24"/>
        </w:rPr>
        <w:t>s</w:t>
      </w:r>
      <w:r w:rsidR="002976CC" w:rsidRPr="00851F52">
        <w:rPr>
          <w:rFonts w:ascii="Times New Roman" w:hAnsi="Times New Roman" w:cs="Times New Roman"/>
          <w:sz w:val="24"/>
          <w:szCs w:val="24"/>
        </w:rPr>
        <w:t xml:space="preserve"> to the difficult</w:t>
      </w:r>
      <w:r w:rsidR="00965EC6" w:rsidRPr="00851F52">
        <w:rPr>
          <w:rFonts w:ascii="Times New Roman" w:hAnsi="Times New Roman" w:cs="Times New Roman"/>
          <w:sz w:val="24"/>
          <w:szCs w:val="24"/>
        </w:rPr>
        <w:t>i</w:t>
      </w:r>
      <w:r w:rsidR="002976CC" w:rsidRPr="00851F52">
        <w:rPr>
          <w:rFonts w:ascii="Times New Roman" w:hAnsi="Times New Roman" w:cs="Times New Roman"/>
          <w:sz w:val="24"/>
          <w:szCs w:val="24"/>
        </w:rPr>
        <w:t>es</w:t>
      </w:r>
      <w:r w:rsidR="00965EC6" w:rsidRPr="00851F52">
        <w:rPr>
          <w:rFonts w:ascii="Times New Roman" w:hAnsi="Times New Roman" w:cs="Times New Roman"/>
          <w:sz w:val="24"/>
          <w:szCs w:val="24"/>
        </w:rPr>
        <w:t xml:space="preserve"> of</w:t>
      </w:r>
      <w:r w:rsidR="002976CC" w:rsidRPr="00851F52">
        <w:rPr>
          <w:rFonts w:ascii="Times New Roman" w:hAnsi="Times New Roman" w:cs="Times New Roman"/>
          <w:sz w:val="24"/>
          <w:szCs w:val="24"/>
        </w:rPr>
        <w:t xml:space="preserve"> </w:t>
      </w:r>
      <w:r w:rsidR="00D66B3D" w:rsidRPr="00851F52">
        <w:rPr>
          <w:rFonts w:ascii="Times New Roman" w:hAnsi="Times New Roman" w:cs="Times New Roman"/>
          <w:sz w:val="24"/>
          <w:szCs w:val="24"/>
        </w:rPr>
        <w:t>contextualiz</w:t>
      </w:r>
      <w:r w:rsidR="002976CC" w:rsidRPr="00851F52">
        <w:rPr>
          <w:rFonts w:ascii="Times New Roman" w:hAnsi="Times New Roman" w:cs="Times New Roman"/>
          <w:sz w:val="24"/>
          <w:szCs w:val="24"/>
        </w:rPr>
        <w:t>ing</w:t>
      </w:r>
      <w:r w:rsidR="00D66B3D" w:rsidRPr="00851F52">
        <w:rPr>
          <w:rFonts w:ascii="Times New Roman" w:hAnsi="Times New Roman" w:cs="Times New Roman"/>
          <w:sz w:val="24"/>
          <w:szCs w:val="24"/>
        </w:rPr>
        <w:t xml:space="preserve"> </w:t>
      </w:r>
      <w:r w:rsidR="00395C76">
        <w:rPr>
          <w:rFonts w:ascii="Times New Roman" w:hAnsi="Times New Roman" w:cs="Times New Roman"/>
          <w:sz w:val="24"/>
          <w:szCs w:val="24"/>
        </w:rPr>
        <w:t>AI-</w:t>
      </w:r>
      <w:r w:rsidR="00614F21">
        <w:rPr>
          <w:rFonts w:ascii="Times New Roman" w:hAnsi="Times New Roman" w:cs="Times New Roman"/>
          <w:sz w:val="24"/>
          <w:szCs w:val="24"/>
        </w:rPr>
        <w:t>augmented</w:t>
      </w:r>
      <w:r w:rsidR="005019AB">
        <w:rPr>
          <w:rFonts w:ascii="Times New Roman" w:hAnsi="Times New Roman" w:cs="Times New Roman"/>
          <w:sz w:val="24"/>
          <w:szCs w:val="24"/>
        </w:rPr>
        <w:t xml:space="preserve"> work</w:t>
      </w:r>
      <w:r w:rsidR="00614F21">
        <w:rPr>
          <w:rFonts w:ascii="Times New Roman" w:hAnsi="Times New Roman" w:cs="Times New Roman"/>
          <w:sz w:val="24"/>
          <w:szCs w:val="24"/>
        </w:rPr>
        <w:t xml:space="preserve"> </w:t>
      </w:r>
      <w:r w:rsidR="00861B6F">
        <w:rPr>
          <w:rFonts w:ascii="Times New Roman" w:hAnsi="Times New Roman" w:cs="Times New Roman"/>
          <w:sz w:val="24"/>
          <w:szCs w:val="24"/>
        </w:rPr>
        <w:t xml:space="preserve">in </w:t>
      </w:r>
      <w:r w:rsidR="00C03B6D">
        <w:rPr>
          <w:rFonts w:ascii="Times New Roman" w:hAnsi="Times New Roman" w:cs="Times New Roman"/>
          <w:sz w:val="24"/>
          <w:szCs w:val="24"/>
        </w:rPr>
        <w:t>multi</w:t>
      </w:r>
      <w:r w:rsidR="00614F21">
        <w:rPr>
          <w:rFonts w:ascii="Times New Roman" w:hAnsi="Times New Roman" w:cs="Times New Roman"/>
          <w:sz w:val="24"/>
          <w:szCs w:val="24"/>
        </w:rPr>
        <w:t>task</w:t>
      </w:r>
      <w:r w:rsidR="00D66B3D" w:rsidRPr="00851F52">
        <w:rPr>
          <w:rFonts w:ascii="Times New Roman" w:hAnsi="Times New Roman" w:cs="Times New Roman"/>
          <w:sz w:val="24"/>
          <w:szCs w:val="24"/>
        </w:rPr>
        <w:t xml:space="preserve"> </w:t>
      </w:r>
      <w:r w:rsidR="003C6B66">
        <w:rPr>
          <w:rFonts w:ascii="Times New Roman" w:hAnsi="Times New Roman" w:cs="Times New Roman"/>
          <w:sz w:val="24"/>
          <w:szCs w:val="24"/>
        </w:rPr>
        <w:t xml:space="preserve">multiagent </w:t>
      </w:r>
      <w:r w:rsidR="00C03B6D">
        <w:rPr>
          <w:rFonts w:ascii="Times New Roman" w:hAnsi="Times New Roman" w:cs="Times New Roman"/>
          <w:sz w:val="24"/>
          <w:szCs w:val="24"/>
        </w:rPr>
        <w:t>eco</w:t>
      </w:r>
      <w:r w:rsidR="00D66B3D" w:rsidRPr="00851F52">
        <w:rPr>
          <w:rFonts w:ascii="Times New Roman" w:hAnsi="Times New Roman" w:cs="Times New Roman"/>
          <w:sz w:val="24"/>
          <w:szCs w:val="24"/>
        </w:rPr>
        <w:t>systems</w:t>
      </w:r>
      <w:r w:rsidR="002D20EA">
        <w:rPr>
          <w:rFonts w:ascii="Times New Roman" w:hAnsi="Times New Roman" w:cs="Times New Roman"/>
          <w:sz w:val="24"/>
          <w:szCs w:val="24"/>
        </w:rPr>
        <w:t xml:space="preserve"> </w:t>
      </w:r>
      <w:r w:rsidR="002D20EA">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{"citationID":"7drsruvJ","properties":{"formattedCitation":"(Anthony, Bechky, and Fayard 2023)","plainCitation":"(Anthony, Bechky, and Fayard 2023)","dontUpdate":true,"noteIndex":0},"citationItems":[{"id":395,"uris":["http://zotero.org/users/local/5ks3oPWj/items/CWR9HCLQ"],"itemData":{"id":395,"type":"article-journal","abstract":"In the wake of media hype about artificial intelligence (AI)/human collaboration, organizations are investing considerable resources into developing and using AI. In this paper, we draw on theories of technology in organizations to frame new directions for the study of what it means to work “with” AI. Drawing on prior literature, we consider how interactions between users and AI might unfold through theoretical lenses which cast technology as a tool and as a medium. Reflecting on how AI technologies diverge from technologies studied in the past, we propose a new perspective, which considers technology as a counterpart in a system of work that includes its design, implementation, and use. This perspective encourages developing a grounded understanding of how AI intersects with work, and therefore ethnography, build­ ing on thick descriptions, is an apt approach. We argue that relational ethnographic approaches can assist organization theorists in navigating the methodological challenges of taking a coun­ terpart perspective and propose several strategies for future research.","container-title":"Organization Science","DOI":"10.1287/orsc.2022.1651","ISSN":"1047-7039, 1526-5455","issue":"5","journalAbbreviation":"Organization Science","language":"en","page":"1672-1694","source":"DOI.org (Crossref)","title":"“Collaborating” with AI: Taking a System View to Explore the Future of Work","title-short":"“Collaborating” with AI","volume":"34","author":[{"family":"Anthony","given":"Callen"},{"family":"Bechky","given":"Beth A."},{"family":"Fayard","given":"Anne-Laure"}],"issued":{"date-parts":[["2023",9]]}}}],"schema":"https://github.com/citation-style-language/schema/raw/master/csl-citation.json"} </w:instrText>
      </w:r>
      <w:r w:rsidR="002D20EA">
        <w:rPr>
          <w:rFonts w:ascii="Times New Roman" w:hAnsi="Times New Roman" w:cs="Times New Roman"/>
          <w:sz w:val="24"/>
          <w:szCs w:val="24"/>
        </w:rPr>
        <w:fldChar w:fldCharType="separate"/>
      </w:r>
      <w:r w:rsidR="002D20EA" w:rsidRPr="002D20EA">
        <w:rPr>
          <w:rFonts w:ascii="Times New Roman" w:hAnsi="Times New Roman" w:cs="Times New Roman"/>
          <w:sz w:val="24"/>
        </w:rPr>
        <w:t>(Anthony, Bechky, and Fayard</w:t>
      </w:r>
      <w:r w:rsidR="009B3DE4">
        <w:rPr>
          <w:rFonts w:ascii="Times New Roman" w:hAnsi="Times New Roman" w:cs="Times New Roman"/>
          <w:sz w:val="24"/>
        </w:rPr>
        <w:t>,</w:t>
      </w:r>
      <w:r w:rsidR="002D20EA" w:rsidRPr="002D20EA">
        <w:rPr>
          <w:rFonts w:ascii="Times New Roman" w:hAnsi="Times New Roman" w:cs="Times New Roman"/>
          <w:sz w:val="24"/>
        </w:rPr>
        <w:t xml:space="preserve"> 2023)</w:t>
      </w:r>
      <w:r w:rsidR="002D20EA">
        <w:rPr>
          <w:rFonts w:ascii="Times New Roman" w:hAnsi="Times New Roman" w:cs="Times New Roman"/>
          <w:sz w:val="24"/>
          <w:szCs w:val="24"/>
        </w:rPr>
        <w:fldChar w:fldCharType="end"/>
      </w:r>
      <w:r w:rsidR="008E697A">
        <w:rPr>
          <w:rFonts w:ascii="Times New Roman" w:hAnsi="Times New Roman" w:cs="Times New Roman"/>
          <w:sz w:val="24"/>
          <w:szCs w:val="24"/>
        </w:rPr>
        <w:t>,</w:t>
      </w:r>
      <w:r w:rsidR="00FC3789">
        <w:rPr>
          <w:rFonts w:ascii="Times New Roman" w:hAnsi="Times New Roman" w:cs="Times New Roman"/>
          <w:sz w:val="24"/>
          <w:szCs w:val="24"/>
        </w:rPr>
        <w:t xml:space="preserve"> </w:t>
      </w:r>
      <w:r w:rsidR="008E697A">
        <w:rPr>
          <w:rFonts w:ascii="Times New Roman" w:hAnsi="Times New Roman" w:cs="Times New Roman"/>
          <w:sz w:val="24"/>
          <w:szCs w:val="24"/>
        </w:rPr>
        <w:t>a</w:t>
      </w:r>
      <w:r w:rsidR="000007C4">
        <w:rPr>
          <w:rFonts w:ascii="Times New Roman" w:hAnsi="Times New Roman" w:cs="Times New Roman"/>
          <w:sz w:val="24"/>
          <w:szCs w:val="24"/>
        </w:rPr>
        <w:t>nd</w:t>
      </w:r>
      <w:r w:rsidR="00FC3789">
        <w:rPr>
          <w:rFonts w:ascii="Times New Roman" w:hAnsi="Times New Roman" w:cs="Times New Roman"/>
          <w:sz w:val="24"/>
          <w:szCs w:val="24"/>
        </w:rPr>
        <w:t xml:space="preserve"> strategic management theory questions the extent to which artificial intelligence can be meaning</w:t>
      </w:r>
      <w:r w:rsidR="000007C4">
        <w:rPr>
          <w:rFonts w:ascii="Times New Roman" w:hAnsi="Times New Roman" w:cs="Times New Roman"/>
          <w:sz w:val="24"/>
          <w:szCs w:val="24"/>
        </w:rPr>
        <w:t>fully</w:t>
      </w:r>
      <w:r w:rsidR="00FC3789">
        <w:rPr>
          <w:rFonts w:ascii="Times New Roman" w:hAnsi="Times New Roman" w:cs="Times New Roman"/>
          <w:sz w:val="24"/>
          <w:szCs w:val="24"/>
        </w:rPr>
        <w:t xml:space="preserve"> </w:t>
      </w:r>
      <w:r w:rsidR="009B644B">
        <w:rPr>
          <w:rFonts w:ascii="Times New Roman" w:hAnsi="Times New Roman" w:cs="Times New Roman"/>
          <w:sz w:val="24"/>
          <w:szCs w:val="24"/>
        </w:rPr>
        <w:t>leveraged</w:t>
      </w:r>
      <w:r w:rsidR="00FC3789">
        <w:rPr>
          <w:rFonts w:ascii="Times New Roman" w:hAnsi="Times New Roman" w:cs="Times New Roman"/>
          <w:sz w:val="24"/>
          <w:szCs w:val="24"/>
        </w:rPr>
        <w:t xml:space="preserve"> </w:t>
      </w:r>
      <w:r w:rsidR="009B644B">
        <w:rPr>
          <w:rFonts w:ascii="Times New Roman" w:hAnsi="Times New Roman" w:cs="Times New Roman"/>
          <w:sz w:val="24"/>
          <w:szCs w:val="24"/>
        </w:rPr>
        <w:t>across organizational interdependenc</w:t>
      </w:r>
      <w:r w:rsidR="008E697A">
        <w:rPr>
          <w:rFonts w:ascii="Times New Roman" w:hAnsi="Times New Roman" w:cs="Times New Roman"/>
          <w:sz w:val="24"/>
          <w:szCs w:val="24"/>
        </w:rPr>
        <w:t>i</w:t>
      </w:r>
      <w:r w:rsidR="009B644B">
        <w:rPr>
          <w:rFonts w:ascii="Times New Roman" w:hAnsi="Times New Roman" w:cs="Times New Roman"/>
          <w:sz w:val="24"/>
          <w:szCs w:val="24"/>
        </w:rPr>
        <w:t xml:space="preserve">es </w:t>
      </w:r>
      <w:r w:rsidR="00FA784C">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{"citationID":"3YriyUfg","properties":{"formattedCitation":"(Kemp 2023)","plainCitation":"(Kemp 2023)","dontUpdate":true,"noteIndex":0},"citationItems":[{"id":139,"uris":["http://zotero.org/users/local/5ks3oPWj/items/HKAMA87J"],"itemData":{"id":139,"type":"article-journal","container-title":"Academy of Management Review","DOI":"10.5465/amr.2020.0205","ISSN":"0363-7425, 1930-3807","journalAbbreviation":"AMR","language":"en","page":"amr.2020.0205","source":"DOI.org (Crossref)","title":"Competitive Advantage Through Artificial Intelligence: Toward a Theory of Situated AI","title-short":"Competitive Advantage Through Artificial Intelligence","author":[{"family":"Kemp","given":"Ayenda"}],"issued":{"date-parts":[["2023",12,7]]}}}],"schema":"https://github.com/citation-style-language/schema/raw/master/csl-citation.json"} </w:instrText>
      </w:r>
      <w:r w:rsidR="00FA784C">
        <w:rPr>
          <w:rFonts w:ascii="Times New Roman" w:hAnsi="Times New Roman" w:cs="Times New Roman"/>
          <w:sz w:val="24"/>
          <w:szCs w:val="24"/>
        </w:rPr>
        <w:fldChar w:fldCharType="separate"/>
      </w:r>
      <w:r w:rsidR="008D3434" w:rsidRPr="008D3434">
        <w:rPr>
          <w:rFonts w:ascii="Times New Roman" w:hAnsi="Times New Roman" w:cs="Times New Roman"/>
          <w:sz w:val="24"/>
        </w:rPr>
        <w:t>(Kemp 202</w:t>
      </w:r>
      <w:r w:rsidR="00DE2338">
        <w:rPr>
          <w:rFonts w:ascii="Times New Roman" w:hAnsi="Times New Roman" w:cs="Times New Roman"/>
          <w:sz w:val="24"/>
        </w:rPr>
        <w:t>4</w:t>
      </w:r>
      <w:r w:rsidR="008D3434" w:rsidRPr="008D3434">
        <w:rPr>
          <w:rFonts w:ascii="Times New Roman" w:hAnsi="Times New Roman" w:cs="Times New Roman"/>
          <w:sz w:val="24"/>
        </w:rPr>
        <w:t>)</w:t>
      </w:r>
      <w:r w:rsidR="00FA784C">
        <w:rPr>
          <w:rFonts w:ascii="Times New Roman" w:hAnsi="Times New Roman" w:cs="Times New Roman"/>
          <w:sz w:val="24"/>
          <w:szCs w:val="24"/>
        </w:rPr>
        <w:fldChar w:fldCharType="end"/>
      </w:r>
      <w:r w:rsidR="009B644B">
        <w:rPr>
          <w:rFonts w:ascii="Times New Roman" w:hAnsi="Times New Roman" w:cs="Times New Roman"/>
          <w:sz w:val="24"/>
          <w:szCs w:val="24"/>
        </w:rPr>
        <w:t>.</w:t>
      </w:r>
      <w:r w:rsidR="002976CC" w:rsidRPr="00851F52">
        <w:rPr>
          <w:rFonts w:ascii="Times New Roman" w:hAnsi="Times New Roman" w:cs="Times New Roman"/>
          <w:sz w:val="24"/>
          <w:szCs w:val="24"/>
        </w:rPr>
        <w:t xml:space="preserve"> Th</w:t>
      </w:r>
      <w:r w:rsidR="00C31565">
        <w:rPr>
          <w:rFonts w:ascii="Times New Roman" w:hAnsi="Times New Roman" w:cs="Times New Roman"/>
          <w:sz w:val="24"/>
          <w:szCs w:val="24"/>
        </w:rPr>
        <w:t>us</w:t>
      </w:r>
      <w:r w:rsidR="00DE2338">
        <w:rPr>
          <w:rFonts w:ascii="Times New Roman" w:hAnsi="Times New Roman" w:cs="Times New Roman"/>
          <w:sz w:val="24"/>
          <w:szCs w:val="24"/>
        </w:rPr>
        <w:t>,</w:t>
      </w:r>
      <w:r w:rsidR="00C31565">
        <w:rPr>
          <w:rFonts w:ascii="Times New Roman" w:hAnsi="Times New Roman" w:cs="Times New Roman"/>
          <w:sz w:val="24"/>
          <w:szCs w:val="24"/>
        </w:rPr>
        <w:t xml:space="preserve"> while </w:t>
      </w:r>
      <w:r w:rsidR="00C31565">
        <w:rPr>
          <w:rFonts w:ascii="Times New Roman" w:hAnsi="Times New Roman" w:cs="Times New Roman"/>
          <w:sz w:val="24"/>
          <w:szCs w:val="24"/>
        </w:rPr>
        <w:lastRenderedPageBreak/>
        <w:t>knowledge</w:t>
      </w:r>
      <w:r w:rsidR="00DE2338">
        <w:rPr>
          <w:rFonts w:ascii="Times New Roman" w:hAnsi="Times New Roman" w:cs="Times New Roman"/>
          <w:sz w:val="24"/>
          <w:szCs w:val="24"/>
        </w:rPr>
        <w:t>-</w:t>
      </w:r>
      <w:r w:rsidR="00C31565">
        <w:rPr>
          <w:rFonts w:ascii="Times New Roman" w:hAnsi="Times New Roman" w:cs="Times New Roman"/>
          <w:sz w:val="24"/>
          <w:szCs w:val="24"/>
        </w:rPr>
        <w:t>driven firms need to collaborate with others to create value in markets, current theory</w:t>
      </w:r>
      <w:r w:rsidR="002976CC" w:rsidRPr="00851F52">
        <w:rPr>
          <w:rFonts w:ascii="Times New Roman" w:hAnsi="Times New Roman" w:cs="Times New Roman"/>
          <w:sz w:val="24"/>
          <w:szCs w:val="24"/>
        </w:rPr>
        <w:t xml:space="preserve"> </w:t>
      </w:r>
      <w:r w:rsidR="00656E44" w:rsidRPr="00851F52">
        <w:rPr>
          <w:rFonts w:ascii="Times New Roman" w:hAnsi="Times New Roman" w:cs="Times New Roman"/>
          <w:sz w:val="24"/>
          <w:szCs w:val="24"/>
        </w:rPr>
        <w:t xml:space="preserve">calls into </w:t>
      </w:r>
      <w:r w:rsidR="00DE2338">
        <w:rPr>
          <w:rFonts w:ascii="Times New Roman" w:hAnsi="Times New Roman" w:cs="Times New Roman"/>
          <w:sz w:val="24"/>
          <w:szCs w:val="24"/>
        </w:rPr>
        <w:t>q</w:t>
      </w:r>
      <w:r w:rsidR="008D7CEA" w:rsidRPr="00851F52">
        <w:rPr>
          <w:rFonts w:ascii="Times New Roman" w:hAnsi="Times New Roman" w:cs="Times New Roman"/>
          <w:sz w:val="24"/>
          <w:szCs w:val="24"/>
        </w:rPr>
        <w:t xml:space="preserve">uestion </w:t>
      </w:r>
      <w:r w:rsidR="00EB6495" w:rsidRPr="00851F52">
        <w:rPr>
          <w:rFonts w:ascii="Times New Roman" w:hAnsi="Times New Roman" w:cs="Times New Roman"/>
          <w:sz w:val="24"/>
          <w:szCs w:val="24"/>
        </w:rPr>
        <w:t>the extent to which</w:t>
      </w:r>
      <w:r w:rsidR="005E0ACF" w:rsidRPr="00851F52">
        <w:rPr>
          <w:rFonts w:ascii="Times New Roman" w:hAnsi="Times New Roman" w:cs="Times New Roman"/>
          <w:sz w:val="24"/>
          <w:szCs w:val="24"/>
        </w:rPr>
        <w:t xml:space="preserve"> </w:t>
      </w:r>
      <w:r w:rsidR="008D7CEA" w:rsidRPr="00851F52">
        <w:rPr>
          <w:rFonts w:ascii="Times New Roman" w:hAnsi="Times New Roman" w:cs="Times New Roman"/>
          <w:sz w:val="24"/>
          <w:szCs w:val="24"/>
        </w:rPr>
        <w:t xml:space="preserve">AI </w:t>
      </w:r>
      <w:r w:rsidR="00B03CDB" w:rsidRPr="00851F52">
        <w:rPr>
          <w:rFonts w:ascii="Times New Roman" w:hAnsi="Times New Roman" w:cs="Times New Roman"/>
          <w:sz w:val="24"/>
          <w:szCs w:val="24"/>
        </w:rPr>
        <w:t xml:space="preserve">can be effectively coordinated </w:t>
      </w:r>
      <w:r w:rsidR="008D7CEA" w:rsidRPr="00851F52">
        <w:rPr>
          <w:rFonts w:ascii="Times New Roman" w:hAnsi="Times New Roman" w:cs="Times New Roman"/>
          <w:sz w:val="24"/>
          <w:szCs w:val="24"/>
        </w:rPr>
        <w:t xml:space="preserve">across firm boundaries. </w:t>
      </w:r>
    </w:p>
    <w:p w14:paraId="21302D36" w14:textId="01DFD607" w:rsidR="00063D67" w:rsidRDefault="005E0ACF"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This paper</w:t>
      </w:r>
      <w:r w:rsidR="00965EC6" w:rsidRPr="00851F52">
        <w:rPr>
          <w:rFonts w:ascii="Times New Roman" w:hAnsi="Times New Roman" w:cs="Times New Roman"/>
          <w:sz w:val="24"/>
          <w:szCs w:val="24"/>
        </w:rPr>
        <w:t xml:space="preserve"> offers a framework for</w:t>
      </w:r>
      <w:r w:rsidRPr="00851F52">
        <w:rPr>
          <w:rFonts w:ascii="Times New Roman" w:hAnsi="Times New Roman" w:cs="Times New Roman"/>
          <w:sz w:val="24"/>
          <w:szCs w:val="24"/>
        </w:rPr>
        <w:t xml:space="preserve"> address</w:t>
      </w:r>
      <w:r w:rsidR="00965EC6" w:rsidRPr="00851F52">
        <w:rPr>
          <w:rFonts w:ascii="Times New Roman" w:hAnsi="Times New Roman" w:cs="Times New Roman"/>
          <w:sz w:val="24"/>
          <w:szCs w:val="24"/>
        </w:rPr>
        <w:t>ing</w:t>
      </w:r>
      <w:r w:rsidRPr="00851F52">
        <w:rPr>
          <w:rFonts w:ascii="Times New Roman" w:hAnsi="Times New Roman" w:cs="Times New Roman"/>
          <w:sz w:val="24"/>
          <w:szCs w:val="24"/>
        </w:rPr>
        <w:t xml:space="preserve"> that </w:t>
      </w:r>
      <w:r w:rsidR="00965EC6" w:rsidRPr="00851F52">
        <w:rPr>
          <w:rFonts w:ascii="Times New Roman" w:hAnsi="Times New Roman" w:cs="Times New Roman"/>
          <w:sz w:val="24"/>
          <w:szCs w:val="24"/>
        </w:rPr>
        <w:t>puzzle</w:t>
      </w:r>
      <w:r w:rsidR="00E823F6">
        <w:rPr>
          <w:rFonts w:ascii="Times New Roman" w:hAnsi="Times New Roman" w:cs="Times New Roman"/>
          <w:sz w:val="24"/>
          <w:szCs w:val="24"/>
        </w:rPr>
        <w:t xml:space="preserve"> </w:t>
      </w:r>
      <w:r w:rsidR="006712FF">
        <w:rPr>
          <w:rFonts w:ascii="Times New Roman" w:hAnsi="Times New Roman" w:cs="Times New Roman"/>
          <w:sz w:val="24"/>
          <w:szCs w:val="24"/>
        </w:rPr>
        <w:t xml:space="preserve">from the </w:t>
      </w:r>
      <w:r w:rsidR="00DE2338">
        <w:rPr>
          <w:rFonts w:ascii="Times New Roman" w:hAnsi="Times New Roman" w:cs="Times New Roman"/>
          <w:sz w:val="24"/>
          <w:szCs w:val="24"/>
        </w:rPr>
        <w:t>perspective</w:t>
      </w:r>
      <w:r w:rsidR="006712FF">
        <w:rPr>
          <w:rFonts w:ascii="Times New Roman" w:hAnsi="Times New Roman" w:cs="Times New Roman"/>
          <w:sz w:val="24"/>
          <w:szCs w:val="24"/>
        </w:rPr>
        <w:t xml:space="preserve"> of s</w:t>
      </w:r>
      <w:r w:rsidR="00E823F6">
        <w:rPr>
          <w:rFonts w:ascii="Times New Roman" w:hAnsi="Times New Roman" w:cs="Times New Roman"/>
          <w:sz w:val="24"/>
          <w:szCs w:val="24"/>
        </w:rPr>
        <w:t>ituated AI theory</w:t>
      </w:r>
      <w:r w:rsidR="00FA784C">
        <w:rPr>
          <w:rFonts w:ascii="Times New Roman" w:hAnsi="Times New Roman" w:cs="Times New Roman"/>
          <w:sz w:val="24"/>
          <w:szCs w:val="24"/>
        </w:rPr>
        <w:t xml:space="preserve"> </w:t>
      </w:r>
      <w:r w:rsidR="00FA784C">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{"citationID":"2uT1ZdOA","properties":{"formattedCitation":"(Kemp 2023)","plainCitation":"(Kemp 2023)","dontUpdate":true,"noteIndex":0},"citationItems":[{"id":139,"uris":["http://zotero.org/users/local/5ks3oPWj/items/HKAMA87J"],"itemData":{"id":139,"type":"article-journal","container-title":"Academy of Management Review","DOI":"10.5465/amr.2020.0205","ISSN":"0363-7425, 1930-3807","journalAbbreviation":"AMR","language":"en","page":"amr.2020.0205","source":"DOI.org (Crossref)","title":"Competitive Advantage Through Artificial Intelligence: Toward a Theory of Situated AI","title-short":"Competitive Advantage Through Artificial Intelligence","author":[{"family":"Kemp","given":"Ayenda"}],"issued":{"date-parts":[["2023",12,7]]}}}],"schema":"https://github.com/citation-style-language/schema/raw/master/csl-citation.json"} </w:instrText>
      </w:r>
      <w:r w:rsidR="00FA784C">
        <w:rPr>
          <w:rFonts w:ascii="Times New Roman" w:hAnsi="Times New Roman" w:cs="Times New Roman"/>
          <w:sz w:val="24"/>
          <w:szCs w:val="24"/>
        </w:rPr>
        <w:fldChar w:fldCharType="separate"/>
      </w:r>
      <w:r w:rsidR="008D3434" w:rsidRPr="008D3434">
        <w:rPr>
          <w:rFonts w:ascii="Times New Roman" w:hAnsi="Times New Roman" w:cs="Times New Roman"/>
          <w:sz w:val="24"/>
        </w:rPr>
        <w:t>(Kemp</w:t>
      </w:r>
      <w:r w:rsidR="009B3DE4">
        <w:rPr>
          <w:rFonts w:ascii="Times New Roman" w:hAnsi="Times New Roman" w:cs="Times New Roman"/>
          <w:sz w:val="24"/>
        </w:rPr>
        <w:t>,</w:t>
      </w:r>
      <w:r w:rsidR="008D3434" w:rsidRPr="008D3434">
        <w:rPr>
          <w:rFonts w:ascii="Times New Roman" w:hAnsi="Times New Roman" w:cs="Times New Roman"/>
          <w:sz w:val="24"/>
        </w:rPr>
        <w:t xml:space="preserve"> 202</w:t>
      </w:r>
      <w:r w:rsidR="00DE2338">
        <w:rPr>
          <w:rFonts w:ascii="Times New Roman" w:hAnsi="Times New Roman" w:cs="Times New Roman"/>
          <w:sz w:val="24"/>
        </w:rPr>
        <w:t>4</w:t>
      </w:r>
      <w:r w:rsidR="008D3434" w:rsidRPr="008D3434">
        <w:rPr>
          <w:rFonts w:ascii="Times New Roman" w:hAnsi="Times New Roman" w:cs="Times New Roman"/>
          <w:sz w:val="24"/>
        </w:rPr>
        <w:t>)</w:t>
      </w:r>
      <w:r w:rsidR="00FA784C">
        <w:rPr>
          <w:rFonts w:ascii="Times New Roman" w:hAnsi="Times New Roman" w:cs="Times New Roman"/>
          <w:sz w:val="24"/>
          <w:szCs w:val="24"/>
        </w:rPr>
        <w:fldChar w:fldCharType="end"/>
      </w:r>
      <w:r w:rsidR="009A10D2">
        <w:rPr>
          <w:rFonts w:ascii="Times New Roman" w:hAnsi="Times New Roman" w:cs="Times New Roman"/>
          <w:sz w:val="24"/>
          <w:szCs w:val="24"/>
        </w:rPr>
        <w:t>. We begin by</w:t>
      </w:r>
      <w:r w:rsidR="00887665">
        <w:rPr>
          <w:rFonts w:ascii="Times New Roman" w:hAnsi="Times New Roman" w:cs="Times New Roman"/>
          <w:sz w:val="24"/>
          <w:szCs w:val="24"/>
        </w:rPr>
        <w:t xml:space="preserve"> </w:t>
      </w:r>
      <w:r w:rsidR="00E27CA7">
        <w:rPr>
          <w:rFonts w:ascii="Times New Roman" w:hAnsi="Times New Roman" w:cs="Times New Roman"/>
          <w:sz w:val="24"/>
          <w:szCs w:val="24"/>
        </w:rPr>
        <w:t>displacing</w:t>
      </w:r>
      <w:r w:rsidR="003761E0">
        <w:rPr>
          <w:rFonts w:ascii="Times New Roman" w:hAnsi="Times New Roman" w:cs="Times New Roman"/>
          <w:sz w:val="24"/>
          <w:szCs w:val="24"/>
        </w:rPr>
        <w:t xml:space="preserve"> </w:t>
      </w:r>
      <w:r w:rsidR="00887665">
        <w:rPr>
          <w:rFonts w:ascii="Times New Roman" w:hAnsi="Times New Roman" w:cs="Times New Roman"/>
          <w:sz w:val="24"/>
          <w:szCs w:val="24"/>
        </w:rPr>
        <w:t xml:space="preserve">the </w:t>
      </w:r>
      <w:r w:rsidR="008E697A">
        <w:rPr>
          <w:rFonts w:ascii="Times New Roman" w:hAnsi="Times New Roman" w:cs="Times New Roman"/>
          <w:sz w:val="24"/>
          <w:szCs w:val="24"/>
        </w:rPr>
        <w:t xml:space="preserve">firm as the </w:t>
      </w:r>
      <w:r w:rsidR="00887665">
        <w:rPr>
          <w:rFonts w:ascii="Times New Roman" w:hAnsi="Times New Roman" w:cs="Times New Roman"/>
          <w:sz w:val="24"/>
          <w:szCs w:val="24"/>
        </w:rPr>
        <w:t>basic unit of organizing in situated AI theory</w:t>
      </w:r>
      <w:r w:rsidR="008E697A">
        <w:rPr>
          <w:rFonts w:ascii="Times New Roman" w:hAnsi="Times New Roman" w:cs="Times New Roman"/>
          <w:sz w:val="24"/>
          <w:szCs w:val="24"/>
        </w:rPr>
        <w:t xml:space="preserve">. </w:t>
      </w:r>
      <w:r w:rsidR="003C1C35">
        <w:rPr>
          <w:rFonts w:ascii="Times New Roman" w:hAnsi="Times New Roman" w:cs="Times New Roman"/>
          <w:sz w:val="24"/>
          <w:szCs w:val="24"/>
        </w:rPr>
        <w:t>To facilitate this conceptual shift, w</w:t>
      </w:r>
      <w:r w:rsidR="008E697A">
        <w:rPr>
          <w:rFonts w:ascii="Times New Roman" w:hAnsi="Times New Roman" w:cs="Times New Roman"/>
          <w:sz w:val="24"/>
          <w:szCs w:val="24"/>
        </w:rPr>
        <w:t>e</w:t>
      </w:r>
      <w:r w:rsidR="009A10D2">
        <w:rPr>
          <w:rFonts w:ascii="Times New Roman" w:hAnsi="Times New Roman" w:cs="Times New Roman"/>
          <w:sz w:val="24"/>
          <w:szCs w:val="24"/>
        </w:rPr>
        <w:t xml:space="preserve"> introduc</w:t>
      </w:r>
      <w:r w:rsidR="008E697A">
        <w:rPr>
          <w:rFonts w:ascii="Times New Roman" w:hAnsi="Times New Roman" w:cs="Times New Roman"/>
          <w:sz w:val="24"/>
          <w:szCs w:val="24"/>
        </w:rPr>
        <w:t>e</w:t>
      </w:r>
      <w:r w:rsidR="009A10D2">
        <w:rPr>
          <w:rFonts w:ascii="Times New Roman" w:hAnsi="Times New Roman" w:cs="Times New Roman"/>
          <w:sz w:val="24"/>
          <w:szCs w:val="24"/>
        </w:rPr>
        <w:t xml:space="preserve"> two constructs</w:t>
      </w:r>
      <w:r w:rsidR="009F4E94">
        <w:rPr>
          <w:rFonts w:ascii="Times New Roman" w:hAnsi="Times New Roman" w:cs="Times New Roman"/>
          <w:sz w:val="24"/>
          <w:szCs w:val="24"/>
        </w:rPr>
        <w:t>—</w:t>
      </w:r>
      <w:r w:rsidR="00BC2A89">
        <w:rPr>
          <w:rFonts w:ascii="Times New Roman" w:hAnsi="Times New Roman" w:cs="Times New Roman"/>
          <w:sz w:val="24"/>
          <w:szCs w:val="24"/>
        </w:rPr>
        <w:t xml:space="preserve">the </w:t>
      </w:r>
      <w:r w:rsidRPr="00851F52">
        <w:rPr>
          <w:rFonts w:ascii="Times New Roman" w:hAnsi="Times New Roman" w:cs="Times New Roman"/>
          <w:sz w:val="24"/>
          <w:szCs w:val="24"/>
        </w:rPr>
        <w:t xml:space="preserve">augmentation </w:t>
      </w:r>
      <w:r w:rsidR="009C7DC5">
        <w:rPr>
          <w:rFonts w:ascii="Times New Roman" w:hAnsi="Times New Roman" w:cs="Times New Roman"/>
          <w:sz w:val="24"/>
          <w:szCs w:val="24"/>
        </w:rPr>
        <w:t xml:space="preserve">logic and </w:t>
      </w:r>
      <w:r w:rsidR="00BC2A89">
        <w:rPr>
          <w:rFonts w:ascii="Times New Roman" w:hAnsi="Times New Roman" w:cs="Times New Roman"/>
          <w:sz w:val="24"/>
          <w:szCs w:val="24"/>
        </w:rPr>
        <w:t xml:space="preserve">the </w:t>
      </w:r>
      <w:r w:rsidR="009C7DC5">
        <w:rPr>
          <w:rFonts w:ascii="Times New Roman" w:hAnsi="Times New Roman" w:cs="Times New Roman"/>
          <w:sz w:val="24"/>
          <w:szCs w:val="24"/>
        </w:rPr>
        <w:t>fundamental assemblage</w:t>
      </w:r>
      <w:r w:rsidRPr="00851F52">
        <w:rPr>
          <w:rFonts w:ascii="Times New Roman" w:hAnsi="Times New Roman" w:cs="Times New Roman"/>
          <w:sz w:val="24"/>
          <w:szCs w:val="24"/>
        </w:rPr>
        <w:t xml:space="preserve">. </w:t>
      </w:r>
      <w:r w:rsidR="00BD26BC">
        <w:rPr>
          <w:rFonts w:ascii="Times New Roman" w:hAnsi="Times New Roman" w:cs="Times New Roman"/>
          <w:sz w:val="24"/>
          <w:szCs w:val="24"/>
        </w:rPr>
        <w:t xml:space="preserve">We define a fundamental assemblage as </w:t>
      </w:r>
      <w:r w:rsidR="00C315F3">
        <w:rPr>
          <w:rFonts w:ascii="Times New Roman" w:hAnsi="Times New Roman" w:cs="Times New Roman"/>
          <w:sz w:val="24"/>
          <w:szCs w:val="24"/>
        </w:rPr>
        <w:t>a</w:t>
      </w:r>
      <w:r w:rsidR="00BD26BC">
        <w:rPr>
          <w:rFonts w:ascii="Times New Roman" w:hAnsi="Times New Roman" w:cs="Times New Roman"/>
          <w:sz w:val="24"/>
          <w:szCs w:val="24"/>
        </w:rPr>
        <w:t xml:space="preserve"> minimal</w:t>
      </w:r>
      <w:r w:rsidR="00C315F3">
        <w:rPr>
          <w:rFonts w:ascii="Times New Roman" w:hAnsi="Times New Roman" w:cs="Times New Roman"/>
          <w:sz w:val="24"/>
          <w:szCs w:val="24"/>
        </w:rPr>
        <w:t xml:space="preserve"> combination of human agents</w:t>
      </w:r>
      <w:r w:rsidR="00DF00C5">
        <w:rPr>
          <w:rFonts w:ascii="Times New Roman" w:hAnsi="Times New Roman" w:cs="Times New Roman"/>
          <w:sz w:val="24"/>
          <w:szCs w:val="24"/>
        </w:rPr>
        <w:t xml:space="preserve">, </w:t>
      </w:r>
      <w:r w:rsidR="00DF00C5" w:rsidRPr="00B04BD3">
        <w:rPr>
          <w:rFonts w:ascii="Times New Roman" w:hAnsi="Times New Roman" w:cs="Times New Roman"/>
          <w:sz w:val="24"/>
          <w:szCs w:val="24"/>
        </w:rPr>
        <w:t>machine agents, and organizational artifacts needed to carry out a specific task</w:t>
      </w:r>
      <w:r w:rsidR="0007408C" w:rsidRPr="00B04BD3">
        <w:rPr>
          <w:rFonts w:ascii="Times New Roman" w:hAnsi="Times New Roman" w:cs="Times New Roman"/>
          <w:sz w:val="24"/>
          <w:szCs w:val="24"/>
        </w:rPr>
        <w:t>.</w:t>
      </w:r>
      <w:r w:rsidR="00BD26BC" w:rsidRPr="00B04BD3">
        <w:rPr>
          <w:rFonts w:ascii="Times New Roman" w:hAnsi="Times New Roman" w:cs="Times New Roman"/>
          <w:sz w:val="24"/>
          <w:szCs w:val="24"/>
        </w:rPr>
        <w:t xml:space="preserve"> </w:t>
      </w:r>
      <w:r w:rsidRPr="00B04BD3">
        <w:rPr>
          <w:rFonts w:ascii="Times New Roman" w:hAnsi="Times New Roman" w:cs="Times New Roman"/>
          <w:sz w:val="24"/>
          <w:szCs w:val="24"/>
        </w:rPr>
        <w:t>We define</w:t>
      </w:r>
      <w:r w:rsidR="0007408C" w:rsidRPr="00B04BD3">
        <w:rPr>
          <w:rFonts w:ascii="Times New Roman" w:hAnsi="Times New Roman" w:cs="Times New Roman"/>
          <w:sz w:val="24"/>
          <w:szCs w:val="24"/>
        </w:rPr>
        <w:t xml:space="preserve"> </w:t>
      </w:r>
      <w:r w:rsidR="00295A10">
        <w:rPr>
          <w:rFonts w:ascii="Times New Roman" w:hAnsi="Times New Roman" w:cs="Times New Roman"/>
          <w:sz w:val="24"/>
          <w:szCs w:val="24"/>
        </w:rPr>
        <w:t xml:space="preserve">an </w:t>
      </w:r>
      <w:r w:rsidRPr="00B04BD3">
        <w:rPr>
          <w:rFonts w:ascii="Times New Roman" w:hAnsi="Times New Roman" w:cs="Times New Roman"/>
          <w:sz w:val="24"/>
          <w:szCs w:val="24"/>
        </w:rPr>
        <w:t xml:space="preserve">augmentation logic </w:t>
      </w:r>
      <w:r w:rsidR="00404B13" w:rsidRPr="00B04BD3">
        <w:rPr>
          <w:rFonts w:ascii="Times New Roman" w:hAnsi="Times New Roman" w:cs="Times New Roman"/>
          <w:sz w:val="24"/>
          <w:szCs w:val="24"/>
        </w:rPr>
        <w:t xml:space="preserve">as </w:t>
      </w:r>
      <w:r w:rsidR="0094048D" w:rsidRPr="00B04BD3">
        <w:rPr>
          <w:rFonts w:ascii="Times New Roman" w:hAnsi="Times New Roman" w:cs="Times New Roman"/>
          <w:sz w:val="24"/>
          <w:szCs w:val="24"/>
        </w:rPr>
        <w:t xml:space="preserve">a system of </w:t>
      </w:r>
      <w:r w:rsidRPr="00B04BD3">
        <w:rPr>
          <w:rFonts w:ascii="Times New Roman" w:hAnsi="Times New Roman" w:cs="Times New Roman"/>
          <w:sz w:val="24"/>
          <w:szCs w:val="24"/>
        </w:rPr>
        <w:t xml:space="preserve">design </w:t>
      </w:r>
      <w:r w:rsidR="008B6DF1" w:rsidRPr="00B04BD3">
        <w:rPr>
          <w:rFonts w:ascii="Times New Roman" w:hAnsi="Times New Roman" w:cs="Times New Roman"/>
          <w:sz w:val="24"/>
          <w:szCs w:val="24"/>
        </w:rPr>
        <w:t>heuristic</w:t>
      </w:r>
      <w:r w:rsidR="00A853A4" w:rsidRPr="00B04BD3">
        <w:rPr>
          <w:rFonts w:ascii="Times New Roman" w:hAnsi="Times New Roman" w:cs="Times New Roman"/>
          <w:sz w:val="24"/>
          <w:szCs w:val="24"/>
        </w:rPr>
        <w:t>s</w:t>
      </w:r>
      <w:r w:rsidRPr="00B04BD3">
        <w:rPr>
          <w:rFonts w:ascii="Times New Roman" w:hAnsi="Times New Roman" w:cs="Times New Roman"/>
          <w:sz w:val="24"/>
          <w:szCs w:val="24"/>
        </w:rPr>
        <w:t xml:space="preserve"> </w:t>
      </w:r>
      <w:r w:rsidR="001753A4" w:rsidRPr="00B04BD3">
        <w:rPr>
          <w:rFonts w:ascii="Times New Roman" w:hAnsi="Times New Roman" w:cs="Times New Roman"/>
          <w:sz w:val="24"/>
          <w:szCs w:val="24"/>
        </w:rPr>
        <w:t>that provide</w:t>
      </w:r>
      <w:r w:rsidR="00295A10">
        <w:rPr>
          <w:rFonts w:ascii="Times New Roman" w:hAnsi="Times New Roman" w:cs="Times New Roman"/>
          <w:sz w:val="24"/>
          <w:szCs w:val="24"/>
        </w:rPr>
        <w:t>s</w:t>
      </w:r>
      <w:r w:rsidR="003761E0">
        <w:rPr>
          <w:rFonts w:ascii="Times New Roman" w:hAnsi="Times New Roman" w:cs="Times New Roman"/>
          <w:sz w:val="24"/>
          <w:szCs w:val="24"/>
        </w:rPr>
        <w:t xml:space="preserve"> </w:t>
      </w:r>
      <w:r w:rsidR="003761E0" w:rsidRPr="00B04BD3">
        <w:rPr>
          <w:rFonts w:ascii="Times New Roman" w:hAnsi="Times New Roman" w:cs="Times New Roman"/>
          <w:sz w:val="24"/>
          <w:szCs w:val="24"/>
        </w:rPr>
        <w:t>organization</w:t>
      </w:r>
      <w:r w:rsidR="003761E0">
        <w:rPr>
          <w:rFonts w:ascii="Times New Roman" w:hAnsi="Times New Roman" w:cs="Times New Roman"/>
          <w:sz w:val="24"/>
          <w:szCs w:val="24"/>
        </w:rPr>
        <w:t>-wide</w:t>
      </w:r>
      <w:r w:rsidR="001753A4" w:rsidRPr="00B04BD3">
        <w:rPr>
          <w:rFonts w:ascii="Times New Roman" w:hAnsi="Times New Roman" w:cs="Times New Roman"/>
          <w:sz w:val="24"/>
          <w:szCs w:val="24"/>
        </w:rPr>
        <w:t xml:space="preserve"> guidance </w:t>
      </w:r>
      <w:r w:rsidRPr="00B04BD3">
        <w:rPr>
          <w:rFonts w:ascii="Times New Roman" w:hAnsi="Times New Roman" w:cs="Times New Roman"/>
          <w:sz w:val="24"/>
          <w:szCs w:val="24"/>
        </w:rPr>
        <w:t xml:space="preserve">for combining human and artificial intelligence to create value on </w:t>
      </w:r>
      <w:r w:rsidR="00220F32" w:rsidRPr="00B04BD3">
        <w:rPr>
          <w:rFonts w:ascii="Times New Roman" w:hAnsi="Times New Roman" w:cs="Times New Roman"/>
          <w:sz w:val="24"/>
          <w:szCs w:val="24"/>
        </w:rPr>
        <w:t>specific tasks</w:t>
      </w:r>
      <w:r w:rsidRPr="00B04BD3">
        <w:rPr>
          <w:rFonts w:ascii="Times New Roman" w:hAnsi="Times New Roman" w:cs="Times New Roman"/>
          <w:sz w:val="24"/>
          <w:szCs w:val="24"/>
        </w:rPr>
        <w:t>.</w:t>
      </w:r>
      <w:r w:rsidR="00063D67">
        <w:rPr>
          <w:rFonts w:ascii="Times New Roman" w:hAnsi="Times New Roman" w:cs="Times New Roman"/>
          <w:sz w:val="24"/>
          <w:szCs w:val="24"/>
        </w:rPr>
        <w:t xml:space="preserve"> </w:t>
      </w:r>
    </w:p>
    <w:p w14:paraId="2C29C903" w14:textId="3432B857" w:rsidR="00AA3EB9" w:rsidRDefault="00076A0E" w:rsidP="009F1D4A">
      <w:pPr>
        <w:widowControl w:val="0"/>
        <w:autoSpaceDE w:val="0"/>
        <w:autoSpaceDN w:val="0"/>
        <w:adjustRightInd w:val="0"/>
        <w:spacing w:after="0" w:line="480" w:lineRule="auto"/>
        <w:ind w:firstLine="720"/>
        <w:rPr>
          <w:rFonts w:ascii="Times New Roman" w:hAnsi="Times New Roman" w:cs="Times New Roman"/>
          <w:sz w:val="24"/>
          <w:szCs w:val="24"/>
        </w:rPr>
      </w:pPr>
      <w:r w:rsidRPr="00B04BD3">
        <w:rPr>
          <w:rFonts w:ascii="Times New Roman" w:hAnsi="Times New Roman" w:cs="Times New Roman"/>
          <w:sz w:val="24"/>
          <w:szCs w:val="24"/>
        </w:rPr>
        <w:t xml:space="preserve">We </w:t>
      </w:r>
      <w:r w:rsidR="00CB18D2" w:rsidRPr="00B04BD3">
        <w:rPr>
          <w:rFonts w:ascii="Times New Roman" w:hAnsi="Times New Roman" w:cs="Times New Roman"/>
          <w:sz w:val="24"/>
          <w:szCs w:val="24"/>
        </w:rPr>
        <w:t xml:space="preserve">categorize </w:t>
      </w:r>
      <w:r w:rsidRPr="00B04BD3">
        <w:rPr>
          <w:rFonts w:ascii="Times New Roman" w:hAnsi="Times New Roman" w:cs="Times New Roman"/>
          <w:sz w:val="24"/>
          <w:szCs w:val="24"/>
        </w:rPr>
        <w:t>augmentation logics</w:t>
      </w:r>
      <w:r w:rsidR="00113060" w:rsidRPr="00B04BD3">
        <w:rPr>
          <w:rFonts w:ascii="Times New Roman" w:hAnsi="Times New Roman" w:cs="Times New Roman"/>
          <w:sz w:val="24"/>
          <w:szCs w:val="24"/>
        </w:rPr>
        <w:t xml:space="preserve"> by the</w:t>
      </w:r>
      <w:r w:rsidR="00A73D0B" w:rsidRPr="00B04BD3">
        <w:rPr>
          <w:rFonts w:ascii="Times New Roman" w:hAnsi="Times New Roman" w:cs="Times New Roman"/>
          <w:sz w:val="24"/>
          <w:szCs w:val="24"/>
        </w:rPr>
        <w:t xml:space="preserve"> </w:t>
      </w:r>
      <w:r w:rsidR="00113060" w:rsidRPr="00B04BD3">
        <w:rPr>
          <w:rFonts w:ascii="Times New Roman" w:hAnsi="Times New Roman" w:cs="Times New Roman"/>
          <w:sz w:val="24"/>
          <w:szCs w:val="24"/>
        </w:rPr>
        <w:t xml:space="preserve">divergent </w:t>
      </w:r>
      <w:r w:rsidR="00CB18D2" w:rsidRPr="00B04BD3">
        <w:rPr>
          <w:rFonts w:ascii="Times New Roman" w:hAnsi="Times New Roman" w:cs="Times New Roman"/>
          <w:sz w:val="24"/>
          <w:szCs w:val="24"/>
        </w:rPr>
        <w:t>heuristics they employ for</w:t>
      </w:r>
      <w:r w:rsidR="00C26B1D" w:rsidRPr="00B04BD3">
        <w:rPr>
          <w:rFonts w:ascii="Times New Roman" w:hAnsi="Times New Roman" w:cs="Times New Roman"/>
          <w:sz w:val="24"/>
          <w:szCs w:val="24"/>
        </w:rPr>
        <w:t xml:space="preserve"> partition</w:t>
      </w:r>
      <w:r w:rsidR="00210EE7" w:rsidRPr="00B04BD3">
        <w:rPr>
          <w:rFonts w:ascii="Times New Roman" w:hAnsi="Times New Roman" w:cs="Times New Roman"/>
          <w:sz w:val="24"/>
          <w:szCs w:val="24"/>
        </w:rPr>
        <w:t>ing</w:t>
      </w:r>
      <w:r w:rsidR="006D2766" w:rsidRPr="00B04BD3">
        <w:rPr>
          <w:rFonts w:ascii="Times New Roman" w:hAnsi="Times New Roman" w:cs="Times New Roman"/>
          <w:sz w:val="24"/>
          <w:szCs w:val="24"/>
        </w:rPr>
        <w:t xml:space="preserve"> and reintegrating</w:t>
      </w:r>
      <w:r w:rsidR="00C26B1D" w:rsidRPr="00B04BD3">
        <w:rPr>
          <w:rFonts w:ascii="Times New Roman" w:hAnsi="Times New Roman" w:cs="Times New Roman"/>
          <w:sz w:val="24"/>
          <w:szCs w:val="24"/>
        </w:rPr>
        <w:t xml:space="preserve"> subtasks among </w:t>
      </w:r>
      <w:r w:rsidR="00DA0220" w:rsidRPr="00B04BD3">
        <w:rPr>
          <w:rFonts w:ascii="Times New Roman" w:hAnsi="Times New Roman" w:cs="Times New Roman"/>
          <w:sz w:val="24"/>
          <w:szCs w:val="24"/>
        </w:rPr>
        <w:t>human and AI agents</w:t>
      </w:r>
      <w:r w:rsidR="00C26B1D" w:rsidRPr="00B04BD3">
        <w:rPr>
          <w:rFonts w:ascii="Times New Roman" w:hAnsi="Times New Roman" w:cs="Times New Roman"/>
          <w:sz w:val="24"/>
          <w:szCs w:val="24"/>
        </w:rPr>
        <w:t xml:space="preserve">. </w:t>
      </w:r>
      <w:r w:rsidR="00063D67" w:rsidRPr="00B04BD3">
        <w:rPr>
          <w:rFonts w:ascii="Times New Roman" w:hAnsi="Times New Roman" w:cs="Times New Roman"/>
          <w:sz w:val="24"/>
          <w:szCs w:val="24"/>
        </w:rPr>
        <w:t>Building on recent research on human-AI organizing</w:t>
      </w:r>
      <w:r w:rsidR="002E2D3F">
        <w:rPr>
          <w:rFonts w:ascii="Times New Roman" w:hAnsi="Times New Roman" w:cs="Times New Roman"/>
          <w:sz w:val="24"/>
          <w:szCs w:val="24"/>
        </w:rPr>
        <w:t xml:space="preserve">, </w:t>
      </w:r>
      <w:r w:rsidR="00063D67" w:rsidRPr="00B04BD3">
        <w:rPr>
          <w:rFonts w:ascii="Times New Roman" w:hAnsi="Times New Roman" w:cs="Times New Roman"/>
          <w:sz w:val="24"/>
          <w:szCs w:val="24"/>
        </w:rPr>
        <w:t>we highlight how distinct augmentation logics may differ in their approach to un</w:t>
      </w:r>
      <w:r w:rsidR="00063D67" w:rsidRPr="00AA3EB9">
        <w:rPr>
          <w:rFonts w:ascii="Times New Roman" w:hAnsi="Times New Roman" w:cs="Times New Roman"/>
          <w:sz w:val="24"/>
          <w:szCs w:val="24"/>
        </w:rPr>
        <w:t>locking value from a human-AI assemblage the task level</w:t>
      </w:r>
      <w:r w:rsidR="002E2D3F" w:rsidRPr="00AA3EB9">
        <w:rPr>
          <w:rFonts w:ascii="Times New Roman" w:hAnsi="Times New Roman" w:cs="Times New Roman"/>
          <w:sz w:val="24"/>
          <w:szCs w:val="24"/>
        </w:rPr>
        <w:t xml:space="preserve"> (Choudhary et al., 2023; </w:t>
      </w:r>
      <w:r w:rsidR="00AA3EB9" w:rsidRPr="003C1C35">
        <w:rPr>
          <w:rFonts w:ascii="Times New Roman" w:hAnsi="Times New Roman" w:cs="Times New Roman"/>
          <w:sz w:val="24"/>
          <w:szCs w:val="24"/>
        </w:rPr>
        <w:fldChar w:fldCharType="begin"/>
      </w:r>
      <w:r w:rsidR="00AA3EB9" w:rsidRPr="003C1C35">
        <w:rPr>
          <w:rFonts w:ascii="Times New Roman" w:hAnsi="Times New Roman" w:cs="Times New Roman"/>
          <w:sz w:val="24"/>
          <w:szCs w:val="24"/>
        </w:rPr>
        <w:instrText xml:space="preserve"> ADDIN ZOTERO_TEMP </w:instrText>
      </w:r>
      <w:r w:rsidR="00AA3EB9" w:rsidRPr="003C1C35">
        <w:rPr>
          <w:rFonts w:ascii="Times New Roman" w:hAnsi="Times New Roman" w:cs="Times New Roman"/>
          <w:sz w:val="24"/>
          <w:szCs w:val="24"/>
        </w:rPr>
        <w:fldChar w:fldCharType="separate"/>
      </w:r>
      <w:r w:rsidR="00AA3EB9" w:rsidRPr="003C1C35">
        <w:rPr>
          <w:rFonts w:ascii="Times New Roman" w:hAnsi="Times New Roman" w:cs="Times New Roman"/>
          <w:kern w:val="0"/>
          <w:sz w:val="24"/>
          <w:szCs w:val="24"/>
        </w:rPr>
        <w:t xml:space="preserve">Glaser 2017; </w:t>
      </w:r>
      <w:r w:rsidR="00AA3EB9" w:rsidRPr="003C1C35">
        <w:rPr>
          <w:rFonts w:ascii="Times New Roman" w:hAnsi="Times New Roman" w:cs="Times New Roman"/>
          <w:sz w:val="24"/>
          <w:szCs w:val="24"/>
        </w:rPr>
        <w:fldChar w:fldCharType="end"/>
      </w:r>
      <w:r w:rsidR="00AA3EB9" w:rsidRPr="003C1C35">
        <w:rPr>
          <w:rFonts w:ascii="Times New Roman" w:hAnsi="Times New Roman" w:cs="Times New Roman"/>
          <w:sz w:val="24"/>
          <w:szCs w:val="24"/>
        </w:rPr>
        <w:t>G</w:t>
      </w:r>
      <w:r w:rsidR="002E2D3F" w:rsidRPr="003C1C35">
        <w:rPr>
          <w:rFonts w:ascii="Times New Roman" w:hAnsi="Times New Roman" w:cs="Times New Roman"/>
          <w:sz w:val="24"/>
          <w:szCs w:val="24"/>
        </w:rPr>
        <w:t>laser</w:t>
      </w:r>
      <w:r w:rsidR="002E2D3F" w:rsidRPr="00AA3EB9">
        <w:rPr>
          <w:rFonts w:ascii="Times New Roman" w:hAnsi="Times New Roman" w:cs="Times New Roman"/>
          <w:sz w:val="24"/>
          <w:szCs w:val="24"/>
        </w:rPr>
        <w:t>, Sloan, and Gehman, 2024; Raisch and Fomina, 2024)</w:t>
      </w:r>
      <w:r w:rsidR="00063D67" w:rsidRPr="00AA3EB9">
        <w:rPr>
          <w:rFonts w:ascii="Times New Roman" w:hAnsi="Times New Roman" w:cs="Times New Roman"/>
          <w:sz w:val="24"/>
          <w:szCs w:val="24"/>
        </w:rPr>
        <w:t xml:space="preserve">. </w:t>
      </w:r>
      <w:r w:rsidR="008C0FE4" w:rsidRPr="00AA3EB9">
        <w:rPr>
          <w:rFonts w:ascii="Times New Roman" w:hAnsi="Times New Roman" w:cs="Times New Roman"/>
          <w:sz w:val="24"/>
          <w:szCs w:val="24"/>
        </w:rPr>
        <w:t>We combine th</w:t>
      </w:r>
      <w:r w:rsidR="008B6DF1" w:rsidRPr="00AA3EB9">
        <w:rPr>
          <w:rFonts w:ascii="Times New Roman" w:hAnsi="Times New Roman" w:cs="Times New Roman"/>
          <w:sz w:val="24"/>
          <w:szCs w:val="24"/>
        </w:rPr>
        <w:t>ese ideas</w:t>
      </w:r>
      <w:r w:rsidR="008C0FE4" w:rsidRPr="00AA3EB9">
        <w:rPr>
          <w:rFonts w:ascii="Times New Roman" w:hAnsi="Times New Roman" w:cs="Times New Roman"/>
          <w:sz w:val="24"/>
          <w:szCs w:val="24"/>
        </w:rPr>
        <w:t xml:space="preserve"> with the research</w:t>
      </w:r>
      <w:r w:rsidR="008C0FE4" w:rsidRPr="00B04BD3">
        <w:rPr>
          <w:rFonts w:ascii="Times New Roman" w:hAnsi="Times New Roman" w:cs="Times New Roman"/>
          <w:sz w:val="24"/>
          <w:szCs w:val="24"/>
        </w:rPr>
        <w:t xml:space="preserve"> on </w:t>
      </w:r>
      <w:r w:rsidR="009C74E1" w:rsidRPr="00B04BD3">
        <w:rPr>
          <w:rFonts w:ascii="Times New Roman" w:hAnsi="Times New Roman" w:cs="Times New Roman"/>
          <w:sz w:val="24"/>
          <w:szCs w:val="24"/>
        </w:rPr>
        <w:t xml:space="preserve">value creation in </w:t>
      </w:r>
      <w:r w:rsidR="00142C34" w:rsidRPr="00B04BD3">
        <w:rPr>
          <w:rFonts w:ascii="Times New Roman" w:hAnsi="Times New Roman" w:cs="Times New Roman"/>
          <w:sz w:val="24"/>
          <w:szCs w:val="24"/>
        </w:rPr>
        <w:t>task</w:t>
      </w:r>
      <w:r w:rsidR="009C74E1" w:rsidRPr="00B04BD3">
        <w:rPr>
          <w:rFonts w:ascii="Times New Roman" w:hAnsi="Times New Roman" w:cs="Times New Roman"/>
          <w:sz w:val="24"/>
          <w:szCs w:val="24"/>
        </w:rPr>
        <w:t xml:space="preserve"> </w:t>
      </w:r>
      <w:r w:rsidR="008C0FE4" w:rsidRPr="00B04BD3">
        <w:rPr>
          <w:rFonts w:ascii="Times New Roman" w:hAnsi="Times New Roman" w:cs="Times New Roman"/>
          <w:sz w:val="24"/>
          <w:szCs w:val="24"/>
        </w:rPr>
        <w:t>ecosystem</w:t>
      </w:r>
      <w:r w:rsidR="00142C34" w:rsidRPr="00B04BD3">
        <w:rPr>
          <w:rFonts w:ascii="Times New Roman" w:hAnsi="Times New Roman" w:cs="Times New Roman"/>
          <w:sz w:val="24"/>
          <w:szCs w:val="24"/>
        </w:rPr>
        <w:t>s</w:t>
      </w:r>
      <w:r w:rsidR="008C0FE4" w:rsidRPr="00B04BD3">
        <w:rPr>
          <w:rFonts w:ascii="Times New Roman" w:hAnsi="Times New Roman" w:cs="Times New Roman"/>
          <w:sz w:val="24"/>
          <w:szCs w:val="24"/>
        </w:rPr>
        <w:t xml:space="preserve"> to </w:t>
      </w:r>
      <w:r w:rsidR="00142C34" w:rsidRPr="00B04BD3">
        <w:rPr>
          <w:rFonts w:ascii="Times New Roman" w:hAnsi="Times New Roman" w:cs="Times New Roman"/>
          <w:sz w:val="24"/>
          <w:szCs w:val="24"/>
        </w:rPr>
        <w:t>hypothesize the type</w:t>
      </w:r>
      <w:r w:rsidR="005B15E5">
        <w:rPr>
          <w:rFonts w:ascii="Times New Roman" w:hAnsi="Times New Roman" w:cs="Times New Roman"/>
          <w:sz w:val="24"/>
          <w:szCs w:val="24"/>
        </w:rPr>
        <w:t>s</w:t>
      </w:r>
      <w:r w:rsidR="00142C34" w:rsidRPr="00B04BD3">
        <w:rPr>
          <w:rFonts w:ascii="Times New Roman" w:hAnsi="Times New Roman" w:cs="Times New Roman"/>
          <w:sz w:val="24"/>
          <w:szCs w:val="24"/>
        </w:rPr>
        <w:t xml:space="preserve"> of tasks</w:t>
      </w:r>
      <w:r w:rsidR="008C0FE4" w:rsidRPr="00B04BD3">
        <w:rPr>
          <w:rFonts w:ascii="Times New Roman" w:hAnsi="Times New Roman" w:cs="Times New Roman"/>
          <w:sz w:val="24"/>
          <w:szCs w:val="24"/>
        </w:rPr>
        <w:t xml:space="preserve"> around which</w:t>
      </w:r>
      <w:r w:rsidR="009D1EAC" w:rsidRPr="00B04BD3">
        <w:rPr>
          <w:rFonts w:ascii="Times New Roman" w:hAnsi="Times New Roman" w:cs="Times New Roman"/>
          <w:sz w:val="24"/>
          <w:szCs w:val="24"/>
        </w:rPr>
        <w:t xml:space="preserve"> strategic</w:t>
      </w:r>
      <w:r w:rsidR="008C0FE4" w:rsidRPr="00B04BD3">
        <w:rPr>
          <w:rFonts w:ascii="Times New Roman" w:hAnsi="Times New Roman" w:cs="Times New Roman"/>
          <w:sz w:val="24"/>
          <w:szCs w:val="24"/>
        </w:rPr>
        <w:t xml:space="preserve"> augmentation </w:t>
      </w:r>
      <w:r w:rsidR="008C0FE4" w:rsidRPr="004B2DAB">
        <w:rPr>
          <w:rFonts w:ascii="Times New Roman" w:hAnsi="Times New Roman" w:cs="Times New Roman"/>
          <w:sz w:val="24"/>
          <w:szCs w:val="24"/>
        </w:rPr>
        <w:t>is likely to emerge</w:t>
      </w:r>
      <w:r w:rsidR="00F977F7" w:rsidRPr="004B2DAB">
        <w:rPr>
          <w:rFonts w:ascii="Times New Roman" w:hAnsi="Times New Roman" w:cs="Times New Roman"/>
          <w:sz w:val="24"/>
          <w:szCs w:val="24"/>
        </w:rPr>
        <w:t xml:space="preserve"> </w:t>
      </w:r>
      <w:r w:rsidR="00F977F7" w:rsidRPr="004B2DAB">
        <w:rPr>
          <w:rFonts w:ascii="Times New Roman" w:hAnsi="Times New Roman" w:cs="Times New Roman"/>
          <w:sz w:val="24"/>
          <w:szCs w:val="24"/>
        </w:rPr>
        <w:fldChar w:fldCharType="begin"/>
      </w:r>
      <w:r w:rsidR="00F977F7" w:rsidRPr="004B2DAB">
        <w:rPr>
          <w:rFonts w:ascii="Times New Roman" w:hAnsi="Times New Roman" w:cs="Times New Roman"/>
          <w:sz w:val="24"/>
          <w:szCs w:val="24"/>
        </w:rPr>
        <w:instrText xml:space="preserve"> ADDIN ZOTERO_TEMP </w:instrText>
      </w:r>
      <w:r w:rsidR="00F977F7" w:rsidRPr="004B2DAB">
        <w:rPr>
          <w:rFonts w:ascii="Times New Roman" w:hAnsi="Times New Roman" w:cs="Times New Roman"/>
          <w:sz w:val="24"/>
          <w:szCs w:val="24"/>
        </w:rPr>
        <w:fldChar w:fldCharType="separate"/>
      </w:r>
      <w:r w:rsidR="00F977F7" w:rsidRPr="004B2DAB">
        <w:rPr>
          <w:rFonts w:ascii="Times New Roman" w:hAnsi="Times New Roman" w:cs="Times New Roman"/>
          <w:kern w:val="0"/>
          <w:sz w:val="24"/>
          <w:szCs w:val="24"/>
        </w:rPr>
        <w:t>(Baldwin, MacCormack, and Rusnak 2014; Karim, Lee, and Hoehn‐Weiss</w:t>
      </w:r>
      <w:r w:rsidR="009B3DE4" w:rsidRPr="004B2DAB">
        <w:rPr>
          <w:rFonts w:ascii="Times New Roman" w:hAnsi="Times New Roman" w:cs="Times New Roman"/>
          <w:kern w:val="0"/>
          <w:sz w:val="24"/>
          <w:szCs w:val="24"/>
        </w:rPr>
        <w:t>,</w:t>
      </w:r>
      <w:r w:rsidR="00F977F7" w:rsidRPr="004B2DAB">
        <w:rPr>
          <w:rFonts w:ascii="Times New Roman" w:hAnsi="Times New Roman" w:cs="Times New Roman"/>
          <w:kern w:val="0"/>
          <w:sz w:val="24"/>
          <w:szCs w:val="24"/>
        </w:rPr>
        <w:t xml:space="preserve"> 2023)</w:t>
      </w:r>
      <w:r w:rsidR="00F977F7" w:rsidRPr="004B2DAB">
        <w:rPr>
          <w:rFonts w:ascii="Times New Roman" w:hAnsi="Times New Roman" w:cs="Times New Roman"/>
          <w:sz w:val="24"/>
          <w:szCs w:val="24"/>
        </w:rPr>
        <w:fldChar w:fldCharType="end"/>
      </w:r>
      <w:r w:rsidR="009B3DE4" w:rsidRPr="004B2DAB">
        <w:rPr>
          <w:rFonts w:ascii="Times New Roman" w:hAnsi="Times New Roman" w:cs="Times New Roman"/>
          <w:sz w:val="24"/>
          <w:szCs w:val="24"/>
        </w:rPr>
        <w:t>.</w:t>
      </w:r>
      <w:r w:rsidR="00CB1BDA" w:rsidRPr="004B2DAB">
        <w:rPr>
          <w:rFonts w:ascii="Times New Roman" w:hAnsi="Times New Roman" w:cs="Times New Roman"/>
          <w:sz w:val="24"/>
          <w:szCs w:val="24"/>
        </w:rPr>
        <w:t xml:space="preserve"> </w:t>
      </w:r>
      <w:r w:rsidR="00A52F57" w:rsidRPr="004B2DAB">
        <w:rPr>
          <w:rFonts w:ascii="Times New Roman" w:hAnsi="Times New Roman" w:cs="Times New Roman"/>
          <w:sz w:val="24"/>
          <w:szCs w:val="24"/>
        </w:rPr>
        <w:t>W</w:t>
      </w:r>
      <w:r w:rsidR="00CB1BDA" w:rsidRPr="004B2DAB">
        <w:rPr>
          <w:rFonts w:ascii="Times New Roman" w:hAnsi="Times New Roman" w:cs="Times New Roman"/>
          <w:sz w:val="24"/>
          <w:szCs w:val="24"/>
        </w:rPr>
        <w:t>e</w:t>
      </w:r>
      <w:r w:rsidR="00656E44" w:rsidRPr="004B2DAB">
        <w:rPr>
          <w:rFonts w:ascii="Times New Roman" w:hAnsi="Times New Roman" w:cs="Times New Roman"/>
          <w:sz w:val="24"/>
          <w:szCs w:val="24"/>
        </w:rPr>
        <w:t xml:space="preserve"> </w:t>
      </w:r>
      <w:r w:rsidR="00CA0DF3" w:rsidRPr="004B2DAB">
        <w:rPr>
          <w:rFonts w:ascii="Times New Roman" w:hAnsi="Times New Roman" w:cs="Times New Roman"/>
          <w:sz w:val="24"/>
          <w:szCs w:val="24"/>
        </w:rPr>
        <w:t>highlight the role of</w:t>
      </w:r>
      <w:r w:rsidR="00304588" w:rsidRPr="004B2DAB">
        <w:rPr>
          <w:rFonts w:ascii="Times New Roman" w:hAnsi="Times New Roman" w:cs="Times New Roman"/>
          <w:sz w:val="24"/>
          <w:szCs w:val="24"/>
        </w:rPr>
        <w:t xml:space="preserve"> task</w:t>
      </w:r>
      <w:r w:rsidR="00656E44" w:rsidRPr="004B2DAB">
        <w:rPr>
          <w:rFonts w:ascii="Times New Roman" w:hAnsi="Times New Roman" w:cs="Times New Roman"/>
          <w:sz w:val="24"/>
          <w:szCs w:val="24"/>
        </w:rPr>
        <w:t xml:space="preserve"> bottleneck</w:t>
      </w:r>
      <w:r w:rsidR="00CA0DF3" w:rsidRPr="004B2DAB">
        <w:rPr>
          <w:rFonts w:ascii="Times New Roman" w:hAnsi="Times New Roman" w:cs="Times New Roman"/>
          <w:sz w:val="24"/>
          <w:szCs w:val="24"/>
        </w:rPr>
        <w:t>s</w:t>
      </w:r>
      <w:r w:rsidR="0009297A" w:rsidRPr="004B2DAB">
        <w:rPr>
          <w:rFonts w:ascii="Times New Roman" w:hAnsi="Times New Roman" w:cs="Times New Roman"/>
          <w:sz w:val="24"/>
          <w:szCs w:val="24"/>
        </w:rPr>
        <w:t xml:space="preserve"> </w:t>
      </w:r>
      <w:r w:rsidR="009A3043" w:rsidRPr="004B2DAB">
        <w:rPr>
          <w:rFonts w:ascii="Times New Roman" w:hAnsi="Times New Roman" w:cs="Times New Roman"/>
          <w:sz w:val="24"/>
          <w:szCs w:val="24"/>
        </w:rPr>
        <w:t xml:space="preserve">in augmented work </w:t>
      </w:r>
      <w:r w:rsidR="0009297A" w:rsidRPr="004B2DAB">
        <w:rPr>
          <w:rFonts w:ascii="Times New Roman" w:hAnsi="Times New Roman" w:cs="Times New Roman"/>
          <w:sz w:val="24"/>
          <w:szCs w:val="24"/>
        </w:rPr>
        <w:t xml:space="preserve">and relate the strategic management </w:t>
      </w:r>
      <w:r w:rsidR="0009297A" w:rsidRPr="00B04BD3">
        <w:rPr>
          <w:rFonts w:ascii="Times New Roman" w:hAnsi="Times New Roman" w:cs="Times New Roman"/>
          <w:sz w:val="24"/>
          <w:szCs w:val="24"/>
        </w:rPr>
        <w:t xml:space="preserve">of bottlenecks to the choice of </w:t>
      </w:r>
      <w:r w:rsidR="004A589C" w:rsidRPr="00B04BD3">
        <w:rPr>
          <w:rFonts w:ascii="Times New Roman" w:hAnsi="Times New Roman" w:cs="Times New Roman"/>
          <w:sz w:val="24"/>
          <w:szCs w:val="24"/>
        </w:rPr>
        <w:t>augmentation logic</w:t>
      </w:r>
      <w:r w:rsidR="00FF4024" w:rsidRPr="00B04BD3">
        <w:rPr>
          <w:rFonts w:ascii="Times New Roman" w:hAnsi="Times New Roman" w:cs="Times New Roman"/>
          <w:sz w:val="24"/>
          <w:szCs w:val="24"/>
        </w:rPr>
        <w:t xml:space="preserve"> used to </w:t>
      </w:r>
      <w:r w:rsidR="00102DA4" w:rsidRPr="00B04BD3">
        <w:rPr>
          <w:rFonts w:ascii="Times New Roman" w:hAnsi="Times New Roman" w:cs="Times New Roman"/>
          <w:sz w:val="24"/>
          <w:szCs w:val="24"/>
        </w:rPr>
        <w:t>govern the work in</w:t>
      </w:r>
      <w:r w:rsidR="00B16F66" w:rsidRPr="00B04BD3">
        <w:rPr>
          <w:rFonts w:ascii="Times New Roman" w:hAnsi="Times New Roman" w:cs="Times New Roman"/>
          <w:sz w:val="24"/>
          <w:szCs w:val="24"/>
        </w:rPr>
        <w:t xml:space="preserve"> a</w:t>
      </w:r>
      <w:r w:rsidR="006B32D4" w:rsidRPr="00B04BD3">
        <w:rPr>
          <w:rFonts w:ascii="Times New Roman" w:hAnsi="Times New Roman" w:cs="Times New Roman"/>
          <w:sz w:val="24"/>
          <w:szCs w:val="24"/>
        </w:rPr>
        <w:t xml:space="preserve"> </w:t>
      </w:r>
      <w:r w:rsidR="00102DA4" w:rsidRPr="00B04BD3">
        <w:rPr>
          <w:rFonts w:ascii="Times New Roman" w:hAnsi="Times New Roman" w:cs="Times New Roman"/>
          <w:sz w:val="24"/>
          <w:szCs w:val="24"/>
        </w:rPr>
        <w:t>fundamental assemblage</w:t>
      </w:r>
      <w:r w:rsidR="00AE4C3E" w:rsidRPr="00B04BD3">
        <w:rPr>
          <w:rFonts w:ascii="Times New Roman" w:hAnsi="Times New Roman" w:cs="Times New Roman"/>
          <w:sz w:val="24"/>
          <w:szCs w:val="24"/>
        </w:rPr>
        <w:t>.</w:t>
      </w:r>
      <w:r w:rsidR="00A050C0" w:rsidRPr="00B04BD3">
        <w:rPr>
          <w:rFonts w:ascii="Times New Roman" w:hAnsi="Times New Roman" w:cs="Times New Roman"/>
          <w:sz w:val="24"/>
          <w:szCs w:val="24"/>
        </w:rPr>
        <w:t xml:space="preserve"> </w:t>
      </w:r>
    </w:p>
    <w:p w14:paraId="3E424716" w14:textId="633610A7" w:rsidR="00B8288C" w:rsidRPr="00851F52" w:rsidRDefault="00AB23A2" w:rsidP="009F1D4A">
      <w:pPr>
        <w:widowControl w:val="0"/>
        <w:autoSpaceDE w:val="0"/>
        <w:autoSpaceDN w:val="0"/>
        <w:adjustRightInd w:val="0"/>
        <w:spacing w:after="0" w:line="480" w:lineRule="auto"/>
        <w:ind w:firstLine="720"/>
        <w:rPr>
          <w:rFonts w:ascii="Times New Roman" w:hAnsi="Times New Roman" w:cs="Times New Roman"/>
          <w:sz w:val="24"/>
          <w:szCs w:val="24"/>
        </w:rPr>
      </w:pPr>
      <w:r w:rsidRPr="00B04BD3">
        <w:rPr>
          <w:rFonts w:ascii="Times New Roman" w:hAnsi="Times New Roman" w:cs="Times New Roman"/>
          <w:sz w:val="24"/>
          <w:szCs w:val="24"/>
        </w:rPr>
        <w:t>Organizational boundaries can</w:t>
      </w:r>
      <w:r w:rsidR="00102DA4">
        <w:rPr>
          <w:rFonts w:ascii="Times New Roman" w:hAnsi="Times New Roman" w:cs="Times New Roman"/>
          <w:sz w:val="24"/>
          <w:szCs w:val="24"/>
        </w:rPr>
        <w:t xml:space="preserve"> then</w:t>
      </w:r>
      <w:r>
        <w:rPr>
          <w:rFonts w:ascii="Times New Roman" w:hAnsi="Times New Roman" w:cs="Times New Roman"/>
          <w:sz w:val="24"/>
          <w:szCs w:val="24"/>
        </w:rPr>
        <w:t xml:space="preserve"> be described </w:t>
      </w:r>
      <w:r w:rsidR="0050599B">
        <w:rPr>
          <w:rFonts w:ascii="Times New Roman" w:hAnsi="Times New Roman" w:cs="Times New Roman"/>
          <w:sz w:val="24"/>
          <w:szCs w:val="24"/>
        </w:rPr>
        <w:t xml:space="preserve">as </w:t>
      </w:r>
      <w:r w:rsidR="00A936CA">
        <w:rPr>
          <w:rFonts w:ascii="Times New Roman" w:hAnsi="Times New Roman" w:cs="Times New Roman"/>
          <w:sz w:val="24"/>
          <w:szCs w:val="24"/>
        </w:rPr>
        <w:t xml:space="preserve">patterns of </w:t>
      </w:r>
      <w:r w:rsidR="000B336B">
        <w:rPr>
          <w:rFonts w:ascii="Times New Roman" w:hAnsi="Times New Roman" w:cs="Times New Roman"/>
          <w:sz w:val="24"/>
          <w:szCs w:val="24"/>
        </w:rPr>
        <w:t>high</w:t>
      </w:r>
      <w:r w:rsidR="0050599B">
        <w:rPr>
          <w:rFonts w:ascii="Times New Roman" w:hAnsi="Times New Roman" w:cs="Times New Roman"/>
          <w:sz w:val="24"/>
          <w:szCs w:val="24"/>
        </w:rPr>
        <w:t>-</w:t>
      </w:r>
      <w:r w:rsidR="000B336B">
        <w:rPr>
          <w:rFonts w:ascii="Times New Roman" w:hAnsi="Times New Roman" w:cs="Times New Roman"/>
          <w:sz w:val="24"/>
          <w:szCs w:val="24"/>
        </w:rPr>
        <w:t>powered</w:t>
      </w:r>
      <w:r w:rsidR="00A936CA">
        <w:rPr>
          <w:rFonts w:ascii="Times New Roman" w:hAnsi="Times New Roman" w:cs="Times New Roman"/>
          <w:sz w:val="24"/>
          <w:szCs w:val="24"/>
        </w:rPr>
        <w:t xml:space="preserve"> and </w:t>
      </w:r>
      <w:r w:rsidR="003322CD">
        <w:rPr>
          <w:rFonts w:ascii="Times New Roman" w:hAnsi="Times New Roman" w:cs="Times New Roman"/>
          <w:sz w:val="24"/>
          <w:szCs w:val="24"/>
        </w:rPr>
        <w:t>low</w:t>
      </w:r>
      <w:r w:rsidR="0050599B">
        <w:rPr>
          <w:rFonts w:ascii="Times New Roman" w:hAnsi="Times New Roman" w:cs="Times New Roman"/>
          <w:sz w:val="24"/>
          <w:szCs w:val="24"/>
        </w:rPr>
        <w:t>-</w:t>
      </w:r>
      <w:r w:rsidR="003322CD">
        <w:rPr>
          <w:rFonts w:ascii="Times New Roman" w:hAnsi="Times New Roman" w:cs="Times New Roman"/>
          <w:sz w:val="24"/>
          <w:szCs w:val="24"/>
        </w:rPr>
        <w:t>powered</w:t>
      </w:r>
      <w:r w:rsidR="00A936CA">
        <w:rPr>
          <w:rFonts w:ascii="Times New Roman" w:hAnsi="Times New Roman" w:cs="Times New Roman"/>
          <w:sz w:val="24"/>
          <w:szCs w:val="24"/>
        </w:rPr>
        <w:t xml:space="preserve"> </w:t>
      </w:r>
      <w:r>
        <w:rPr>
          <w:rFonts w:ascii="Times New Roman" w:hAnsi="Times New Roman" w:cs="Times New Roman"/>
          <w:sz w:val="24"/>
          <w:szCs w:val="24"/>
        </w:rPr>
        <w:t xml:space="preserve">governance ties connecting </w:t>
      </w:r>
      <w:r w:rsidR="00276D13">
        <w:rPr>
          <w:rFonts w:ascii="Times New Roman" w:hAnsi="Times New Roman" w:cs="Times New Roman"/>
          <w:sz w:val="24"/>
          <w:szCs w:val="24"/>
        </w:rPr>
        <w:t xml:space="preserve">distinct </w:t>
      </w:r>
      <w:r>
        <w:rPr>
          <w:rFonts w:ascii="Times New Roman" w:hAnsi="Times New Roman" w:cs="Times New Roman"/>
          <w:sz w:val="24"/>
          <w:szCs w:val="24"/>
        </w:rPr>
        <w:t>human-AI assemblages</w:t>
      </w:r>
      <w:r w:rsidR="00102DA4">
        <w:rPr>
          <w:rFonts w:ascii="Times New Roman" w:hAnsi="Times New Roman" w:cs="Times New Roman"/>
          <w:sz w:val="24"/>
          <w:szCs w:val="24"/>
        </w:rPr>
        <w:t xml:space="preserve">. </w:t>
      </w:r>
      <w:r w:rsidR="00C05C4F">
        <w:rPr>
          <w:rFonts w:ascii="Times New Roman" w:hAnsi="Times New Roman" w:cs="Times New Roman"/>
          <w:sz w:val="24"/>
          <w:szCs w:val="24"/>
        </w:rPr>
        <w:t>Conceptually,</w:t>
      </w:r>
      <w:r w:rsidR="005D0E1B">
        <w:rPr>
          <w:rFonts w:ascii="Times New Roman" w:hAnsi="Times New Roman" w:cs="Times New Roman"/>
          <w:sz w:val="24"/>
          <w:szCs w:val="24"/>
        </w:rPr>
        <w:t xml:space="preserve"> </w:t>
      </w:r>
      <w:r w:rsidR="00102DA4">
        <w:rPr>
          <w:rFonts w:ascii="Times New Roman" w:hAnsi="Times New Roman" w:cs="Times New Roman"/>
          <w:sz w:val="24"/>
          <w:szCs w:val="24"/>
        </w:rPr>
        <w:t>we</w:t>
      </w:r>
      <w:r w:rsidR="00A35C3C">
        <w:rPr>
          <w:rFonts w:ascii="Times New Roman" w:hAnsi="Times New Roman" w:cs="Times New Roman"/>
          <w:sz w:val="24"/>
          <w:szCs w:val="24"/>
        </w:rPr>
        <w:t xml:space="preserve"> describe </w:t>
      </w:r>
      <w:r w:rsidR="006C2F4D">
        <w:rPr>
          <w:rFonts w:ascii="Times New Roman" w:hAnsi="Times New Roman" w:cs="Times New Roman"/>
          <w:sz w:val="24"/>
          <w:szCs w:val="24"/>
        </w:rPr>
        <w:t xml:space="preserve">a </w:t>
      </w:r>
      <w:r w:rsidR="0031603C">
        <w:rPr>
          <w:rFonts w:ascii="Times New Roman" w:hAnsi="Times New Roman" w:cs="Times New Roman"/>
          <w:sz w:val="24"/>
          <w:szCs w:val="24"/>
        </w:rPr>
        <w:t xml:space="preserve">multitask </w:t>
      </w:r>
      <w:r w:rsidR="00066A73">
        <w:rPr>
          <w:rFonts w:ascii="Times New Roman" w:hAnsi="Times New Roman" w:cs="Times New Roman"/>
          <w:sz w:val="24"/>
          <w:szCs w:val="24"/>
        </w:rPr>
        <w:t>ecosystem</w:t>
      </w:r>
      <w:r w:rsidR="00A35C3C">
        <w:rPr>
          <w:rFonts w:ascii="Times New Roman" w:hAnsi="Times New Roman" w:cs="Times New Roman"/>
          <w:sz w:val="24"/>
          <w:szCs w:val="24"/>
        </w:rPr>
        <w:t xml:space="preserve"> by</w:t>
      </w:r>
      <w:r>
        <w:rPr>
          <w:rFonts w:ascii="Times New Roman" w:hAnsi="Times New Roman" w:cs="Times New Roman"/>
          <w:sz w:val="24"/>
          <w:szCs w:val="24"/>
        </w:rPr>
        <w:t xml:space="preserve"> build</w:t>
      </w:r>
      <w:r w:rsidR="00A35C3C">
        <w:rPr>
          <w:rFonts w:ascii="Times New Roman" w:hAnsi="Times New Roman" w:cs="Times New Roman"/>
          <w:sz w:val="24"/>
          <w:szCs w:val="24"/>
        </w:rPr>
        <w:t>ing</w:t>
      </w:r>
      <w:r>
        <w:rPr>
          <w:rFonts w:ascii="Times New Roman" w:hAnsi="Times New Roman" w:cs="Times New Roman"/>
          <w:sz w:val="24"/>
          <w:szCs w:val="24"/>
        </w:rPr>
        <w:t xml:space="preserve"> out from</w:t>
      </w:r>
      <w:r w:rsidR="008442A8">
        <w:rPr>
          <w:rFonts w:ascii="Times New Roman" w:hAnsi="Times New Roman" w:cs="Times New Roman"/>
          <w:sz w:val="24"/>
          <w:szCs w:val="24"/>
        </w:rPr>
        <w:t xml:space="preserve"> a bottleneck task a</w:t>
      </w:r>
      <w:r w:rsidR="001555F7">
        <w:rPr>
          <w:rFonts w:ascii="Times New Roman" w:hAnsi="Times New Roman" w:cs="Times New Roman"/>
          <w:sz w:val="24"/>
          <w:szCs w:val="24"/>
        </w:rPr>
        <w:t xml:space="preserve">nd its </w:t>
      </w:r>
      <w:r w:rsidR="00F126B7">
        <w:rPr>
          <w:rFonts w:ascii="Times New Roman" w:hAnsi="Times New Roman" w:cs="Times New Roman"/>
          <w:sz w:val="24"/>
          <w:szCs w:val="24"/>
        </w:rPr>
        <w:t>associated</w:t>
      </w:r>
      <w:r>
        <w:rPr>
          <w:rFonts w:ascii="Times New Roman" w:hAnsi="Times New Roman" w:cs="Times New Roman"/>
          <w:sz w:val="24"/>
          <w:szCs w:val="24"/>
        </w:rPr>
        <w:t xml:space="preserve"> fundamental </w:t>
      </w:r>
      <w:r w:rsidR="00276D13">
        <w:rPr>
          <w:rFonts w:ascii="Times New Roman" w:hAnsi="Times New Roman" w:cs="Times New Roman"/>
          <w:sz w:val="24"/>
          <w:szCs w:val="24"/>
        </w:rPr>
        <w:lastRenderedPageBreak/>
        <w:t xml:space="preserve">assemblage </w:t>
      </w:r>
      <w:r w:rsidR="007345CB">
        <w:rPr>
          <w:rFonts w:ascii="Times New Roman" w:hAnsi="Times New Roman" w:cs="Times New Roman"/>
          <w:sz w:val="24"/>
          <w:szCs w:val="24"/>
        </w:rPr>
        <w:t xml:space="preserve">and </w:t>
      </w:r>
      <w:r w:rsidR="00276D13">
        <w:rPr>
          <w:rFonts w:ascii="Times New Roman" w:hAnsi="Times New Roman" w:cs="Times New Roman"/>
          <w:sz w:val="24"/>
          <w:szCs w:val="24"/>
        </w:rPr>
        <w:t>then add</w:t>
      </w:r>
      <w:r w:rsidR="00A35C3C">
        <w:rPr>
          <w:rFonts w:ascii="Times New Roman" w:hAnsi="Times New Roman" w:cs="Times New Roman"/>
          <w:sz w:val="24"/>
          <w:szCs w:val="24"/>
        </w:rPr>
        <w:t>ing</w:t>
      </w:r>
      <w:r w:rsidR="00276D13">
        <w:rPr>
          <w:rFonts w:ascii="Times New Roman" w:hAnsi="Times New Roman" w:cs="Times New Roman"/>
          <w:sz w:val="24"/>
          <w:szCs w:val="24"/>
        </w:rPr>
        <w:t xml:space="preserve"> tasks, algorithms</w:t>
      </w:r>
      <w:r>
        <w:rPr>
          <w:rFonts w:ascii="Times New Roman" w:hAnsi="Times New Roman" w:cs="Times New Roman"/>
          <w:sz w:val="24"/>
          <w:szCs w:val="24"/>
        </w:rPr>
        <w:t>, and humans</w:t>
      </w:r>
      <w:r w:rsidR="007345CB">
        <w:rPr>
          <w:rFonts w:ascii="Times New Roman" w:hAnsi="Times New Roman" w:cs="Times New Roman"/>
          <w:sz w:val="24"/>
          <w:szCs w:val="24"/>
        </w:rPr>
        <w:t xml:space="preserve"> that</w:t>
      </w:r>
      <w:r w:rsidR="00C05C4F">
        <w:rPr>
          <w:rFonts w:ascii="Times New Roman" w:hAnsi="Times New Roman" w:cs="Times New Roman"/>
          <w:sz w:val="24"/>
          <w:szCs w:val="24"/>
        </w:rPr>
        <w:t xml:space="preserve"> </w:t>
      </w:r>
      <w:r w:rsidR="007345CB">
        <w:rPr>
          <w:rFonts w:ascii="Times New Roman" w:hAnsi="Times New Roman" w:cs="Times New Roman"/>
          <w:sz w:val="24"/>
          <w:szCs w:val="24"/>
        </w:rPr>
        <w:t xml:space="preserve">work in conjunction with the fundamental assemblage </w:t>
      </w:r>
      <w:r w:rsidR="00553438">
        <w:rPr>
          <w:rFonts w:ascii="Times New Roman" w:hAnsi="Times New Roman" w:cs="Times New Roman"/>
          <w:sz w:val="24"/>
          <w:szCs w:val="24"/>
        </w:rPr>
        <w:t>to create value</w:t>
      </w:r>
      <w:r w:rsidR="005E0ACF" w:rsidRPr="00851F52">
        <w:rPr>
          <w:rFonts w:ascii="Times New Roman" w:hAnsi="Times New Roman" w:cs="Times New Roman"/>
          <w:sz w:val="24"/>
          <w:szCs w:val="24"/>
        </w:rPr>
        <w:t>.</w:t>
      </w:r>
      <w:r w:rsidR="00156E5A">
        <w:rPr>
          <w:rFonts w:ascii="Times New Roman" w:hAnsi="Times New Roman" w:cs="Times New Roman"/>
          <w:sz w:val="24"/>
          <w:szCs w:val="24"/>
        </w:rPr>
        <w:t xml:space="preserve"> </w:t>
      </w:r>
      <w:r w:rsidR="00A9343C" w:rsidRPr="00851F52">
        <w:rPr>
          <w:rFonts w:ascii="Times New Roman" w:hAnsi="Times New Roman" w:cs="Times New Roman"/>
          <w:sz w:val="24"/>
          <w:szCs w:val="24"/>
        </w:rPr>
        <w:t>This framework</w:t>
      </w:r>
      <w:r w:rsidR="00C57851" w:rsidRPr="00851F52">
        <w:rPr>
          <w:rFonts w:ascii="Times New Roman" w:hAnsi="Times New Roman" w:cs="Times New Roman"/>
          <w:sz w:val="24"/>
          <w:szCs w:val="24"/>
        </w:rPr>
        <w:t xml:space="preserve"> offers a</w:t>
      </w:r>
      <w:r w:rsidR="00780C87">
        <w:rPr>
          <w:rFonts w:ascii="Times New Roman" w:hAnsi="Times New Roman" w:cs="Times New Roman"/>
          <w:sz w:val="24"/>
          <w:szCs w:val="24"/>
        </w:rPr>
        <w:t xml:space="preserve"> </w:t>
      </w:r>
      <w:r w:rsidR="00912952">
        <w:rPr>
          <w:rFonts w:ascii="Times New Roman" w:hAnsi="Times New Roman" w:cs="Times New Roman"/>
          <w:sz w:val="24"/>
          <w:szCs w:val="24"/>
        </w:rPr>
        <w:t>path toward addressing th</w:t>
      </w:r>
      <w:r w:rsidR="00416C86">
        <w:rPr>
          <w:rFonts w:ascii="Times New Roman" w:hAnsi="Times New Roman" w:cs="Times New Roman"/>
          <w:sz w:val="24"/>
          <w:szCs w:val="24"/>
        </w:rPr>
        <w:t>e</w:t>
      </w:r>
      <w:r w:rsidR="00C57851" w:rsidRPr="00851F52">
        <w:rPr>
          <w:rFonts w:ascii="Times New Roman" w:hAnsi="Times New Roman" w:cs="Times New Roman"/>
          <w:sz w:val="24"/>
          <w:szCs w:val="24"/>
        </w:rPr>
        <w:t xml:space="preserve"> </w:t>
      </w:r>
      <w:r w:rsidR="00416C86">
        <w:rPr>
          <w:rFonts w:ascii="Times New Roman" w:hAnsi="Times New Roman" w:cs="Times New Roman"/>
          <w:sz w:val="24"/>
          <w:szCs w:val="24"/>
        </w:rPr>
        <w:t xml:space="preserve">larger </w:t>
      </w:r>
      <w:r w:rsidR="00C57851" w:rsidRPr="00851F52">
        <w:rPr>
          <w:rFonts w:ascii="Times New Roman" w:hAnsi="Times New Roman" w:cs="Times New Roman"/>
          <w:sz w:val="24"/>
          <w:szCs w:val="24"/>
        </w:rPr>
        <w:t xml:space="preserve">question of </w:t>
      </w:r>
      <w:r w:rsidR="001A08FE">
        <w:rPr>
          <w:rFonts w:ascii="Times New Roman" w:hAnsi="Times New Roman" w:cs="Times New Roman"/>
          <w:sz w:val="24"/>
          <w:szCs w:val="24"/>
        </w:rPr>
        <w:t>how AI-</w:t>
      </w:r>
      <w:r w:rsidR="00701904">
        <w:rPr>
          <w:rFonts w:ascii="Times New Roman" w:hAnsi="Times New Roman" w:cs="Times New Roman"/>
          <w:sz w:val="24"/>
          <w:szCs w:val="24"/>
        </w:rPr>
        <w:t xml:space="preserve">augmented </w:t>
      </w:r>
      <w:r w:rsidR="00673397">
        <w:rPr>
          <w:rFonts w:ascii="Times New Roman" w:hAnsi="Times New Roman" w:cs="Times New Roman"/>
          <w:sz w:val="24"/>
          <w:szCs w:val="24"/>
        </w:rPr>
        <w:t>firms</w:t>
      </w:r>
      <w:r w:rsidR="00701904">
        <w:rPr>
          <w:rFonts w:ascii="Times New Roman" w:hAnsi="Times New Roman" w:cs="Times New Roman"/>
          <w:sz w:val="24"/>
          <w:szCs w:val="24"/>
        </w:rPr>
        <w:t xml:space="preserve"> </w:t>
      </w:r>
      <w:r w:rsidR="00912952">
        <w:rPr>
          <w:rFonts w:ascii="Times New Roman" w:hAnsi="Times New Roman" w:cs="Times New Roman"/>
          <w:sz w:val="24"/>
          <w:szCs w:val="24"/>
        </w:rPr>
        <w:t>manage</w:t>
      </w:r>
      <w:r w:rsidR="00995340">
        <w:rPr>
          <w:rFonts w:ascii="Times New Roman" w:hAnsi="Times New Roman" w:cs="Times New Roman"/>
          <w:sz w:val="24"/>
          <w:szCs w:val="24"/>
        </w:rPr>
        <w:t xml:space="preserve"> </w:t>
      </w:r>
      <w:r w:rsidR="00673397">
        <w:rPr>
          <w:rFonts w:ascii="Times New Roman" w:hAnsi="Times New Roman" w:cs="Times New Roman"/>
          <w:sz w:val="24"/>
          <w:szCs w:val="24"/>
        </w:rPr>
        <w:t>interorganizational</w:t>
      </w:r>
      <w:r w:rsidR="00995340">
        <w:rPr>
          <w:rFonts w:ascii="Times New Roman" w:hAnsi="Times New Roman" w:cs="Times New Roman"/>
          <w:sz w:val="24"/>
          <w:szCs w:val="24"/>
        </w:rPr>
        <w:t xml:space="preserve"> </w:t>
      </w:r>
      <w:r w:rsidR="00912952">
        <w:rPr>
          <w:rFonts w:ascii="Times New Roman" w:hAnsi="Times New Roman" w:cs="Times New Roman"/>
          <w:sz w:val="24"/>
          <w:szCs w:val="24"/>
        </w:rPr>
        <w:t>life</w:t>
      </w:r>
      <w:r w:rsidR="001A08FE">
        <w:rPr>
          <w:rFonts w:ascii="Times New Roman" w:hAnsi="Times New Roman" w:cs="Times New Roman"/>
          <w:sz w:val="24"/>
          <w:szCs w:val="24"/>
        </w:rPr>
        <w:t>.</w:t>
      </w:r>
      <w:r w:rsidR="00C57851" w:rsidRPr="00851F52">
        <w:rPr>
          <w:rFonts w:ascii="Times New Roman" w:hAnsi="Times New Roman" w:cs="Times New Roman"/>
          <w:sz w:val="24"/>
          <w:szCs w:val="24"/>
        </w:rPr>
        <w:t xml:space="preserve"> </w:t>
      </w:r>
    </w:p>
    <w:p w14:paraId="6311D2F4" w14:textId="331E9847" w:rsidR="00522F54" w:rsidRPr="00851F52" w:rsidRDefault="00522F54" w:rsidP="009F1D4A">
      <w:pPr>
        <w:spacing w:after="0" w:line="480" w:lineRule="auto"/>
        <w:ind w:firstLine="720"/>
        <w:jc w:val="center"/>
        <w:rPr>
          <w:rFonts w:ascii="Times New Roman" w:hAnsi="Times New Roman" w:cs="Times New Roman"/>
          <w:b/>
          <w:bCs/>
          <w:sz w:val="24"/>
          <w:szCs w:val="24"/>
        </w:rPr>
      </w:pPr>
      <w:r w:rsidRPr="00851F52">
        <w:rPr>
          <w:rFonts w:ascii="Times New Roman" w:hAnsi="Times New Roman" w:cs="Times New Roman"/>
          <w:b/>
          <w:bCs/>
          <w:sz w:val="24"/>
          <w:szCs w:val="24"/>
        </w:rPr>
        <w:t>THEORETICAL MOTIVATION</w:t>
      </w:r>
    </w:p>
    <w:p w14:paraId="52057DF8" w14:textId="71770125" w:rsidR="00BB4916" w:rsidRPr="00851F52" w:rsidRDefault="00AD628F" w:rsidP="009F1D4A">
      <w:pPr>
        <w:autoSpaceDE w:val="0"/>
        <w:autoSpaceDN w:val="0"/>
        <w:adjustRightInd w:val="0"/>
        <w:spacing w:after="0" w:line="480" w:lineRule="auto"/>
        <w:rPr>
          <w:rFonts w:ascii="Times New Roman" w:hAnsi="Times New Roman" w:cs="Times New Roman"/>
          <w:sz w:val="24"/>
          <w:szCs w:val="24"/>
        </w:rPr>
      </w:pPr>
      <w:r w:rsidRPr="00851F52">
        <w:rPr>
          <w:rFonts w:ascii="Times New Roman" w:hAnsi="Times New Roman" w:cs="Times New Roman"/>
          <w:sz w:val="24"/>
          <w:szCs w:val="24"/>
        </w:rPr>
        <w:t>What determines the boundaries of the AI-augmented firm?</w:t>
      </w:r>
      <w:r w:rsidRPr="00851F52">
        <w:rPr>
          <w:rFonts w:ascii="Times New Roman" w:hAnsi="Times New Roman" w:cs="Times New Roman"/>
          <w:b/>
          <w:bCs/>
          <w:sz w:val="24"/>
          <w:szCs w:val="24"/>
        </w:rPr>
        <w:t xml:space="preserve"> </w:t>
      </w:r>
      <w:r w:rsidR="005334F4" w:rsidRPr="00851F52">
        <w:rPr>
          <w:rFonts w:ascii="Times New Roman" w:hAnsi="Times New Roman" w:cs="Times New Roman"/>
          <w:sz w:val="24"/>
          <w:szCs w:val="24"/>
        </w:rPr>
        <w:t xml:space="preserve">Boundary </w:t>
      </w:r>
      <w:r w:rsidR="0045208E">
        <w:rPr>
          <w:rFonts w:ascii="Times New Roman" w:hAnsi="Times New Roman" w:cs="Times New Roman"/>
          <w:sz w:val="24"/>
          <w:szCs w:val="24"/>
        </w:rPr>
        <w:t>arrangements reflect</w:t>
      </w:r>
      <w:r w:rsidR="005334F4" w:rsidRPr="00851F52">
        <w:rPr>
          <w:rFonts w:ascii="Times New Roman" w:hAnsi="Times New Roman" w:cs="Times New Roman"/>
          <w:sz w:val="24"/>
          <w:szCs w:val="24"/>
        </w:rPr>
        <w:t xml:space="preserve"> instances in which an organizational unit must decide which tasks to complete </w:t>
      </w:r>
      <w:r w:rsidR="00244534" w:rsidRPr="00851F52">
        <w:rPr>
          <w:rFonts w:ascii="Times New Roman" w:hAnsi="Times New Roman" w:cs="Times New Roman"/>
          <w:sz w:val="24"/>
          <w:szCs w:val="24"/>
        </w:rPr>
        <w:t xml:space="preserve">internally </w:t>
      </w:r>
      <w:r w:rsidR="005334F4" w:rsidRPr="00851F52">
        <w:rPr>
          <w:rFonts w:ascii="Times New Roman" w:hAnsi="Times New Roman" w:cs="Times New Roman"/>
          <w:sz w:val="24"/>
          <w:szCs w:val="24"/>
        </w:rPr>
        <w:t>and how to govern collaborations on tasks that need to be completed</w:t>
      </w:r>
      <w:r w:rsidR="00170EE0" w:rsidRPr="00851F52">
        <w:rPr>
          <w:rFonts w:ascii="Times New Roman" w:hAnsi="Times New Roman" w:cs="Times New Roman"/>
          <w:sz w:val="24"/>
          <w:szCs w:val="24"/>
        </w:rPr>
        <w:t xml:space="preserve"> in tandem</w:t>
      </w:r>
      <w:r w:rsidR="005334F4" w:rsidRPr="00851F52">
        <w:rPr>
          <w:rFonts w:ascii="Times New Roman" w:hAnsi="Times New Roman" w:cs="Times New Roman"/>
          <w:sz w:val="24"/>
          <w:szCs w:val="24"/>
        </w:rPr>
        <w:t xml:space="preserve"> </w:t>
      </w:r>
      <w:r w:rsidR="00170EE0" w:rsidRPr="00851F52">
        <w:rPr>
          <w:rFonts w:ascii="Times New Roman" w:hAnsi="Times New Roman" w:cs="Times New Roman"/>
          <w:sz w:val="24"/>
          <w:szCs w:val="24"/>
        </w:rPr>
        <w:t xml:space="preserve">with </w:t>
      </w:r>
      <w:r w:rsidR="005334F4" w:rsidRPr="00851F52">
        <w:rPr>
          <w:rFonts w:ascii="Times New Roman" w:hAnsi="Times New Roman" w:cs="Times New Roman"/>
          <w:sz w:val="24"/>
          <w:szCs w:val="24"/>
        </w:rPr>
        <w:t>other</w:t>
      </w:r>
      <w:r w:rsidR="00074F07" w:rsidRPr="00851F52">
        <w:rPr>
          <w:rFonts w:ascii="Times New Roman" w:hAnsi="Times New Roman" w:cs="Times New Roman"/>
          <w:sz w:val="24"/>
          <w:szCs w:val="24"/>
        </w:rPr>
        <w:t>s</w:t>
      </w:r>
      <w:r w:rsidR="00B04BD3">
        <w:rPr>
          <w:rFonts w:ascii="Times New Roman" w:hAnsi="Times New Roman" w:cs="Times New Roman"/>
          <w:sz w:val="24"/>
          <w:szCs w:val="24"/>
        </w:rPr>
        <w:t xml:space="preserve"> </w:t>
      </w:r>
      <w:r w:rsidR="008D3434">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{"citationID":"NML3xqH8","properties":{"formattedCitation":"(Santos and Eisenhardt 2005)","plainCitation":"(Santos and Eisenhardt 2005)","dontUpdate":true,"noteIndex":0},"citationItems":[{"id":1334,"uris":["http://zotero.org/users/local/5ks3oPWj/items/AXQ7NI8T"],"itemData":{"id":1334,"type":"article-journal","abstract":"Organizational boundaries are a central phenomenon, yet despite their significance, research is dominated by transaction cost economics and related exchange-efficiency perspectives. While useful, it is time to engage in a broader view. Our purpose is to provide a deeper understanding of organizational boundaries. First, we develop four boundary conceptions (efficiency, power, competence, and identity) and their distinctive features including organizational and environmental assumptions, unique conception of boundaries, theoretical arguments, empirical validity, contributions, and limitations. Efficiency takes a legal-ownership view of atomistic boundary decisions. In contrast, the power conception emphasizes the sphere of influence of the organization, while competence focuses on the resource portfolio and its related configuration, and identity centers on the often unconscious mind-set by which organizational members understand “who we are.” We also indicate relationships, both coevolutionary and synergistic, among the conceptions. Second, we juxtapose these conceptions with the current literature to create a springboard for a renewed research agenda. This agenda includes greater focus on nonefficiency perspectives, relationships (not competition) among boundary conceptions, studies that take the normative implication of theories more seriously, and problem-driven research on contemporary boundary issues such as contract employment and business ecosystems.","container-title":"Organization Science","DOI":"10.1287/orsc.1050.0152","ISSN":"1047-7039, 1526-5455","issue":"5","journalAbbreviation":"Organization Science","language":"en","page":"491-508","source":"DOI.org (Crossref)","title":"Organizational Boundaries and Theories of Organization","volume":"16","author":[{"family":"Santos","given":"Filipe M."},{"family":"Eisenhardt","given":"Kathleen M."}],"issued":{"date-parts":[["2005",10]]}}}],"schema":"https://github.com/citation-style-language/schema/raw/master/csl-citation.json"} </w:instrText>
      </w:r>
      <w:r w:rsidR="008D3434">
        <w:rPr>
          <w:rFonts w:ascii="Times New Roman" w:hAnsi="Times New Roman" w:cs="Times New Roman"/>
          <w:sz w:val="24"/>
          <w:szCs w:val="24"/>
        </w:rPr>
        <w:fldChar w:fldCharType="separate"/>
      </w:r>
      <w:r w:rsidR="008D3434" w:rsidRPr="008D3434">
        <w:rPr>
          <w:rFonts w:ascii="Times New Roman" w:hAnsi="Times New Roman" w:cs="Times New Roman"/>
          <w:sz w:val="24"/>
        </w:rPr>
        <w:t>(Santos and Eisenhardt</w:t>
      </w:r>
      <w:r w:rsidR="00B71C91">
        <w:rPr>
          <w:rFonts w:ascii="Times New Roman" w:hAnsi="Times New Roman" w:cs="Times New Roman"/>
          <w:sz w:val="24"/>
        </w:rPr>
        <w:t>,</w:t>
      </w:r>
      <w:r w:rsidR="008D3434" w:rsidRPr="008D3434">
        <w:rPr>
          <w:rFonts w:ascii="Times New Roman" w:hAnsi="Times New Roman" w:cs="Times New Roman"/>
          <w:sz w:val="24"/>
        </w:rPr>
        <w:t xml:space="preserve"> 2005)</w:t>
      </w:r>
      <w:r w:rsidR="008D3434">
        <w:rPr>
          <w:rFonts w:ascii="Times New Roman" w:hAnsi="Times New Roman" w:cs="Times New Roman"/>
          <w:sz w:val="24"/>
          <w:szCs w:val="24"/>
        </w:rPr>
        <w:fldChar w:fldCharType="end"/>
      </w:r>
      <w:r w:rsidR="005334F4" w:rsidRPr="00851F52">
        <w:rPr>
          <w:rFonts w:ascii="Times New Roman" w:hAnsi="Times New Roman" w:cs="Times New Roman"/>
          <w:sz w:val="24"/>
          <w:szCs w:val="24"/>
        </w:rPr>
        <w:t>.</w:t>
      </w:r>
      <w:r w:rsidRPr="00851F52">
        <w:rPr>
          <w:rFonts w:ascii="Times New Roman" w:hAnsi="Times New Roman" w:cs="Times New Roman"/>
          <w:sz w:val="24"/>
          <w:szCs w:val="24"/>
        </w:rPr>
        <w:t xml:space="preserve"> </w:t>
      </w:r>
      <w:r w:rsidR="008045D8" w:rsidRPr="00851F52">
        <w:rPr>
          <w:rFonts w:ascii="Times New Roman" w:hAnsi="Times New Roman" w:cs="Times New Roman"/>
          <w:sz w:val="24"/>
          <w:szCs w:val="24"/>
        </w:rPr>
        <w:t>B</w:t>
      </w:r>
      <w:r w:rsidRPr="00851F52">
        <w:rPr>
          <w:rFonts w:ascii="Times New Roman" w:hAnsi="Times New Roman" w:cs="Times New Roman"/>
          <w:sz w:val="24"/>
          <w:szCs w:val="24"/>
        </w:rPr>
        <w:t>oundary</w:t>
      </w:r>
      <w:r w:rsidR="003C75E8">
        <w:rPr>
          <w:rFonts w:ascii="Times New Roman" w:hAnsi="Times New Roman" w:cs="Times New Roman"/>
          <w:sz w:val="24"/>
          <w:szCs w:val="24"/>
        </w:rPr>
        <w:t xml:space="preserve"> decisions</w:t>
      </w:r>
      <w:r w:rsidRPr="00851F52">
        <w:rPr>
          <w:rFonts w:ascii="Times New Roman" w:hAnsi="Times New Roman" w:cs="Times New Roman"/>
          <w:sz w:val="24"/>
          <w:szCs w:val="24"/>
        </w:rPr>
        <w:t xml:space="preserve"> </w:t>
      </w:r>
      <w:r w:rsidR="001C48EB">
        <w:rPr>
          <w:rFonts w:ascii="Times New Roman" w:hAnsi="Times New Roman" w:cs="Times New Roman"/>
          <w:sz w:val="24"/>
          <w:szCs w:val="24"/>
        </w:rPr>
        <w:t xml:space="preserve">arise at the intersection of </w:t>
      </w:r>
      <w:r w:rsidR="00DD292D">
        <w:rPr>
          <w:rFonts w:ascii="Times New Roman" w:hAnsi="Times New Roman" w:cs="Times New Roman"/>
          <w:sz w:val="24"/>
          <w:szCs w:val="24"/>
        </w:rPr>
        <w:t xml:space="preserve">strategy </w:t>
      </w:r>
      <w:r w:rsidR="001C48EB">
        <w:rPr>
          <w:rFonts w:ascii="Times New Roman" w:hAnsi="Times New Roman" w:cs="Times New Roman"/>
          <w:sz w:val="24"/>
          <w:szCs w:val="24"/>
        </w:rPr>
        <w:t>a</w:t>
      </w:r>
      <w:r w:rsidR="003D1757">
        <w:rPr>
          <w:rFonts w:ascii="Times New Roman" w:hAnsi="Times New Roman" w:cs="Times New Roman"/>
          <w:sz w:val="24"/>
          <w:szCs w:val="24"/>
        </w:rPr>
        <w:t>n</w:t>
      </w:r>
      <w:r w:rsidR="001C48EB">
        <w:rPr>
          <w:rFonts w:ascii="Times New Roman" w:hAnsi="Times New Roman" w:cs="Times New Roman"/>
          <w:sz w:val="24"/>
          <w:szCs w:val="24"/>
        </w:rPr>
        <w:t>d</w:t>
      </w:r>
      <w:r w:rsidR="00BB4916" w:rsidRPr="00851F52">
        <w:rPr>
          <w:rFonts w:ascii="Times New Roman" w:hAnsi="Times New Roman" w:cs="Times New Roman"/>
          <w:sz w:val="24"/>
          <w:szCs w:val="24"/>
        </w:rPr>
        <w:t xml:space="preserve"> organizational</w:t>
      </w:r>
      <w:r w:rsidRPr="00851F52">
        <w:rPr>
          <w:rFonts w:ascii="Times New Roman" w:hAnsi="Times New Roman" w:cs="Times New Roman"/>
          <w:sz w:val="24"/>
          <w:szCs w:val="24"/>
        </w:rPr>
        <w:t xml:space="preserve"> design.</w:t>
      </w:r>
      <w:r w:rsidR="009712AF" w:rsidRPr="00851F52">
        <w:rPr>
          <w:rFonts w:ascii="Times New Roman" w:hAnsi="Times New Roman" w:cs="Times New Roman"/>
          <w:sz w:val="24"/>
          <w:szCs w:val="24"/>
        </w:rPr>
        <w:t xml:space="preserve"> </w:t>
      </w:r>
      <w:r w:rsidR="00BB4916" w:rsidRPr="00851F52">
        <w:rPr>
          <w:rFonts w:ascii="Times New Roman" w:hAnsi="Times New Roman" w:cs="Times New Roman"/>
          <w:sz w:val="24"/>
          <w:szCs w:val="24"/>
        </w:rPr>
        <w:t xml:space="preserve">From a </w:t>
      </w:r>
      <w:r w:rsidR="00170EE0" w:rsidRPr="00851F52">
        <w:rPr>
          <w:rFonts w:ascii="Times New Roman" w:hAnsi="Times New Roman" w:cs="Times New Roman"/>
          <w:sz w:val="24"/>
          <w:szCs w:val="24"/>
        </w:rPr>
        <w:t>strategic</w:t>
      </w:r>
      <w:r w:rsidR="00BB4916" w:rsidRPr="00851F52">
        <w:rPr>
          <w:rFonts w:ascii="Times New Roman" w:hAnsi="Times New Roman" w:cs="Times New Roman"/>
          <w:sz w:val="24"/>
          <w:szCs w:val="24"/>
        </w:rPr>
        <w:t xml:space="preserve"> perspective</w:t>
      </w:r>
      <w:r w:rsidR="005334F4" w:rsidRPr="00851F52">
        <w:rPr>
          <w:rFonts w:ascii="Times New Roman" w:hAnsi="Times New Roman" w:cs="Times New Roman"/>
          <w:sz w:val="24"/>
          <w:szCs w:val="24"/>
        </w:rPr>
        <w:t>,</w:t>
      </w:r>
      <w:r w:rsidR="00BB4916" w:rsidRPr="00851F52">
        <w:rPr>
          <w:rFonts w:ascii="Times New Roman" w:hAnsi="Times New Roman" w:cs="Times New Roman"/>
          <w:sz w:val="24"/>
          <w:szCs w:val="24"/>
        </w:rPr>
        <w:t xml:space="preserve"> boundary </w:t>
      </w:r>
      <w:r w:rsidR="00653689">
        <w:rPr>
          <w:rFonts w:ascii="Times New Roman" w:hAnsi="Times New Roman" w:cs="Times New Roman"/>
          <w:sz w:val="24"/>
          <w:szCs w:val="24"/>
        </w:rPr>
        <w:t>arrangements</w:t>
      </w:r>
      <w:r w:rsidR="00BB4916" w:rsidRPr="00851F52">
        <w:rPr>
          <w:rFonts w:ascii="Times New Roman" w:hAnsi="Times New Roman" w:cs="Times New Roman"/>
          <w:sz w:val="24"/>
          <w:szCs w:val="24"/>
        </w:rPr>
        <w:t xml:space="preserve"> are a question of value creation and value capture.</w:t>
      </w:r>
      <w:r w:rsidR="00170EE0" w:rsidRPr="00851F52">
        <w:rPr>
          <w:rFonts w:ascii="Times New Roman" w:hAnsi="Times New Roman" w:cs="Times New Roman"/>
          <w:sz w:val="24"/>
          <w:szCs w:val="24"/>
        </w:rPr>
        <w:t xml:space="preserve"> </w:t>
      </w:r>
      <w:r w:rsidR="005334F4" w:rsidRPr="00851F52">
        <w:rPr>
          <w:rFonts w:ascii="Times New Roman" w:hAnsi="Times New Roman" w:cs="Times New Roman"/>
          <w:sz w:val="24"/>
          <w:szCs w:val="24"/>
        </w:rPr>
        <w:t>The concern for v</w:t>
      </w:r>
      <w:r w:rsidR="00BB4916" w:rsidRPr="00851F52">
        <w:rPr>
          <w:rFonts w:ascii="Times New Roman" w:hAnsi="Times New Roman" w:cs="Times New Roman"/>
          <w:sz w:val="24"/>
          <w:szCs w:val="24"/>
        </w:rPr>
        <w:t xml:space="preserve">alue creation </w:t>
      </w:r>
      <w:r w:rsidR="005334F4" w:rsidRPr="00851F52">
        <w:rPr>
          <w:rFonts w:ascii="Times New Roman" w:hAnsi="Times New Roman" w:cs="Times New Roman"/>
          <w:sz w:val="24"/>
          <w:szCs w:val="24"/>
        </w:rPr>
        <w:t xml:space="preserve">suggests that </w:t>
      </w:r>
      <w:r w:rsidR="00BB4916" w:rsidRPr="00851F52">
        <w:rPr>
          <w:rFonts w:ascii="Times New Roman" w:hAnsi="Times New Roman" w:cs="Times New Roman"/>
          <w:sz w:val="24"/>
          <w:szCs w:val="24"/>
        </w:rPr>
        <w:t xml:space="preserve">an organization's leaders </w:t>
      </w:r>
      <w:r w:rsidR="008045D8" w:rsidRPr="00851F52">
        <w:rPr>
          <w:rFonts w:ascii="Times New Roman" w:hAnsi="Times New Roman" w:cs="Times New Roman"/>
          <w:sz w:val="24"/>
          <w:szCs w:val="24"/>
        </w:rPr>
        <w:t>internalize</w:t>
      </w:r>
      <w:r w:rsidR="005334F4" w:rsidRPr="00851F52">
        <w:rPr>
          <w:rFonts w:ascii="Times New Roman" w:hAnsi="Times New Roman" w:cs="Times New Roman"/>
          <w:sz w:val="24"/>
          <w:szCs w:val="24"/>
        </w:rPr>
        <w:t xml:space="preserve"> tasks </w:t>
      </w:r>
      <w:r w:rsidR="008045D8" w:rsidRPr="00851F52">
        <w:rPr>
          <w:rFonts w:ascii="Times New Roman" w:hAnsi="Times New Roman" w:cs="Times New Roman"/>
          <w:sz w:val="24"/>
          <w:szCs w:val="24"/>
        </w:rPr>
        <w:t xml:space="preserve">within firm boundaries when </w:t>
      </w:r>
      <w:r w:rsidR="005334F4" w:rsidRPr="00851F52">
        <w:rPr>
          <w:rFonts w:ascii="Times New Roman" w:hAnsi="Times New Roman" w:cs="Times New Roman"/>
          <w:sz w:val="24"/>
          <w:szCs w:val="24"/>
        </w:rPr>
        <w:t>the completion of those</w:t>
      </w:r>
      <w:r w:rsidR="00BB4916" w:rsidRPr="00851F52">
        <w:rPr>
          <w:rFonts w:ascii="Times New Roman" w:hAnsi="Times New Roman" w:cs="Times New Roman"/>
          <w:sz w:val="24"/>
          <w:szCs w:val="24"/>
        </w:rPr>
        <w:t xml:space="preserve"> tasks </w:t>
      </w:r>
      <w:r w:rsidR="009060C4" w:rsidRPr="00851F52">
        <w:rPr>
          <w:rFonts w:ascii="Times New Roman" w:hAnsi="Times New Roman" w:cs="Times New Roman"/>
          <w:sz w:val="24"/>
          <w:szCs w:val="24"/>
        </w:rPr>
        <w:t>produce</w:t>
      </w:r>
      <w:r w:rsidR="005334F4" w:rsidRPr="00851F52">
        <w:rPr>
          <w:rFonts w:ascii="Times New Roman" w:hAnsi="Times New Roman" w:cs="Times New Roman"/>
          <w:sz w:val="24"/>
          <w:szCs w:val="24"/>
        </w:rPr>
        <w:t xml:space="preserve"> </w:t>
      </w:r>
      <w:r w:rsidR="003C1C35">
        <w:rPr>
          <w:rFonts w:ascii="Times New Roman" w:hAnsi="Times New Roman" w:cs="Times New Roman"/>
          <w:sz w:val="24"/>
          <w:szCs w:val="24"/>
        </w:rPr>
        <w:t>unique</w:t>
      </w:r>
      <w:r w:rsidR="005334F4" w:rsidRPr="00851F52">
        <w:rPr>
          <w:rFonts w:ascii="Times New Roman" w:hAnsi="Times New Roman" w:cs="Times New Roman"/>
          <w:sz w:val="24"/>
          <w:szCs w:val="24"/>
        </w:rPr>
        <w:t xml:space="preserve"> value for the</w:t>
      </w:r>
      <w:r w:rsidR="00BB4916" w:rsidRPr="00851F52">
        <w:rPr>
          <w:rFonts w:ascii="Times New Roman" w:hAnsi="Times New Roman" w:cs="Times New Roman"/>
          <w:sz w:val="24"/>
          <w:szCs w:val="24"/>
        </w:rPr>
        <w:t xml:space="preserve"> broader </w:t>
      </w:r>
      <w:r w:rsidR="005334F4" w:rsidRPr="00851F52">
        <w:rPr>
          <w:rFonts w:ascii="Times New Roman" w:hAnsi="Times New Roman" w:cs="Times New Roman"/>
          <w:sz w:val="24"/>
          <w:szCs w:val="24"/>
        </w:rPr>
        <w:t xml:space="preserve">interorganizational </w:t>
      </w:r>
      <w:r w:rsidR="00BB4916" w:rsidRPr="00851F52">
        <w:rPr>
          <w:rFonts w:ascii="Times New Roman" w:hAnsi="Times New Roman" w:cs="Times New Roman"/>
          <w:sz w:val="24"/>
          <w:szCs w:val="24"/>
        </w:rPr>
        <w:t>ecosystem</w:t>
      </w:r>
      <w:r w:rsidR="008D3434">
        <w:rPr>
          <w:rFonts w:ascii="Times New Roman" w:hAnsi="Times New Roman" w:cs="Times New Roman"/>
          <w:sz w:val="24"/>
          <w:szCs w:val="24"/>
        </w:rPr>
        <w:t xml:space="preserve"> </w:t>
      </w:r>
      <w:r w:rsidR="008D3434">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{"citationID":"86ZVZqLW","properties":{"formattedCitation":"(Kogut and Zander, n.d.)","plainCitation":"(Kogut and Zander, n.d.)","dontUpdate":true,"noteIndex":0},"citationItems":[{"id":492,"uris":["http://zotero.org/users/local/5ks3oPWj/items/E4TFRBF7"],"itemData":{"id":492,"type":"article-journal","language":"en","source":"Zotero","title":"KNOWLEDGE OF THE FIRM, COMBINATIVE CAPABILITIES, AND THE REPLICATION OF TECHNOLOGY","author":[{"family":"Kogut","given":"Bruce"},{"family":"Zander","given":"U D O"}],"issued":{"date-parts":[["1992"]]}}}],"schema":"https://github.com/citation-style-language/schema/raw/master/csl-citation.json"} </w:instrText>
      </w:r>
      <w:r w:rsidR="008D3434">
        <w:rPr>
          <w:rFonts w:ascii="Times New Roman" w:hAnsi="Times New Roman" w:cs="Times New Roman"/>
          <w:sz w:val="24"/>
          <w:szCs w:val="24"/>
        </w:rPr>
        <w:fldChar w:fldCharType="separate"/>
      </w:r>
      <w:r w:rsidR="008D3434" w:rsidRPr="008D3434">
        <w:rPr>
          <w:rFonts w:ascii="Times New Roman" w:hAnsi="Times New Roman" w:cs="Times New Roman"/>
          <w:sz w:val="24"/>
        </w:rPr>
        <w:t xml:space="preserve">(Kogut and Zander, </w:t>
      </w:r>
      <w:r w:rsidR="00E42E7E">
        <w:rPr>
          <w:rFonts w:ascii="Times New Roman" w:hAnsi="Times New Roman" w:cs="Times New Roman"/>
          <w:sz w:val="24"/>
        </w:rPr>
        <w:t>199</w:t>
      </w:r>
      <w:r w:rsidR="00296C88">
        <w:rPr>
          <w:rFonts w:ascii="Times New Roman" w:hAnsi="Times New Roman" w:cs="Times New Roman"/>
          <w:sz w:val="24"/>
        </w:rPr>
        <w:t>2</w:t>
      </w:r>
      <w:r w:rsidR="008D3434" w:rsidRPr="008D3434">
        <w:rPr>
          <w:rFonts w:ascii="Times New Roman" w:hAnsi="Times New Roman" w:cs="Times New Roman"/>
          <w:sz w:val="24"/>
        </w:rPr>
        <w:t>)</w:t>
      </w:r>
      <w:r w:rsidR="008D3434">
        <w:rPr>
          <w:rFonts w:ascii="Times New Roman" w:hAnsi="Times New Roman" w:cs="Times New Roman"/>
          <w:sz w:val="24"/>
          <w:szCs w:val="24"/>
        </w:rPr>
        <w:fldChar w:fldCharType="end"/>
      </w:r>
      <w:r w:rsidR="00BB4916" w:rsidRPr="00851F52">
        <w:rPr>
          <w:rFonts w:ascii="Times New Roman" w:hAnsi="Times New Roman" w:cs="Times New Roman"/>
          <w:sz w:val="24"/>
          <w:szCs w:val="24"/>
        </w:rPr>
        <w:t xml:space="preserve">. </w:t>
      </w:r>
      <w:r w:rsidR="005334F4" w:rsidRPr="00851F52">
        <w:rPr>
          <w:rFonts w:ascii="Times New Roman" w:hAnsi="Times New Roman" w:cs="Times New Roman"/>
          <w:sz w:val="24"/>
          <w:szCs w:val="24"/>
        </w:rPr>
        <w:t xml:space="preserve">However, </w:t>
      </w:r>
      <w:r w:rsidR="00170EE0" w:rsidRPr="00851F52">
        <w:rPr>
          <w:rFonts w:ascii="Times New Roman" w:hAnsi="Times New Roman" w:cs="Times New Roman"/>
          <w:sz w:val="24"/>
          <w:szCs w:val="24"/>
        </w:rPr>
        <w:t xml:space="preserve">markets and technologies </w:t>
      </w:r>
      <w:r w:rsidR="009060C4" w:rsidRPr="00851F52">
        <w:rPr>
          <w:rFonts w:ascii="Times New Roman" w:hAnsi="Times New Roman" w:cs="Times New Roman"/>
          <w:sz w:val="24"/>
          <w:szCs w:val="24"/>
        </w:rPr>
        <w:t>incentivize</w:t>
      </w:r>
      <w:r w:rsidR="00170EE0" w:rsidRPr="00851F52">
        <w:rPr>
          <w:rFonts w:ascii="Times New Roman" w:hAnsi="Times New Roman" w:cs="Times New Roman"/>
          <w:sz w:val="24"/>
          <w:szCs w:val="24"/>
        </w:rPr>
        <w:t xml:space="preserve"> specializ</w:t>
      </w:r>
      <w:r w:rsidR="009060C4" w:rsidRPr="00851F52">
        <w:rPr>
          <w:rFonts w:ascii="Times New Roman" w:hAnsi="Times New Roman" w:cs="Times New Roman"/>
          <w:sz w:val="24"/>
          <w:szCs w:val="24"/>
        </w:rPr>
        <w:t>ation</w:t>
      </w:r>
      <w:r w:rsidR="00170EE0" w:rsidRPr="00851F52">
        <w:rPr>
          <w:rFonts w:ascii="Times New Roman" w:hAnsi="Times New Roman" w:cs="Times New Roman"/>
          <w:sz w:val="24"/>
          <w:szCs w:val="24"/>
        </w:rPr>
        <w:t xml:space="preserve">, forcing </w:t>
      </w:r>
      <w:r w:rsidR="00347708" w:rsidRPr="00851F52">
        <w:rPr>
          <w:rFonts w:ascii="Times New Roman" w:hAnsi="Times New Roman" w:cs="Times New Roman"/>
          <w:sz w:val="24"/>
          <w:szCs w:val="24"/>
        </w:rPr>
        <w:t>organizational units</w:t>
      </w:r>
      <w:r w:rsidR="005334F4" w:rsidRPr="00851F52">
        <w:rPr>
          <w:rFonts w:ascii="Times New Roman" w:hAnsi="Times New Roman" w:cs="Times New Roman"/>
          <w:sz w:val="24"/>
          <w:szCs w:val="24"/>
        </w:rPr>
        <w:t xml:space="preserve"> to cooperate with others to </w:t>
      </w:r>
      <w:r w:rsidR="00170EE0" w:rsidRPr="00851F52">
        <w:rPr>
          <w:rFonts w:ascii="Times New Roman" w:hAnsi="Times New Roman" w:cs="Times New Roman"/>
          <w:sz w:val="24"/>
          <w:szCs w:val="24"/>
        </w:rPr>
        <w:t>create value</w:t>
      </w:r>
      <w:r w:rsidR="00F0690D">
        <w:rPr>
          <w:rFonts w:ascii="Times New Roman" w:hAnsi="Times New Roman" w:cs="Times New Roman"/>
          <w:sz w:val="24"/>
          <w:szCs w:val="24"/>
        </w:rPr>
        <w:t xml:space="preserve"> </w:t>
      </w:r>
      <w:r w:rsidR="00F0690D">
        <w:rPr>
          <w:rFonts w:ascii="Times New Roman" w:hAnsi="Times New Roman" w:cs="Times New Roman"/>
          <w:sz w:val="24"/>
          <w:szCs w:val="24"/>
        </w:rPr>
        <w:fldChar w:fldCharType="begin"/>
      </w:r>
      <w:r w:rsidR="0069274B">
        <w:rPr>
          <w:rFonts w:ascii="Times New Roman" w:hAnsi="Times New Roman" w:cs="Times New Roman"/>
          <w:sz w:val="24"/>
          <w:szCs w:val="24"/>
        </w:rPr>
        <w:instrText xml:space="preserve"> ADDIN ZOTERO_ITEM CSL_CITATION {"citationID":"GC4rMs6b","properties":{"formattedCitation":"(Conner and Prahalad, n.d.)","plainCitation":"(Conner and Prahalad, n.d.)","dontUpdate":true,"noteIndex":0},"citationItems":[{"id":435,"uris":["http://zotero.org/users/local/5ks3oPWj/items/SVJMQGQ2"],"itemData":{"id":435,"type":"article-journal","abstract":"This paper develops a resource-based-knowledge-based theory of the firm. Its thesis is that the organizational mode through which individuals cooperate affects the knowledge they apply to business activity. We focus on the polar cases of organization within a firm as compared to market contracting. There will be a difference in the knowledge that is brought to bear, and hence in joint productivity, under the two options. Thus, as compared to opportunism-based, transaction-cost theory, we advance a separate (yet complementary) answer to the question: why do firms exist? Our aim is to develop an empirically relevant and complementary theory of why firms are formed: a theory based on irreducible knowledge differences between individuals rather than the threat of purposeful cheating or withholding of information. We assume limited cognitive abilities on the part of individuals (bounded rationality), and assume that opportunistic behavior will not occur. The latter allows us to determine whether resource-based theory has independent force, as compared to the opportunism-based, transaction-cost approach. The paper predicts choice of organizational mode, identifying whether firm organization or market contracting will result in the more valuable knowledge being applied to business activity. The resource-based predictions of organizational mode are compared and contrasted with corresponding opportunism-based, transaction-cost ones. A principal point is that knowledge-based considerations can outweigh opportunism-related ones. The paper also establishes the relation of a theory of the firm to a theory of performance differences between competing firms.","container-title":"Organization Science","issue":"5","language":"en","page":"477-501","source":"Zotero","title":"A Resource-Based Theory of the Firm: Knowledge versus Opportunism","volume":"7","author":[{"family":"Conner","given":"Kathleen R"},{"family":"Prahalad","given":"C K"}],"issued":{"date-parts":[["1996"]]}}}],"schema":"https://github.com/citation-style-language/schema/raw/master/csl-citation.json"} </w:instrText>
      </w:r>
      <w:r w:rsidR="00F0690D">
        <w:rPr>
          <w:rFonts w:ascii="Times New Roman" w:hAnsi="Times New Roman" w:cs="Times New Roman"/>
          <w:sz w:val="24"/>
          <w:szCs w:val="24"/>
        </w:rPr>
        <w:fldChar w:fldCharType="separate"/>
      </w:r>
      <w:r w:rsidR="00F0690D" w:rsidRPr="00F0690D">
        <w:rPr>
          <w:rFonts w:ascii="Times New Roman" w:hAnsi="Times New Roman" w:cs="Times New Roman"/>
          <w:sz w:val="24"/>
        </w:rPr>
        <w:t xml:space="preserve">(Conner and Prahalad, </w:t>
      </w:r>
      <w:r w:rsidR="00B71C91">
        <w:rPr>
          <w:rFonts w:ascii="Times New Roman" w:hAnsi="Times New Roman" w:cs="Times New Roman"/>
          <w:sz w:val="24"/>
        </w:rPr>
        <w:t>1996</w:t>
      </w:r>
      <w:r w:rsidR="00F0690D" w:rsidRPr="00F0690D">
        <w:rPr>
          <w:rFonts w:ascii="Times New Roman" w:hAnsi="Times New Roman" w:cs="Times New Roman"/>
          <w:sz w:val="24"/>
        </w:rPr>
        <w:t>)</w:t>
      </w:r>
      <w:r w:rsidR="00F0690D">
        <w:rPr>
          <w:rFonts w:ascii="Times New Roman" w:hAnsi="Times New Roman" w:cs="Times New Roman"/>
          <w:sz w:val="24"/>
          <w:szCs w:val="24"/>
        </w:rPr>
        <w:fldChar w:fldCharType="end"/>
      </w:r>
      <w:r w:rsidR="005334F4" w:rsidRPr="00851F52">
        <w:rPr>
          <w:rFonts w:ascii="Times New Roman" w:hAnsi="Times New Roman" w:cs="Times New Roman"/>
          <w:sz w:val="24"/>
          <w:szCs w:val="24"/>
        </w:rPr>
        <w:t xml:space="preserve">. </w:t>
      </w:r>
      <w:r w:rsidR="00170EE0" w:rsidRPr="00851F52">
        <w:rPr>
          <w:rFonts w:ascii="Times New Roman" w:hAnsi="Times New Roman" w:cs="Times New Roman"/>
          <w:sz w:val="24"/>
          <w:szCs w:val="24"/>
        </w:rPr>
        <w:t xml:space="preserve">Concerns regarding competition and its adverse effects, such as </w:t>
      </w:r>
      <w:r w:rsidR="003E6CEA" w:rsidRPr="00851F52">
        <w:rPr>
          <w:rFonts w:ascii="Times New Roman" w:hAnsi="Times New Roman" w:cs="Times New Roman"/>
          <w:sz w:val="24"/>
          <w:szCs w:val="24"/>
        </w:rPr>
        <w:t>opportunism</w:t>
      </w:r>
      <w:r w:rsidR="00170EE0" w:rsidRPr="00851F52">
        <w:rPr>
          <w:rFonts w:ascii="Times New Roman" w:hAnsi="Times New Roman" w:cs="Times New Roman"/>
          <w:sz w:val="24"/>
          <w:szCs w:val="24"/>
        </w:rPr>
        <w:t xml:space="preserve">, </w:t>
      </w:r>
      <w:r w:rsidR="00347708" w:rsidRPr="00851F52">
        <w:rPr>
          <w:rFonts w:ascii="Times New Roman" w:hAnsi="Times New Roman" w:cs="Times New Roman"/>
          <w:sz w:val="24"/>
          <w:szCs w:val="24"/>
        </w:rPr>
        <w:t>jeopardize</w:t>
      </w:r>
      <w:r w:rsidR="00170EE0" w:rsidRPr="00851F52">
        <w:rPr>
          <w:rFonts w:ascii="Times New Roman" w:hAnsi="Times New Roman" w:cs="Times New Roman"/>
          <w:sz w:val="24"/>
          <w:szCs w:val="24"/>
        </w:rPr>
        <w:t xml:space="preserve"> value capture from these arrangements</w:t>
      </w:r>
      <w:r w:rsidR="008D3434">
        <w:rPr>
          <w:rFonts w:ascii="Times New Roman" w:hAnsi="Times New Roman" w:cs="Times New Roman"/>
          <w:sz w:val="24"/>
          <w:szCs w:val="24"/>
        </w:rPr>
        <w:t xml:space="preserve"> </w:t>
      </w:r>
      <w:r w:rsidR="008D3434" w:rsidRPr="008D3434">
        <w:rPr>
          <w:rFonts w:ascii="Times New Roman" w:hAnsi="Times New Roman" w:cs="Times New Roman"/>
          <w:sz w:val="24"/>
          <w:szCs w:val="24"/>
        </w:rPr>
        <w:t>(Williamson</w:t>
      </w:r>
      <w:r w:rsidR="001435E9">
        <w:rPr>
          <w:rFonts w:ascii="Times New Roman" w:hAnsi="Times New Roman" w:cs="Times New Roman"/>
          <w:sz w:val="24"/>
          <w:szCs w:val="24"/>
        </w:rPr>
        <w:t>,</w:t>
      </w:r>
      <w:r w:rsidR="008D3434" w:rsidRPr="008D3434">
        <w:rPr>
          <w:rFonts w:ascii="Times New Roman" w:hAnsi="Times New Roman" w:cs="Times New Roman"/>
          <w:sz w:val="24"/>
          <w:szCs w:val="24"/>
        </w:rPr>
        <w:t xml:space="preserve"> 1983)</w:t>
      </w:r>
      <w:r w:rsidR="00170EE0" w:rsidRPr="00851F52">
        <w:rPr>
          <w:rFonts w:ascii="Times New Roman" w:hAnsi="Times New Roman" w:cs="Times New Roman"/>
          <w:sz w:val="24"/>
          <w:szCs w:val="24"/>
        </w:rPr>
        <w:t>. This requires</w:t>
      </w:r>
      <w:r w:rsidR="008045D8" w:rsidRPr="00851F52">
        <w:rPr>
          <w:rFonts w:ascii="Times New Roman" w:hAnsi="Times New Roman" w:cs="Times New Roman"/>
          <w:sz w:val="24"/>
          <w:szCs w:val="24"/>
        </w:rPr>
        <w:t xml:space="preserve"> that</w:t>
      </w:r>
      <w:r w:rsidR="00170EE0" w:rsidRPr="00851F52">
        <w:rPr>
          <w:rFonts w:ascii="Times New Roman" w:hAnsi="Times New Roman" w:cs="Times New Roman"/>
          <w:sz w:val="24"/>
          <w:szCs w:val="24"/>
        </w:rPr>
        <w:t xml:space="preserve"> a </w:t>
      </w:r>
      <w:r w:rsidR="00DD292D">
        <w:rPr>
          <w:rFonts w:ascii="Times New Roman" w:hAnsi="Times New Roman" w:cs="Times New Roman"/>
          <w:sz w:val="24"/>
          <w:szCs w:val="24"/>
        </w:rPr>
        <w:t>firm leverages</w:t>
      </w:r>
      <w:r w:rsidR="00EF1E4A" w:rsidRPr="00851F52">
        <w:rPr>
          <w:rFonts w:ascii="Times New Roman" w:hAnsi="Times New Roman" w:cs="Times New Roman"/>
          <w:sz w:val="24"/>
          <w:szCs w:val="24"/>
        </w:rPr>
        <w:t xml:space="preserve"> the </w:t>
      </w:r>
      <w:r w:rsidR="00170EE0" w:rsidRPr="00851F52">
        <w:rPr>
          <w:rFonts w:ascii="Times New Roman" w:hAnsi="Times New Roman" w:cs="Times New Roman"/>
          <w:sz w:val="24"/>
          <w:szCs w:val="24"/>
        </w:rPr>
        <w:t xml:space="preserve">technical, relational, </w:t>
      </w:r>
      <w:r w:rsidR="00347708" w:rsidRPr="00851F52">
        <w:rPr>
          <w:rFonts w:ascii="Times New Roman" w:hAnsi="Times New Roman" w:cs="Times New Roman"/>
          <w:sz w:val="24"/>
          <w:szCs w:val="24"/>
        </w:rPr>
        <w:t>and</w:t>
      </w:r>
      <w:r w:rsidR="00170EE0" w:rsidRPr="00851F52">
        <w:rPr>
          <w:rFonts w:ascii="Times New Roman" w:hAnsi="Times New Roman" w:cs="Times New Roman"/>
          <w:sz w:val="24"/>
          <w:szCs w:val="24"/>
        </w:rPr>
        <w:t xml:space="preserve"> contractual </w:t>
      </w:r>
      <w:r w:rsidR="00E02B5E" w:rsidRPr="00851F52">
        <w:rPr>
          <w:rFonts w:ascii="Times New Roman" w:hAnsi="Times New Roman" w:cs="Times New Roman"/>
          <w:sz w:val="24"/>
          <w:szCs w:val="24"/>
        </w:rPr>
        <w:t xml:space="preserve">tools at its disposal </w:t>
      </w:r>
      <w:r w:rsidR="00347708" w:rsidRPr="00851F52">
        <w:rPr>
          <w:rFonts w:ascii="Times New Roman" w:hAnsi="Times New Roman" w:cs="Times New Roman"/>
          <w:sz w:val="24"/>
          <w:szCs w:val="24"/>
        </w:rPr>
        <w:t>to</w:t>
      </w:r>
      <w:r w:rsidR="00E02B5E" w:rsidRPr="00851F52">
        <w:rPr>
          <w:rFonts w:ascii="Times New Roman" w:hAnsi="Times New Roman" w:cs="Times New Roman"/>
          <w:sz w:val="24"/>
          <w:szCs w:val="24"/>
        </w:rPr>
        <w:t xml:space="preserve"> </w:t>
      </w:r>
      <w:r w:rsidR="00347708" w:rsidRPr="00851F52">
        <w:rPr>
          <w:rFonts w:ascii="Times New Roman" w:hAnsi="Times New Roman" w:cs="Times New Roman"/>
          <w:sz w:val="24"/>
          <w:szCs w:val="24"/>
        </w:rPr>
        <w:t xml:space="preserve">prevent value created via the internalized tasks from being expropriated by </w:t>
      </w:r>
      <w:r w:rsidR="00074F07" w:rsidRPr="00851F52">
        <w:rPr>
          <w:rFonts w:ascii="Times New Roman" w:hAnsi="Times New Roman" w:cs="Times New Roman"/>
          <w:sz w:val="24"/>
          <w:szCs w:val="24"/>
        </w:rPr>
        <w:t xml:space="preserve">other </w:t>
      </w:r>
      <w:r w:rsidR="00347708" w:rsidRPr="00851F52">
        <w:rPr>
          <w:rFonts w:ascii="Times New Roman" w:hAnsi="Times New Roman" w:cs="Times New Roman"/>
          <w:sz w:val="24"/>
          <w:szCs w:val="24"/>
        </w:rPr>
        <w:t>actor</w:t>
      </w:r>
      <w:r w:rsidR="00074F07" w:rsidRPr="00851F52">
        <w:rPr>
          <w:rFonts w:ascii="Times New Roman" w:hAnsi="Times New Roman" w:cs="Times New Roman"/>
          <w:sz w:val="24"/>
          <w:szCs w:val="24"/>
        </w:rPr>
        <w:t>s</w:t>
      </w:r>
      <w:r w:rsidR="009060C4" w:rsidRPr="00851F52">
        <w:rPr>
          <w:rFonts w:ascii="Times New Roman" w:hAnsi="Times New Roman" w:cs="Times New Roman"/>
          <w:sz w:val="24"/>
          <w:szCs w:val="24"/>
        </w:rPr>
        <w:t>, thereby shaping the firm’s boundaries</w:t>
      </w:r>
      <w:r w:rsidR="008D3434">
        <w:rPr>
          <w:rFonts w:ascii="Times New Roman" w:hAnsi="Times New Roman" w:cs="Times New Roman"/>
          <w:sz w:val="24"/>
          <w:szCs w:val="24"/>
        </w:rPr>
        <w:t xml:space="preserve"> </w:t>
      </w:r>
      <w:r w:rsidR="008D3434">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{"citationID":"KU4xi5ae","properties":{"formattedCitation":"(J. A. Nickerson and Zenger 2004)","plainCitation":"(J. A. Nickerson and Zenger 2004)","dontUpdate":true,"noteIndex":0},"citationItems":[{"id":517,"uris":["http://zotero.org/users/local/5ks3oPWj/items/GY8L585C"],"itemData":{"id":517,"type":"article-journal","abstract":"In this paper we develop a knowledge-based theory of the firm. While existing knowledge-based theory focuses on the efficiency of hierarchy in economizing on knowledge exchange, we develop a theory of the firm that focuses on the efficiency of alternative organizational forms in generating knowledge or capability. Our theory begins with the problem as the basic unit of analysis, arguing that a problem's complexity influences the optimal method of solution search and the optimal means of organizing that search. The distinguishing feature that differentiates among organizational alternatives is the different way each resolves conflict over the selection of solution trials, that is, the way it chooses the path of search. Our theory predicts that efficiency demands that these governance alternatives be matched in a discriminating way to problems based on their associated benefits and costs in governing solution search. Thus, our theory is among the first to simultaneously treat both the boundary choice (i.e., internal versus external) and the choice among alternative internal approaches to organizing.","container-title":"Organization Science","DOI":"10.1287/orsc.1040.0093","ISSN":"1047-7039, 1526-5455","issue":"6","journalAbbreviation":"Organization Science","language":"en","page":"617-632","source":"DOI.org (Crossref)","title":"A Knowledge-Based Theory of the Firm—The Problem-Solving Perspective","volume":"15","author":[{"family":"Nickerson","given":"Jack A."},{"family":"Zenger","given":"Todd R."}],"issued":{"date-parts":[["2004",12]]}}}],"schema":"https://github.com/citation-style-language/schema/raw/master/csl-citation.json"} </w:instrText>
      </w:r>
      <w:r w:rsidR="008D3434">
        <w:rPr>
          <w:rFonts w:ascii="Times New Roman" w:hAnsi="Times New Roman" w:cs="Times New Roman"/>
          <w:sz w:val="24"/>
          <w:szCs w:val="24"/>
        </w:rPr>
        <w:fldChar w:fldCharType="separate"/>
      </w:r>
      <w:r w:rsidR="008D3434" w:rsidRPr="008D3434">
        <w:rPr>
          <w:rFonts w:ascii="Times New Roman" w:hAnsi="Times New Roman" w:cs="Times New Roman"/>
          <w:sz w:val="24"/>
        </w:rPr>
        <w:t>(Nickerson and Zenger</w:t>
      </w:r>
      <w:r w:rsidR="001435E9">
        <w:rPr>
          <w:rFonts w:ascii="Times New Roman" w:hAnsi="Times New Roman" w:cs="Times New Roman"/>
          <w:sz w:val="24"/>
        </w:rPr>
        <w:t>,</w:t>
      </w:r>
      <w:r w:rsidR="008D3434" w:rsidRPr="008D3434">
        <w:rPr>
          <w:rFonts w:ascii="Times New Roman" w:hAnsi="Times New Roman" w:cs="Times New Roman"/>
          <w:sz w:val="24"/>
        </w:rPr>
        <w:t xml:space="preserve"> 2004)</w:t>
      </w:r>
      <w:r w:rsidR="008D3434">
        <w:rPr>
          <w:rFonts w:ascii="Times New Roman" w:hAnsi="Times New Roman" w:cs="Times New Roman"/>
          <w:sz w:val="24"/>
          <w:szCs w:val="24"/>
        </w:rPr>
        <w:fldChar w:fldCharType="end"/>
      </w:r>
      <w:r w:rsidR="00E02B5E" w:rsidRPr="00851F52">
        <w:rPr>
          <w:rFonts w:ascii="Times New Roman" w:hAnsi="Times New Roman" w:cs="Times New Roman"/>
          <w:sz w:val="24"/>
          <w:szCs w:val="24"/>
        </w:rPr>
        <w:t xml:space="preserve">. </w:t>
      </w:r>
      <w:r w:rsidR="00170EE0" w:rsidRPr="00851F52">
        <w:rPr>
          <w:rFonts w:ascii="Times New Roman" w:hAnsi="Times New Roman" w:cs="Times New Roman"/>
          <w:sz w:val="24"/>
          <w:szCs w:val="24"/>
        </w:rPr>
        <w:t xml:space="preserve"> </w:t>
      </w:r>
    </w:p>
    <w:p w14:paraId="79AE131B" w14:textId="224CA839" w:rsidR="007234DF" w:rsidRPr="00851F52" w:rsidRDefault="00E02B5E"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 xml:space="preserve">When viewed from an organizational design perspective, </w:t>
      </w:r>
      <w:r w:rsidR="009060C4" w:rsidRPr="00851F52">
        <w:rPr>
          <w:rFonts w:ascii="Times New Roman" w:hAnsi="Times New Roman" w:cs="Times New Roman"/>
          <w:sz w:val="24"/>
          <w:szCs w:val="24"/>
        </w:rPr>
        <w:t xml:space="preserve">boundary </w:t>
      </w:r>
      <w:r w:rsidR="0057355E">
        <w:rPr>
          <w:rFonts w:ascii="Times New Roman" w:hAnsi="Times New Roman" w:cs="Times New Roman"/>
          <w:sz w:val="24"/>
          <w:szCs w:val="24"/>
        </w:rPr>
        <w:t>arrangements</w:t>
      </w:r>
      <w:r w:rsidR="009060C4" w:rsidRPr="00851F52">
        <w:rPr>
          <w:rFonts w:ascii="Times New Roman" w:hAnsi="Times New Roman" w:cs="Times New Roman"/>
          <w:sz w:val="24"/>
          <w:szCs w:val="24"/>
        </w:rPr>
        <w:t xml:space="preserve"> can</w:t>
      </w:r>
      <w:r w:rsidRPr="00851F52">
        <w:rPr>
          <w:rFonts w:ascii="Times New Roman" w:hAnsi="Times New Roman" w:cs="Times New Roman"/>
          <w:sz w:val="24"/>
          <w:szCs w:val="24"/>
        </w:rPr>
        <w:t xml:space="preserve"> be stated </w:t>
      </w:r>
      <w:r w:rsidR="00DE4C59" w:rsidRPr="00851F52">
        <w:rPr>
          <w:rFonts w:ascii="Times New Roman" w:hAnsi="Times New Roman" w:cs="Times New Roman"/>
          <w:sz w:val="24"/>
          <w:szCs w:val="24"/>
        </w:rPr>
        <w:t>in terms of</w:t>
      </w:r>
      <w:r w:rsidRPr="00851F52">
        <w:rPr>
          <w:rFonts w:ascii="Times New Roman" w:hAnsi="Times New Roman" w:cs="Times New Roman"/>
          <w:sz w:val="24"/>
          <w:szCs w:val="24"/>
        </w:rPr>
        <w:t xml:space="preserve"> cooperation</w:t>
      </w:r>
      <w:r w:rsidR="00935362">
        <w:rPr>
          <w:rFonts w:ascii="Times New Roman" w:hAnsi="Times New Roman" w:cs="Times New Roman"/>
          <w:sz w:val="24"/>
          <w:szCs w:val="24"/>
        </w:rPr>
        <w:t xml:space="preserve"> and</w:t>
      </w:r>
      <w:r w:rsidRPr="00851F52">
        <w:rPr>
          <w:rFonts w:ascii="Times New Roman" w:hAnsi="Times New Roman" w:cs="Times New Roman"/>
          <w:sz w:val="24"/>
          <w:szCs w:val="24"/>
        </w:rPr>
        <w:t xml:space="preserve"> coordination</w:t>
      </w:r>
      <w:r w:rsidR="00310C00" w:rsidRPr="00851F52">
        <w:rPr>
          <w:rFonts w:ascii="Times New Roman" w:hAnsi="Times New Roman" w:cs="Times New Roman"/>
          <w:sz w:val="24"/>
          <w:szCs w:val="24"/>
        </w:rPr>
        <w:t xml:space="preserve"> problems</w:t>
      </w:r>
      <w:r w:rsidR="00DE2338">
        <w:rPr>
          <w:rFonts w:ascii="Times New Roman" w:hAnsi="Times New Roman" w:cs="Times New Roman"/>
          <w:sz w:val="24"/>
          <w:szCs w:val="24"/>
        </w:rPr>
        <w:t xml:space="preserve"> </w:t>
      </w:r>
      <w:r w:rsidR="00DE2338">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{"citationID":"8VCqYReu","properties":{"formattedCitation":"(Kellogg, Orlikowski, and Yates 2006)","plainCitation":"(Kellogg, Orlikowski, and Yates 2006)","dontUpdate":true,"noteIndex":0},"citationItems":[{"id":485,"uris":["http://zotero.org/users/local/5ks3oPWj/items/W56M3YZG"],"itemData":{"id":485,"type":"article-journal","abstract":"In our study of an interactive marketing organization, we examine how members of different communities perform boundary-spanning coordination work in conditions of high speed, uncertainty, and rapid change. We find that members engage in a number of cross-boundary coordination practices that make their work visible and legible to each other, and that enable ongoing revision and alignment. Drawing on the notion of a “trading zone,” we suggest that by engaging in these practices, members enact a coordination structure that affords cross-boundary coordination while facilitating adaptability, speed, and learning. We also find that these coordination practices do not eliminate jurisdictional conflicts, and often generate problematic consequences such as the privileging of speed over quality, suppression of difference, loss of comprehension, misinterpretation and ambiguity, rework, and temporal pressure. After discussing our empirical findings, we explore their implications for organizations attempting to operate in the uncertain and rapidly changing contexts of postbureaucratic work.","container-title":"Organization Science","DOI":"10.1287/orsc.1050.0157","ISSN":"1047-7039, 1526-5455","issue":"1","journalAbbreviation":"Organization Science","language":"en","page":"22-44","source":"DOI.org (Crossref)","title":"Life in the Trading Zone: Structuring Coordination Across Boundaries in Postbureaucratic Organizations","title-short":"Life in the Trading Zone","volume":"17","author":[{"family":"Kellogg","given":"Katherine C."},{"family":"Orlikowski","given":"Wanda J."},{"family":"Yates","given":"JoAnne"}],"issued":{"date-parts":[["2006",2]]}}}],"schema":"https://github.com/citation-style-language/schema/raw/master/csl-citation.json"} </w:instrText>
      </w:r>
      <w:r w:rsidR="00DE2338">
        <w:rPr>
          <w:rFonts w:ascii="Times New Roman" w:hAnsi="Times New Roman" w:cs="Times New Roman"/>
          <w:sz w:val="24"/>
          <w:szCs w:val="24"/>
        </w:rPr>
        <w:fldChar w:fldCharType="separate"/>
      </w:r>
      <w:r w:rsidR="00DE2338" w:rsidRPr="00DE2338">
        <w:rPr>
          <w:rFonts w:ascii="Times New Roman" w:hAnsi="Times New Roman" w:cs="Times New Roman"/>
          <w:sz w:val="24"/>
        </w:rPr>
        <w:t>(</w:t>
      </w:r>
      <w:r w:rsidR="003C1C35">
        <w:rPr>
          <w:rFonts w:ascii="Times New Roman" w:hAnsi="Times New Roman" w:cs="Times New Roman"/>
          <w:sz w:val="24"/>
        </w:rPr>
        <w:t xml:space="preserve">Gulati and Singh, </w:t>
      </w:r>
      <w:r w:rsidR="00DD0C10">
        <w:rPr>
          <w:rFonts w:ascii="Times New Roman" w:hAnsi="Times New Roman" w:cs="Times New Roman"/>
          <w:sz w:val="24"/>
        </w:rPr>
        <w:t>1998</w:t>
      </w:r>
      <w:r w:rsidR="003C1C35">
        <w:rPr>
          <w:rFonts w:ascii="Times New Roman" w:hAnsi="Times New Roman" w:cs="Times New Roman"/>
          <w:sz w:val="24"/>
        </w:rPr>
        <w:t xml:space="preserve">; </w:t>
      </w:r>
      <w:r w:rsidR="00DE2338" w:rsidRPr="00DE2338">
        <w:rPr>
          <w:rFonts w:ascii="Times New Roman" w:hAnsi="Times New Roman" w:cs="Times New Roman"/>
          <w:sz w:val="24"/>
        </w:rPr>
        <w:t>Kellogg</w:t>
      </w:r>
      <w:r w:rsidR="00DE2338">
        <w:rPr>
          <w:rFonts w:ascii="Times New Roman" w:hAnsi="Times New Roman" w:cs="Times New Roman"/>
          <w:sz w:val="24"/>
        </w:rPr>
        <w:t xml:space="preserve"> et al.</w:t>
      </w:r>
      <w:r w:rsidR="00DE2338" w:rsidRPr="00DE2338">
        <w:rPr>
          <w:rFonts w:ascii="Times New Roman" w:hAnsi="Times New Roman" w:cs="Times New Roman"/>
          <w:sz w:val="24"/>
        </w:rPr>
        <w:t>, 2006)</w:t>
      </w:r>
      <w:r w:rsidR="00DE2338">
        <w:rPr>
          <w:rFonts w:ascii="Times New Roman" w:hAnsi="Times New Roman" w:cs="Times New Roman"/>
          <w:sz w:val="24"/>
          <w:szCs w:val="24"/>
        </w:rPr>
        <w:fldChar w:fldCharType="end"/>
      </w:r>
      <w:r w:rsidRPr="00851F52">
        <w:rPr>
          <w:rFonts w:ascii="Times New Roman" w:hAnsi="Times New Roman" w:cs="Times New Roman"/>
          <w:sz w:val="24"/>
          <w:szCs w:val="24"/>
        </w:rPr>
        <w:t xml:space="preserve">. </w:t>
      </w:r>
      <w:r w:rsidR="007B36D8" w:rsidRPr="00851F52">
        <w:rPr>
          <w:rFonts w:ascii="Times New Roman" w:hAnsi="Times New Roman" w:cs="Times New Roman"/>
          <w:sz w:val="24"/>
          <w:szCs w:val="24"/>
        </w:rPr>
        <w:t xml:space="preserve">The basic problem of organizational design involves </w:t>
      </w:r>
      <w:r w:rsidR="009060C4" w:rsidRPr="00851F52">
        <w:rPr>
          <w:rFonts w:ascii="Times New Roman" w:hAnsi="Times New Roman" w:cs="Times New Roman"/>
          <w:sz w:val="24"/>
          <w:szCs w:val="24"/>
        </w:rPr>
        <w:t>partitioning and re-integrating</w:t>
      </w:r>
      <w:r w:rsidR="008C425A" w:rsidRPr="00851F52">
        <w:rPr>
          <w:rFonts w:ascii="Times New Roman" w:hAnsi="Times New Roman" w:cs="Times New Roman"/>
          <w:sz w:val="24"/>
          <w:szCs w:val="24"/>
        </w:rPr>
        <w:t xml:space="preserve"> work</w:t>
      </w:r>
      <w:r w:rsidR="009060C4" w:rsidRPr="00851F52">
        <w:rPr>
          <w:rFonts w:ascii="Times New Roman" w:hAnsi="Times New Roman" w:cs="Times New Roman"/>
          <w:sz w:val="24"/>
          <w:szCs w:val="24"/>
        </w:rPr>
        <w:t xml:space="preserve"> (</w:t>
      </w:r>
      <w:r w:rsidR="006C0337">
        <w:rPr>
          <w:rFonts w:ascii="Times New Roman" w:hAnsi="Times New Roman" w:cs="Times New Roman"/>
          <w:sz w:val="24"/>
          <w:szCs w:val="24"/>
        </w:rPr>
        <w:t>Puranam et al.</w:t>
      </w:r>
      <w:r w:rsidR="001435E9">
        <w:rPr>
          <w:rFonts w:ascii="Times New Roman" w:hAnsi="Times New Roman" w:cs="Times New Roman"/>
          <w:sz w:val="24"/>
          <w:szCs w:val="24"/>
        </w:rPr>
        <w:t>,</w:t>
      </w:r>
      <w:r w:rsidR="006C0337">
        <w:rPr>
          <w:rFonts w:ascii="Times New Roman" w:hAnsi="Times New Roman" w:cs="Times New Roman"/>
          <w:sz w:val="24"/>
          <w:szCs w:val="24"/>
        </w:rPr>
        <w:t xml:space="preserve"> 2012</w:t>
      </w:r>
      <w:r w:rsidR="009060C4" w:rsidRPr="00851F52">
        <w:rPr>
          <w:rFonts w:ascii="Times New Roman" w:hAnsi="Times New Roman" w:cs="Times New Roman"/>
          <w:sz w:val="24"/>
          <w:szCs w:val="24"/>
        </w:rPr>
        <w:t>)</w:t>
      </w:r>
      <w:r w:rsidR="008C425A" w:rsidRPr="00851F52">
        <w:rPr>
          <w:rFonts w:ascii="Times New Roman" w:hAnsi="Times New Roman" w:cs="Times New Roman"/>
          <w:sz w:val="24"/>
          <w:szCs w:val="24"/>
        </w:rPr>
        <w:t xml:space="preserve">. In this view, </w:t>
      </w:r>
      <w:r w:rsidR="0015610C">
        <w:rPr>
          <w:rFonts w:ascii="Times New Roman" w:hAnsi="Times New Roman" w:cs="Times New Roman"/>
          <w:sz w:val="24"/>
          <w:szCs w:val="24"/>
        </w:rPr>
        <w:t>organizations exist to address</w:t>
      </w:r>
      <w:r w:rsidR="007B36D8" w:rsidRPr="00851F52">
        <w:rPr>
          <w:rFonts w:ascii="Times New Roman" w:hAnsi="Times New Roman" w:cs="Times New Roman"/>
          <w:sz w:val="24"/>
          <w:szCs w:val="24"/>
        </w:rPr>
        <w:t xml:space="preserve"> problem</w:t>
      </w:r>
      <w:r w:rsidR="00CC1C37">
        <w:rPr>
          <w:rFonts w:ascii="Times New Roman" w:hAnsi="Times New Roman" w:cs="Times New Roman"/>
          <w:sz w:val="24"/>
          <w:szCs w:val="24"/>
        </w:rPr>
        <w:t>s</w:t>
      </w:r>
      <w:r w:rsidR="007B36D8" w:rsidRPr="00851F52">
        <w:rPr>
          <w:rFonts w:ascii="Times New Roman" w:hAnsi="Times New Roman" w:cs="Times New Roman"/>
          <w:sz w:val="24"/>
          <w:szCs w:val="24"/>
        </w:rPr>
        <w:t xml:space="preserve"> that </w:t>
      </w:r>
      <w:r w:rsidR="00CC1C37">
        <w:rPr>
          <w:rFonts w:ascii="Times New Roman" w:hAnsi="Times New Roman" w:cs="Times New Roman"/>
          <w:sz w:val="24"/>
          <w:szCs w:val="24"/>
        </w:rPr>
        <w:t>are</w:t>
      </w:r>
      <w:r w:rsidR="007B36D8" w:rsidRPr="00851F52">
        <w:rPr>
          <w:rFonts w:ascii="Times New Roman" w:hAnsi="Times New Roman" w:cs="Times New Roman"/>
          <w:sz w:val="24"/>
          <w:szCs w:val="24"/>
        </w:rPr>
        <w:t xml:space="preserve"> too large for one actor to solve</w:t>
      </w:r>
      <w:r w:rsidR="008C425A" w:rsidRPr="00851F52">
        <w:rPr>
          <w:rFonts w:ascii="Times New Roman" w:hAnsi="Times New Roman" w:cs="Times New Roman"/>
          <w:sz w:val="24"/>
          <w:szCs w:val="24"/>
        </w:rPr>
        <w:t>. The job of organizational design then involves</w:t>
      </w:r>
      <w:r w:rsidR="007B36D8" w:rsidRPr="00851F52">
        <w:rPr>
          <w:rFonts w:ascii="Times New Roman" w:hAnsi="Times New Roman" w:cs="Times New Roman"/>
          <w:sz w:val="24"/>
          <w:szCs w:val="24"/>
        </w:rPr>
        <w:t xml:space="preserve"> partitioning that work into </w:t>
      </w:r>
      <w:r w:rsidR="00074F07" w:rsidRPr="00851F52">
        <w:rPr>
          <w:rFonts w:ascii="Times New Roman" w:hAnsi="Times New Roman" w:cs="Times New Roman"/>
          <w:sz w:val="24"/>
          <w:szCs w:val="24"/>
        </w:rPr>
        <w:lastRenderedPageBreak/>
        <w:t>subtasks</w:t>
      </w:r>
      <w:r w:rsidR="007B36D8" w:rsidRPr="00851F52">
        <w:rPr>
          <w:rFonts w:ascii="Times New Roman" w:hAnsi="Times New Roman" w:cs="Times New Roman"/>
          <w:sz w:val="24"/>
          <w:szCs w:val="24"/>
        </w:rPr>
        <w:t>, assigning</w:t>
      </w:r>
      <w:r w:rsidR="008C425A" w:rsidRPr="00851F52">
        <w:rPr>
          <w:rFonts w:ascii="Times New Roman" w:hAnsi="Times New Roman" w:cs="Times New Roman"/>
          <w:sz w:val="24"/>
          <w:szCs w:val="24"/>
        </w:rPr>
        <w:t xml:space="preserve"> </w:t>
      </w:r>
      <w:r w:rsidR="00074F07" w:rsidRPr="00851F52">
        <w:rPr>
          <w:rFonts w:ascii="Times New Roman" w:hAnsi="Times New Roman" w:cs="Times New Roman"/>
          <w:sz w:val="24"/>
          <w:szCs w:val="24"/>
        </w:rPr>
        <w:t>subtasks</w:t>
      </w:r>
      <w:r w:rsidR="007B36D8" w:rsidRPr="00851F52">
        <w:rPr>
          <w:rFonts w:ascii="Times New Roman" w:hAnsi="Times New Roman" w:cs="Times New Roman"/>
          <w:sz w:val="24"/>
          <w:szCs w:val="24"/>
        </w:rPr>
        <w:t xml:space="preserve"> to</w:t>
      </w:r>
      <w:r w:rsidR="00731DE5">
        <w:rPr>
          <w:rFonts w:ascii="Times New Roman" w:hAnsi="Times New Roman" w:cs="Times New Roman"/>
          <w:sz w:val="24"/>
          <w:szCs w:val="24"/>
        </w:rPr>
        <w:t xml:space="preserve"> dispersed</w:t>
      </w:r>
      <w:r w:rsidR="007B36D8" w:rsidRPr="00851F52">
        <w:rPr>
          <w:rFonts w:ascii="Times New Roman" w:hAnsi="Times New Roman" w:cs="Times New Roman"/>
          <w:sz w:val="24"/>
          <w:szCs w:val="24"/>
        </w:rPr>
        <w:t xml:space="preserve"> actors, and reassembling th</w:t>
      </w:r>
      <w:r w:rsidR="00074F07" w:rsidRPr="00851F52">
        <w:rPr>
          <w:rFonts w:ascii="Times New Roman" w:hAnsi="Times New Roman" w:cs="Times New Roman"/>
          <w:sz w:val="24"/>
          <w:szCs w:val="24"/>
        </w:rPr>
        <w:t>ose component solutions</w:t>
      </w:r>
      <w:r w:rsidR="007B36D8" w:rsidRPr="00851F52">
        <w:rPr>
          <w:rFonts w:ascii="Times New Roman" w:hAnsi="Times New Roman" w:cs="Times New Roman"/>
          <w:sz w:val="24"/>
          <w:szCs w:val="24"/>
        </w:rPr>
        <w:t xml:space="preserve"> into a cohesive whole</w:t>
      </w:r>
      <w:r w:rsidR="001B43E6">
        <w:rPr>
          <w:rFonts w:ascii="Times New Roman" w:hAnsi="Times New Roman" w:cs="Times New Roman"/>
          <w:sz w:val="24"/>
          <w:szCs w:val="24"/>
        </w:rPr>
        <w:t xml:space="preserve"> </w:t>
      </w:r>
      <w:r w:rsidR="001B43E6">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{"citationID":"IOUtjA2I","properties":{"formattedCitation":"(Dijksterhuis, Van Den Bosch, and Volberda 1999; Puranam, Alexy, and Reitzig 2014)","plainCitation":"(Dijksterhuis, Van Den Bosch, and Volberda 1999; Puranam, Alexy, and Reitzig 2014)","dontUpdate":true,"noteIndex":0},"citationItems":[{"id":446,"uris":["http://zotero.org/users/local/5ks3oPWj/items/DK4XUE8X"],"itemData":{"id":446,"type":"article-journal","abstract":"Many scholars have described organization form as a management tool in the alignment of organization and environment. As the environment of many companies becomes more chaotic, the exploration of organization forms characterized by ﬂexibility and adaptability has been intensifying. When reviewing existing literature on new organization forms, several gaps become apparent. These gaps can be traced back to the artiﬁcial separation between the macrolevel and the ﬁrm level of analysis and the prevalence of a static notion of form. To contribute to a more encompassing theory of new organization forms, a coevolutionary perspective is suggested. In this perspective, contextual variation of macrolevel management logics is proposed as a key mediator in the coevolution of organization and environment. At the ﬁrm level, the contextual variation of management logics is reﬂected in shared managerial schemas underlying strategic design actions. The resulting coevolutionary model shows how contextual applications of management logics may be a source of variation in new organization forms. On the basis of a literature review, three management logics, representing ideal types, are described: classical management logic, modern management logic, and postindustrial management logic. These logics are related to three levers of design actions which reﬂect fundamentally different interventions in form. Linking management logics to design levers results in a set of propositions to be tested in future empirical research.","container-title":"Organization Science","DOI":"10.1287/orsc.10.5.569","ISSN":"1047-7039, 1526-5455","issue":"5","journalAbbreviation":"Organization Science","language":"en","page":"569-582","source":"DOI.org (Crossref)","title":"Where Do New Organizational Forms Come From? Management Logics as a Source of Coevolution","title-short":"Where Do New Organizational Forms Come From?","volume":"10","author":[{"family":"Dijksterhuis","given":"Marjolijn S."},{"family":"Van Den Bosch","given":"Frans A. J."},{"family":"Volberda","given":"Henk W."}],"issued":{"date-parts":[["1999",10]]}}},{"id":168,"uris":["http://zotero.org/users/local/5ks3oPWj/items/HH3QERGU"],"itemData":{"id":168,"type":"article-journal","container-title":"Academy of Management Review","DOI":"10.5465/amr.2011.0436","ISSN":"0363-7425, 1930-3807","issue":"2","journalAbbreviation":"AMR","language":"en","page":"162-180","source":"DOI.org (Crossref)","title":"What's “New” About New Forms of Organizing?","volume":"39","author":[{"family":"Puranam","given":"Phanish"},{"family":"Alexy","given":"Oliver"},{"family":"Reitzig","given":"Markus"}],"issued":{"date-parts":[["2014",4]]}}}],"schema":"https://github.com/citation-style-language/schema/raw/master/csl-citation.json"} </w:instrText>
      </w:r>
      <w:r w:rsidR="001B43E6">
        <w:rPr>
          <w:rFonts w:ascii="Times New Roman" w:hAnsi="Times New Roman" w:cs="Times New Roman"/>
          <w:sz w:val="24"/>
          <w:szCs w:val="24"/>
        </w:rPr>
        <w:fldChar w:fldCharType="separate"/>
      </w:r>
      <w:r w:rsidR="001B43E6" w:rsidRPr="001B43E6">
        <w:rPr>
          <w:rFonts w:ascii="Times New Roman" w:hAnsi="Times New Roman" w:cs="Times New Roman"/>
          <w:sz w:val="24"/>
        </w:rPr>
        <w:t>(Dijksterhuis, Van Den Bosch, and Volberda</w:t>
      </w:r>
      <w:r w:rsidR="001435E9">
        <w:rPr>
          <w:rFonts w:ascii="Times New Roman" w:hAnsi="Times New Roman" w:cs="Times New Roman"/>
          <w:sz w:val="24"/>
        </w:rPr>
        <w:t>,</w:t>
      </w:r>
      <w:r w:rsidR="001B43E6" w:rsidRPr="001B43E6">
        <w:rPr>
          <w:rFonts w:ascii="Times New Roman" w:hAnsi="Times New Roman" w:cs="Times New Roman"/>
          <w:sz w:val="24"/>
        </w:rPr>
        <w:t xml:space="preserve"> 1999; Puranam, Alexy, and Reitzig</w:t>
      </w:r>
      <w:r w:rsidR="001435E9">
        <w:rPr>
          <w:rFonts w:ascii="Times New Roman" w:hAnsi="Times New Roman" w:cs="Times New Roman"/>
          <w:sz w:val="24"/>
        </w:rPr>
        <w:t>,</w:t>
      </w:r>
      <w:r w:rsidR="001B43E6" w:rsidRPr="001B43E6">
        <w:rPr>
          <w:rFonts w:ascii="Times New Roman" w:hAnsi="Times New Roman" w:cs="Times New Roman"/>
          <w:sz w:val="24"/>
        </w:rPr>
        <w:t xml:space="preserve"> 2014)</w:t>
      </w:r>
      <w:r w:rsidR="001B43E6">
        <w:rPr>
          <w:rFonts w:ascii="Times New Roman" w:hAnsi="Times New Roman" w:cs="Times New Roman"/>
          <w:sz w:val="24"/>
          <w:szCs w:val="24"/>
        </w:rPr>
        <w:fldChar w:fldCharType="end"/>
      </w:r>
      <w:r w:rsidR="007B36D8" w:rsidRPr="00851F52">
        <w:rPr>
          <w:rFonts w:ascii="Times New Roman" w:hAnsi="Times New Roman" w:cs="Times New Roman"/>
          <w:sz w:val="24"/>
          <w:szCs w:val="24"/>
        </w:rPr>
        <w:t xml:space="preserve">. </w:t>
      </w:r>
      <w:r w:rsidR="008C425A" w:rsidRPr="00851F52">
        <w:rPr>
          <w:rFonts w:ascii="Times New Roman" w:hAnsi="Times New Roman" w:cs="Times New Roman"/>
          <w:sz w:val="24"/>
          <w:szCs w:val="24"/>
        </w:rPr>
        <w:t>T</w:t>
      </w:r>
      <w:r w:rsidR="007B36D8" w:rsidRPr="00851F52">
        <w:rPr>
          <w:rFonts w:ascii="Times New Roman" w:hAnsi="Times New Roman" w:cs="Times New Roman"/>
          <w:sz w:val="24"/>
          <w:szCs w:val="24"/>
        </w:rPr>
        <w:t xml:space="preserve">he agents completing the </w:t>
      </w:r>
      <w:r w:rsidR="00731DE5">
        <w:rPr>
          <w:rFonts w:ascii="Times New Roman" w:hAnsi="Times New Roman" w:cs="Times New Roman"/>
          <w:sz w:val="24"/>
          <w:szCs w:val="24"/>
        </w:rPr>
        <w:t>sub</w:t>
      </w:r>
      <w:r w:rsidR="007B36D8" w:rsidRPr="00851F52">
        <w:rPr>
          <w:rFonts w:ascii="Times New Roman" w:hAnsi="Times New Roman" w:cs="Times New Roman"/>
          <w:sz w:val="24"/>
          <w:szCs w:val="24"/>
        </w:rPr>
        <w:t>tasks are</w:t>
      </w:r>
      <w:r w:rsidR="008C425A" w:rsidRPr="00851F52">
        <w:rPr>
          <w:rFonts w:ascii="Times New Roman" w:hAnsi="Times New Roman" w:cs="Times New Roman"/>
          <w:sz w:val="24"/>
          <w:szCs w:val="24"/>
        </w:rPr>
        <w:t xml:space="preserve"> assumed to be</w:t>
      </w:r>
      <w:r w:rsidR="007B36D8" w:rsidRPr="00851F52">
        <w:rPr>
          <w:rFonts w:ascii="Times New Roman" w:hAnsi="Times New Roman" w:cs="Times New Roman"/>
          <w:sz w:val="24"/>
          <w:szCs w:val="24"/>
        </w:rPr>
        <w:t xml:space="preserve"> boundedly rational, with potentially con</w:t>
      </w:r>
      <w:r w:rsidR="00074F07" w:rsidRPr="00851F52">
        <w:rPr>
          <w:rFonts w:ascii="Times New Roman" w:hAnsi="Times New Roman" w:cs="Times New Roman"/>
          <w:sz w:val="24"/>
          <w:szCs w:val="24"/>
        </w:rPr>
        <w:t>flicting</w:t>
      </w:r>
      <w:r w:rsidR="007B36D8" w:rsidRPr="00851F52">
        <w:rPr>
          <w:rFonts w:ascii="Times New Roman" w:hAnsi="Times New Roman" w:cs="Times New Roman"/>
          <w:sz w:val="24"/>
          <w:szCs w:val="24"/>
        </w:rPr>
        <w:t xml:space="preserve"> goals</w:t>
      </w:r>
      <w:r w:rsidR="008C425A" w:rsidRPr="00851F52">
        <w:rPr>
          <w:rFonts w:ascii="Times New Roman" w:hAnsi="Times New Roman" w:cs="Times New Roman"/>
          <w:sz w:val="24"/>
          <w:szCs w:val="24"/>
        </w:rPr>
        <w:t xml:space="preserve">. </w:t>
      </w:r>
      <w:r w:rsidR="00EF1E4A" w:rsidRPr="00851F52">
        <w:rPr>
          <w:rFonts w:ascii="Times New Roman" w:hAnsi="Times New Roman" w:cs="Times New Roman"/>
          <w:sz w:val="24"/>
          <w:szCs w:val="24"/>
        </w:rPr>
        <w:t>T</w:t>
      </w:r>
      <w:r w:rsidR="007B36D8" w:rsidRPr="00851F52">
        <w:rPr>
          <w:rFonts w:ascii="Times New Roman" w:hAnsi="Times New Roman" w:cs="Times New Roman"/>
          <w:sz w:val="24"/>
          <w:szCs w:val="24"/>
        </w:rPr>
        <w:t>h</w:t>
      </w:r>
      <w:r w:rsidR="00074F07" w:rsidRPr="00851F52">
        <w:rPr>
          <w:rFonts w:ascii="Times New Roman" w:hAnsi="Times New Roman" w:cs="Times New Roman"/>
          <w:sz w:val="24"/>
          <w:szCs w:val="24"/>
        </w:rPr>
        <w:t>is</w:t>
      </w:r>
      <w:r w:rsidR="007B36D8" w:rsidRPr="00851F52">
        <w:rPr>
          <w:rFonts w:ascii="Times New Roman" w:hAnsi="Times New Roman" w:cs="Times New Roman"/>
          <w:sz w:val="24"/>
          <w:szCs w:val="24"/>
        </w:rPr>
        <w:t xml:space="preserve"> simple design problem of partitioning and integrati</w:t>
      </w:r>
      <w:r w:rsidR="00074F07" w:rsidRPr="00851F52">
        <w:rPr>
          <w:rFonts w:ascii="Times New Roman" w:hAnsi="Times New Roman" w:cs="Times New Roman"/>
          <w:sz w:val="24"/>
          <w:szCs w:val="24"/>
        </w:rPr>
        <w:t>ng</w:t>
      </w:r>
      <w:r w:rsidR="007B36D8" w:rsidRPr="00851F52">
        <w:rPr>
          <w:rFonts w:ascii="Times New Roman" w:hAnsi="Times New Roman" w:cs="Times New Roman"/>
          <w:sz w:val="24"/>
          <w:szCs w:val="24"/>
        </w:rPr>
        <w:t xml:space="preserve"> may be plagued with cooperation and coordination problems across actors. </w:t>
      </w:r>
      <w:r w:rsidR="00310C00" w:rsidRPr="00851F52">
        <w:rPr>
          <w:rFonts w:ascii="Times New Roman" w:hAnsi="Times New Roman" w:cs="Times New Roman"/>
          <w:sz w:val="24"/>
          <w:szCs w:val="24"/>
        </w:rPr>
        <w:t xml:space="preserve">Cooperation problems involve </w:t>
      </w:r>
      <w:r w:rsidR="00074F07" w:rsidRPr="00851F52">
        <w:rPr>
          <w:rFonts w:ascii="Times New Roman" w:hAnsi="Times New Roman" w:cs="Times New Roman"/>
          <w:sz w:val="24"/>
          <w:szCs w:val="24"/>
        </w:rPr>
        <w:t>instances in which</w:t>
      </w:r>
      <w:r w:rsidR="007B36D8" w:rsidRPr="00851F52">
        <w:rPr>
          <w:rFonts w:ascii="Times New Roman" w:hAnsi="Times New Roman" w:cs="Times New Roman"/>
          <w:sz w:val="24"/>
          <w:szCs w:val="24"/>
        </w:rPr>
        <w:t xml:space="preserve"> parties with divergent goals </w:t>
      </w:r>
      <w:r w:rsidR="00074F07" w:rsidRPr="00851F52">
        <w:rPr>
          <w:rFonts w:ascii="Times New Roman" w:hAnsi="Times New Roman" w:cs="Times New Roman"/>
          <w:sz w:val="24"/>
          <w:szCs w:val="24"/>
        </w:rPr>
        <w:t>must</w:t>
      </w:r>
      <w:r w:rsidR="007B36D8" w:rsidRPr="00851F52">
        <w:rPr>
          <w:rFonts w:ascii="Times New Roman" w:hAnsi="Times New Roman" w:cs="Times New Roman"/>
          <w:sz w:val="24"/>
          <w:szCs w:val="24"/>
        </w:rPr>
        <w:t xml:space="preserve"> pursue aligned objectives</w:t>
      </w:r>
      <w:r w:rsidR="008D3434">
        <w:rPr>
          <w:rFonts w:ascii="Times New Roman" w:hAnsi="Times New Roman" w:cs="Times New Roman"/>
          <w:sz w:val="24"/>
          <w:szCs w:val="24"/>
        </w:rPr>
        <w:t xml:space="preserve"> </w:t>
      </w:r>
      <w:r w:rsidR="00DF51A3">
        <w:rPr>
          <w:rFonts w:ascii="Times New Roman" w:hAnsi="Times New Roman" w:cs="Times New Roman"/>
          <w:sz w:val="24"/>
          <w:szCs w:val="24"/>
        </w:rPr>
        <w:t>(Puranam et al.</w:t>
      </w:r>
      <w:r w:rsidR="001435E9">
        <w:rPr>
          <w:rFonts w:ascii="Times New Roman" w:hAnsi="Times New Roman" w:cs="Times New Roman"/>
          <w:sz w:val="24"/>
          <w:szCs w:val="24"/>
        </w:rPr>
        <w:t>,</w:t>
      </w:r>
      <w:r w:rsidR="00DF51A3">
        <w:rPr>
          <w:rFonts w:ascii="Times New Roman" w:hAnsi="Times New Roman" w:cs="Times New Roman"/>
          <w:sz w:val="24"/>
          <w:szCs w:val="24"/>
        </w:rPr>
        <w:t xml:space="preserve"> 2012)</w:t>
      </w:r>
      <w:r w:rsidR="007B36D8" w:rsidRPr="00851F52">
        <w:rPr>
          <w:rFonts w:ascii="Times New Roman" w:hAnsi="Times New Roman" w:cs="Times New Roman"/>
          <w:sz w:val="24"/>
          <w:szCs w:val="24"/>
        </w:rPr>
        <w:t xml:space="preserve">. Coordination problems involve </w:t>
      </w:r>
      <w:r w:rsidR="00DF1FC8" w:rsidRPr="00851F52">
        <w:rPr>
          <w:rFonts w:ascii="Times New Roman" w:hAnsi="Times New Roman" w:cs="Times New Roman"/>
          <w:sz w:val="24"/>
          <w:szCs w:val="24"/>
        </w:rPr>
        <w:t>difficulties in configuring interdependent resources to complete a task effectively, even when goals are perfectly aligned</w:t>
      </w:r>
      <w:r w:rsidR="001B43E6">
        <w:rPr>
          <w:rFonts w:ascii="Times New Roman" w:hAnsi="Times New Roman" w:cs="Times New Roman"/>
          <w:sz w:val="24"/>
          <w:szCs w:val="24"/>
        </w:rPr>
        <w:t xml:space="preserve"> </w:t>
      </w:r>
      <w:r w:rsidR="001B43E6">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{"citationID":"JHxGY3GK","properties":{"formattedCitation":"(Knudsen and Srikanth 2014; Srikanth and Puranam 2011)","plainCitation":"(Knudsen and Srikanth 2014; Srikanth and Puranam 2011)","dontUpdate":true,"noteIndex":0},"citationItems":[{"id":1147,"uris":["http://zotero.org/users/local/5ks3oPWj/items/K5T4XJNX"],"itemData":{"id":1147,"type":"article-journal","abstract":"In this paper, we use an agent-based simulation model to investigate how coordinated exploration by multiple specialists, as in new product development, is different from individual search. We find that coordinated exploration is subject to two pathologies not present in unitary search: mutual confusion and joint myopia. In joint search, feedback to one agent’s actions is confounded by the actions of the other agent. Search therefore leads to increasing mutual confusion because agents are unable to learn from feedback to correct their faulty mental models of the search space. Incorrect beliefs held by one agent lead to mistakes, and because it is unclear which agent was wrong, this confuses the other agent, either into revising (correct) beliefs or holding on to (incorrect) beliefs. Sharing knowledge aligns specialists’ mental models and counters mutual confusion by inducing coordination around particular search regions. Yet that very effort increases joint myopia, as agents prematurely reinforce each other into choosing from an increasingly narrow portion of the search space. In the extreme, high levels of shared knowledge induce agents to abandon their distinct search approach in favor of a lower common denominator. In coordinated exploration, increasing coordination efforts (such as by increasing communication) reduces mutual confusion but simultaneously increases joint myopia. Efforts to reduce joint myopia, such as by slow learning or lower levels of knowledge transfer, however, automatically increase mutual confusion. As modeled in our simulation, successful joint search needs to balance these two effects. Our results suggest that because unitary-searcher models abstract from epistemic interdependence, their predictions are potentially misleading for coordinated exploration.","container-title":"Administrative Science Quarterly","DOI":"10.1177/0001839214538021","ISSN":"0001-8392, 1930-3815","issue":"3","journalAbbreviation":"Administrative Science Quarterly","language":"en","page":"409-441","source":"DOI.org (Crossref)","title":"Coordinated Exploration: Organizing Joint Search by Multiple Specialists to Overcome Mutual Confusion and Joint Myopia","title-short":"Coordinated Exploration","volume":"59","author":[{"family":"Knudsen","given":"Thorbjørn"},{"family":"Srikanth","given":"Kannan"}],"issued":{"date-parts":[["2014",9]]}}},{"id":931,"uris":["http://zotero.org/users/local/5ks3oPWj/items/JEKWRLW3"],"itemData":{"id":931,"type":"article-journal","abstract":"Abstract\n            We investigate coordination strategies in integrating distributed work. In the context of Business Process Offshoring (BPO), we analyze survey data from 126 offshored processes to understand both the sources of difficulty in integrating distributed work as well as how organizations overcome these difficulties. We find that interdependence between offshored and onshore processes can lower offshored process performance, and investing in coordination mechanisms can ameliorate the performance impact of interdependence. In particular, we outline a distinctive set of coordination mechanisms that rely on tacit coordination—and theoretically articulate and empirically show that tacit coordination mechanisms are distinct from the well‐known duo of coordination strategies: building communication channels or modularizing processes to minimize the need for communication. We discuss implications for the study of coordination in organizations. Copyright © 2010 John Wiley &amp; Sons, Ltd.","container-title":"Strategic Management Journal","DOI":"10.1002/smj.908","ISSN":"0143-2095, 1097-0266","issue":"8","journalAbbreviation":"Strategic Management Journal","language":"en","license":"http://onlinelibrary.wiley.com/termsAndConditions#vor","page":"849-875","source":"DOI.org (Crossref)","title":"Integrating distributed work: comparing task design, communication, and tacit coordination mechanisms","title-short":"Integrating distributed work","volume":"32","author":[{"family":"Srikanth","given":"Kannan"},{"family":"Puranam","given":"Phanish"}],"issued":{"date-parts":[["2011",8]]}}}],"schema":"https://github.com/citation-style-language/schema/raw/master/csl-citation.json"} </w:instrText>
      </w:r>
      <w:r w:rsidR="001B43E6">
        <w:rPr>
          <w:rFonts w:ascii="Times New Roman" w:hAnsi="Times New Roman" w:cs="Times New Roman"/>
          <w:sz w:val="24"/>
          <w:szCs w:val="24"/>
        </w:rPr>
        <w:fldChar w:fldCharType="separate"/>
      </w:r>
      <w:r w:rsidR="001B43E6" w:rsidRPr="001B43E6">
        <w:rPr>
          <w:rFonts w:ascii="Times New Roman" w:hAnsi="Times New Roman" w:cs="Times New Roman"/>
          <w:sz w:val="24"/>
        </w:rPr>
        <w:t>(Knudsen and Srikanth</w:t>
      </w:r>
      <w:r w:rsidR="001435E9">
        <w:rPr>
          <w:rFonts w:ascii="Times New Roman" w:hAnsi="Times New Roman" w:cs="Times New Roman"/>
          <w:sz w:val="24"/>
        </w:rPr>
        <w:t>,</w:t>
      </w:r>
      <w:r w:rsidR="001B43E6" w:rsidRPr="001B43E6">
        <w:rPr>
          <w:rFonts w:ascii="Times New Roman" w:hAnsi="Times New Roman" w:cs="Times New Roman"/>
          <w:sz w:val="24"/>
        </w:rPr>
        <w:t xml:space="preserve"> 2014; Heath and Staudenmayer</w:t>
      </w:r>
      <w:r w:rsidR="001435E9">
        <w:rPr>
          <w:rFonts w:ascii="Times New Roman" w:hAnsi="Times New Roman" w:cs="Times New Roman"/>
          <w:sz w:val="24"/>
        </w:rPr>
        <w:t>,</w:t>
      </w:r>
      <w:r w:rsidR="001B43E6" w:rsidRPr="001B43E6">
        <w:rPr>
          <w:rFonts w:ascii="Times New Roman" w:hAnsi="Times New Roman" w:cs="Times New Roman"/>
          <w:sz w:val="24"/>
        </w:rPr>
        <w:t xml:space="preserve"> 2000</w:t>
      </w:r>
      <w:r w:rsidR="001B43E6">
        <w:rPr>
          <w:rFonts w:ascii="Times New Roman" w:hAnsi="Times New Roman" w:cs="Times New Roman"/>
          <w:sz w:val="24"/>
        </w:rPr>
        <w:t xml:space="preserve">; </w:t>
      </w:r>
      <w:r w:rsidR="001B43E6" w:rsidRPr="001B43E6">
        <w:rPr>
          <w:rFonts w:ascii="Times New Roman" w:hAnsi="Times New Roman" w:cs="Times New Roman"/>
          <w:sz w:val="24"/>
        </w:rPr>
        <w:t>Srikanth and Puranam</w:t>
      </w:r>
      <w:r w:rsidR="001435E9">
        <w:rPr>
          <w:rFonts w:ascii="Times New Roman" w:hAnsi="Times New Roman" w:cs="Times New Roman"/>
          <w:sz w:val="24"/>
        </w:rPr>
        <w:t>,</w:t>
      </w:r>
      <w:r w:rsidR="001B43E6" w:rsidRPr="001B43E6">
        <w:rPr>
          <w:rFonts w:ascii="Times New Roman" w:hAnsi="Times New Roman" w:cs="Times New Roman"/>
          <w:sz w:val="24"/>
        </w:rPr>
        <w:t xml:space="preserve"> 2011)</w:t>
      </w:r>
      <w:r w:rsidR="001B43E6">
        <w:rPr>
          <w:rFonts w:ascii="Times New Roman" w:hAnsi="Times New Roman" w:cs="Times New Roman"/>
          <w:sz w:val="24"/>
          <w:szCs w:val="24"/>
        </w:rPr>
        <w:fldChar w:fldCharType="end"/>
      </w:r>
      <w:r w:rsidR="00DF1FC8" w:rsidRPr="00851F52">
        <w:rPr>
          <w:rFonts w:ascii="Times New Roman" w:hAnsi="Times New Roman" w:cs="Times New Roman"/>
          <w:sz w:val="24"/>
          <w:szCs w:val="24"/>
        </w:rPr>
        <w:t>.</w:t>
      </w:r>
      <w:r w:rsidR="001B43E6" w:rsidRPr="00851F52">
        <w:rPr>
          <w:rFonts w:ascii="Times New Roman" w:hAnsi="Times New Roman" w:cs="Times New Roman"/>
          <w:sz w:val="24"/>
          <w:szCs w:val="24"/>
        </w:rPr>
        <w:t xml:space="preserve"> </w:t>
      </w:r>
    </w:p>
    <w:p w14:paraId="59A3D29A" w14:textId="6D76677E" w:rsidR="00CC14B3" w:rsidRPr="00851F52" w:rsidRDefault="007234DF"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Boundary decisions represent a specific type of design problem</w:t>
      </w:r>
      <w:r w:rsidR="00DF1FC8" w:rsidRPr="00851F52">
        <w:rPr>
          <w:rFonts w:ascii="Times New Roman" w:hAnsi="Times New Roman" w:cs="Times New Roman"/>
          <w:sz w:val="24"/>
          <w:szCs w:val="24"/>
        </w:rPr>
        <w:t xml:space="preserve">. Here, a </w:t>
      </w:r>
      <w:r w:rsidRPr="00851F52">
        <w:rPr>
          <w:rFonts w:ascii="Times New Roman" w:hAnsi="Times New Roman" w:cs="Times New Roman"/>
          <w:sz w:val="24"/>
          <w:szCs w:val="24"/>
        </w:rPr>
        <w:t>task is partitioned</w:t>
      </w:r>
      <w:r w:rsidR="00DF1FC8" w:rsidRPr="00851F52">
        <w:rPr>
          <w:rFonts w:ascii="Times New Roman" w:hAnsi="Times New Roman" w:cs="Times New Roman"/>
          <w:sz w:val="24"/>
          <w:szCs w:val="24"/>
        </w:rPr>
        <w:t>,</w:t>
      </w:r>
      <w:r w:rsidRPr="00851F52">
        <w:rPr>
          <w:rFonts w:ascii="Times New Roman" w:hAnsi="Times New Roman" w:cs="Times New Roman"/>
          <w:sz w:val="24"/>
          <w:szCs w:val="24"/>
        </w:rPr>
        <w:t xml:space="preserve"> and </w:t>
      </w:r>
      <w:r w:rsidR="00DF1FC8" w:rsidRPr="00851F52">
        <w:rPr>
          <w:rFonts w:ascii="Times New Roman" w:hAnsi="Times New Roman" w:cs="Times New Roman"/>
          <w:sz w:val="24"/>
          <w:szCs w:val="24"/>
        </w:rPr>
        <w:t>the</w:t>
      </w:r>
      <w:r w:rsidRPr="00851F52">
        <w:rPr>
          <w:rFonts w:ascii="Times New Roman" w:hAnsi="Times New Roman" w:cs="Times New Roman"/>
          <w:sz w:val="24"/>
          <w:szCs w:val="24"/>
        </w:rPr>
        <w:t xml:space="preserve"> designer </w:t>
      </w:r>
      <w:r w:rsidR="00A10821" w:rsidRPr="00851F52">
        <w:rPr>
          <w:rFonts w:ascii="Times New Roman" w:hAnsi="Times New Roman" w:cs="Times New Roman"/>
          <w:sz w:val="24"/>
          <w:szCs w:val="24"/>
        </w:rPr>
        <w:t>must decide whether to co-group subtasks into a single decision unit (e.g., the firm) or multiple decision units (e.g.,</w:t>
      </w:r>
      <w:r w:rsidRPr="00851F52">
        <w:rPr>
          <w:rFonts w:ascii="Times New Roman" w:hAnsi="Times New Roman" w:cs="Times New Roman"/>
          <w:sz w:val="24"/>
          <w:szCs w:val="24"/>
        </w:rPr>
        <w:t xml:space="preserve"> the firm and a supplier). </w:t>
      </w:r>
      <w:r w:rsidR="00395195" w:rsidRPr="00851F52">
        <w:rPr>
          <w:rFonts w:ascii="Times New Roman" w:hAnsi="Times New Roman" w:cs="Times New Roman"/>
          <w:sz w:val="24"/>
          <w:szCs w:val="24"/>
        </w:rPr>
        <w:t>Thus, e</w:t>
      </w:r>
      <w:r w:rsidR="00E02B5E" w:rsidRPr="00851F52">
        <w:rPr>
          <w:rFonts w:ascii="Times New Roman" w:hAnsi="Times New Roman" w:cs="Times New Roman"/>
          <w:sz w:val="24"/>
          <w:szCs w:val="24"/>
        </w:rPr>
        <w:t xml:space="preserve">ffective boundary decisions </w:t>
      </w:r>
      <w:r w:rsidR="002D58CB" w:rsidRPr="00851F52">
        <w:rPr>
          <w:rFonts w:ascii="Times New Roman" w:hAnsi="Times New Roman" w:cs="Times New Roman"/>
          <w:sz w:val="24"/>
          <w:szCs w:val="24"/>
        </w:rPr>
        <w:t>involve solving cooperation</w:t>
      </w:r>
      <w:r w:rsidR="00175CAF">
        <w:rPr>
          <w:rFonts w:ascii="Times New Roman" w:hAnsi="Times New Roman" w:cs="Times New Roman"/>
          <w:sz w:val="24"/>
          <w:szCs w:val="24"/>
        </w:rPr>
        <w:t xml:space="preserve"> and </w:t>
      </w:r>
      <w:r w:rsidR="002D58CB" w:rsidRPr="00851F52">
        <w:rPr>
          <w:rFonts w:ascii="Times New Roman" w:hAnsi="Times New Roman" w:cs="Times New Roman"/>
          <w:sz w:val="24"/>
          <w:szCs w:val="24"/>
        </w:rPr>
        <w:t xml:space="preserve">coordination problems to produce and capture value </w:t>
      </w:r>
      <w:r w:rsidR="00395195" w:rsidRPr="00851F52">
        <w:rPr>
          <w:rFonts w:ascii="Times New Roman" w:hAnsi="Times New Roman" w:cs="Times New Roman"/>
          <w:sz w:val="24"/>
          <w:szCs w:val="24"/>
        </w:rPr>
        <w:t>in task systems where a single</w:t>
      </w:r>
      <w:r w:rsidR="009676EF" w:rsidRPr="00851F52">
        <w:rPr>
          <w:rFonts w:ascii="Times New Roman" w:hAnsi="Times New Roman" w:cs="Times New Roman"/>
          <w:sz w:val="24"/>
          <w:szCs w:val="24"/>
        </w:rPr>
        <w:t xml:space="preserve"> </w:t>
      </w:r>
      <w:r w:rsidR="00395195" w:rsidRPr="00851F52">
        <w:rPr>
          <w:rFonts w:ascii="Times New Roman" w:hAnsi="Times New Roman" w:cs="Times New Roman"/>
          <w:sz w:val="24"/>
          <w:szCs w:val="24"/>
        </w:rPr>
        <w:t>organization cannot complete all tasks</w:t>
      </w:r>
      <w:r w:rsidR="009676EF" w:rsidRPr="00851F52">
        <w:rPr>
          <w:rFonts w:ascii="Times New Roman" w:hAnsi="Times New Roman" w:cs="Times New Roman"/>
          <w:sz w:val="24"/>
          <w:szCs w:val="24"/>
        </w:rPr>
        <w:t xml:space="preserve"> alone</w:t>
      </w:r>
      <w:r w:rsidR="00E02B5E" w:rsidRPr="00851F52">
        <w:rPr>
          <w:rFonts w:ascii="Times New Roman" w:hAnsi="Times New Roman" w:cs="Times New Roman"/>
          <w:sz w:val="24"/>
          <w:szCs w:val="24"/>
        </w:rPr>
        <w:t xml:space="preserve">. </w:t>
      </w:r>
    </w:p>
    <w:p w14:paraId="0DDD2097" w14:textId="53DE778D" w:rsidR="00173BD8" w:rsidRPr="00851F52" w:rsidRDefault="00BE1867" w:rsidP="009F1D4A">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w:t>
      </w:r>
      <w:r w:rsidR="00881752">
        <w:rPr>
          <w:rFonts w:ascii="Times New Roman" w:hAnsi="Times New Roman" w:cs="Times New Roman"/>
          <w:sz w:val="24"/>
          <w:szCs w:val="24"/>
        </w:rPr>
        <w:t>importance</w:t>
      </w:r>
      <w:r>
        <w:rPr>
          <w:rFonts w:ascii="Times New Roman" w:hAnsi="Times New Roman" w:cs="Times New Roman"/>
          <w:sz w:val="24"/>
          <w:szCs w:val="24"/>
        </w:rPr>
        <w:t xml:space="preserve"> of understanding boundary arrangements</w:t>
      </w:r>
      <w:r w:rsidR="008C425A" w:rsidRPr="00851F52">
        <w:rPr>
          <w:rFonts w:ascii="Times New Roman" w:hAnsi="Times New Roman" w:cs="Times New Roman"/>
          <w:sz w:val="24"/>
          <w:szCs w:val="24"/>
        </w:rPr>
        <w:t>, t</w:t>
      </w:r>
      <w:r w:rsidR="0094465C" w:rsidRPr="00851F52">
        <w:rPr>
          <w:rFonts w:ascii="Times New Roman" w:hAnsi="Times New Roman" w:cs="Times New Roman"/>
          <w:sz w:val="24"/>
          <w:szCs w:val="24"/>
        </w:rPr>
        <w:t xml:space="preserve">here </w:t>
      </w:r>
      <w:r w:rsidR="00415C7B" w:rsidRPr="00851F52">
        <w:rPr>
          <w:rFonts w:ascii="Times New Roman" w:hAnsi="Times New Roman" w:cs="Times New Roman"/>
          <w:sz w:val="24"/>
          <w:szCs w:val="24"/>
        </w:rPr>
        <w:t xml:space="preserve">are </w:t>
      </w:r>
      <w:r w:rsidR="00C707D7" w:rsidRPr="00851F52">
        <w:rPr>
          <w:rFonts w:ascii="Times New Roman" w:hAnsi="Times New Roman" w:cs="Times New Roman"/>
          <w:sz w:val="24"/>
          <w:szCs w:val="24"/>
        </w:rPr>
        <w:t xml:space="preserve">very </w:t>
      </w:r>
      <w:r w:rsidR="00415C7B" w:rsidRPr="00851F52">
        <w:rPr>
          <w:rFonts w:ascii="Times New Roman" w:hAnsi="Times New Roman" w:cs="Times New Roman"/>
          <w:sz w:val="24"/>
          <w:szCs w:val="24"/>
        </w:rPr>
        <w:t xml:space="preserve">few </w:t>
      </w:r>
      <w:r w:rsidR="003663B1">
        <w:rPr>
          <w:rFonts w:ascii="Times New Roman" w:hAnsi="Times New Roman" w:cs="Times New Roman"/>
          <w:sz w:val="24"/>
          <w:szCs w:val="24"/>
        </w:rPr>
        <w:t>explicit</w:t>
      </w:r>
      <w:r w:rsidR="00415C7B" w:rsidRPr="00851F52">
        <w:rPr>
          <w:rFonts w:ascii="Times New Roman" w:hAnsi="Times New Roman" w:cs="Times New Roman"/>
          <w:sz w:val="24"/>
          <w:szCs w:val="24"/>
        </w:rPr>
        <w:t xml:space="preserve"> </w:t>
      </w:r>
      <w:r w:rsidR="003B20CD" w:rsidRPr="00851F52">
        <w:rPr>
          <w:rFonts w:ascii="Times New Roman" w:hAnsi="Times New Roman" w:cs="Times New Roman"/>
          <w:sz w:val="24"/>
          <w:szCs w:val="24"/>
        </w:rPr>
        <w:t>accounts</w:t>
      </w:r>
      <w:r w:rsidR="00415C7B" w:rsidRPr="00851F52">
        <w:rPr>
          <w:rFonts w:ascii="Times New Roman" w:hAnsi="Times New Roman" w:cs="Times New Roman"/>
          <w:sz w:val="24"/>
          <w:szCs w:val="24"/>
        </w:rPr>
        <w:t xml:space="preserve"> in organizational theory or strategic management </w:t>
      </w:r>
      <w:r w:rsidR="0084042B" w:rsidRPr="00851F52">
        <w:rPr>
          <w:rFonts w:ascii="Times New Roman" w:hAnsi="Times New Roman" w:cs="Times New Roman"/>
          <w:sz w:val="24"/>
          <w:szCs w:val="24"/>
        </w:rPr>
        <w:t>that</w:t>
      </w:r>
      <w:r w:rsidR="003B20CD" w:rsidRPr="00851F52">
        <w:rPr>
          <w:rFonts w:ascii="Times New Roman" w:hAnsi="Times New Roman" w:cs="Times New Roman"/>
          <w:sz w:val="24"/>
          <w:szCs w:val="24"/>
        </w:rPr>
        <w:t xml:space="preserve"> explain how the boundaries of the AI-</w:t>
      </w:r>
      <w:r w:rsidR="00740500">
        <w:rPr>
          <w:rFonts w:ascii="Times New Roman" w:hAnsi="Times New Roman" w:cs="Times New Roman"/>
          <w:sz w:val="24"/>
          <w:szCs w:val="24"/>
        </w:rPr>
        <w:t>driven</w:t>
      </w:r>
      <w:r w:rsidR="003B20CD" w:rsidRPr="00851F52">
        <w:rPr>
          <w:rFonts w:ascii="Times New Roman" w:hAnsi="Times New Roman" w:cs="Times New Roman"/>
          <w:sz w:val="24"/>
          <w:szCs w:val="24"/>
        </w:rPr>
        <w:t xml:space="preserve"> firm </w:t>
      </w:r>
      <w:r w:rsidR="00881752">
        <w:rPr>
          <w:rFonts w:ascii="Times New Roman" w:hAnsi="Times New Roman" w:cs="Times New Roman"/>
          <w:sz w:val="24"/>
          <w:szCs w:val="24"/>
        </w:rPr>
        <w:t xml:space="preserve">are </w:t>
      </w:r>
      <w:r w:rsidR="0094465C" w:rsidRPr="00851F52">
        <w:rPr>
          <w:rFonts w:ascii="Times New Roman" w:hAnsi="Times New Roman" w:cs="Times New Roman"/>
          <w:sz w:val="24"/>
          <w:szCs w:val="24"/>
        </w:rPr>
        <w:t>constructed.</w:t>
      </w:r>
      <w:r w:rsidR="00415C7B" w:rsidRPr="00851F52">
        <w:rPr>
          <w:rFonts w:ascii="Times New Roman" w:hAnsi="Times New Roman" w:cs="Times New Roman"/>
          <w:sz w:val="24"/>
          <w:szCs w:val="24"/>
        </w:rPr>
        <w:t xml:space="preserve"> Prior research has documented that AI-driven firms</w:t>
      </w:r>
      <w:r w:rsidR="00B40D29">
        <w:rPr>
          <w:rFonts w:ascii="Times New Roman" w:hAnsi="Times New Roman" w:cs="Times New Roman"/>
          <w:sz w:val="24"/>
          <w:szCs w:val="24"/>
        </w:rPr>
        <w:t xml:space="preserve"> </w:t>
      </w:r>
      <w:r w:rsidR="00415C7B" w:rsidRPr="00851F52">
        <w:rPr>
          <w:rFonts w:ascii="Times New Roman" w:hAnsi="Times New Roman" w:cs="Times New Roman"/>
          <w:sz w:val="24"/>
          <w:szCs w:val="24"/>
        </w:rPr>
        <w:t xml:space="preserve">appear to be organized </w:t>
      </w:r>
      <w:r w:rsidR="00CC14B3" w:rsidRPr="00851F52">
        <w:rPr>
          <w:rFonts w:ascii="Times New Roman" w:hAnsi="Times New Roman" w:cs="Times New Roman"/>
          <w:sz w:val="24"/>
          <w:szCs w:val="24"/>
        </w:rPr>
        <w:t>around unique</w:t>
      </w:r>
      <w:r w:rsidR="00415C7B" w:rsidRPr="00851F52">
        <w:rPr>
          <w:rFonts w:ascii="Times New Roman" w:hAnsi="Times New Roman" w:cs="Times New Roman"/>
          <w:sz w:val="24"/>
          <w:szCs w:val="24"/>
        </w:rPr>
        <w:t xml:space="preserve"> principles</w:t>
      </w:r>
      <w:r w:rsidR="00832676" w:rsidRPr="00851F52">
        <w:rPr>
          <w:rFonts w:ascii="Times New Roman" w:hAnsi="Times New Roman" w:cs="Times New Roman"/>
          <w:sz w:val="24"/>
          <w:szCs w:val="24"/>
        </w:rPr>
        <w:t xml:space="preserve"> relative to traditional firms</w:t>
      </w:r>
      <w:r w:rsidR="00CC14B3" w:rsidRPr="00851F52">
        <w:rPr>
          <w:rFonts w:ascii="Times New Roman" w:hAnsi="Times New Roman" w:cs="Times New Roman"/>
          <w:sz w:val="24"/>
          <w:szCs w:val="24"/>
        </w:rPr>
        <w:t xml:space="preserve"> </w:t>
      </w:r>
      <w:r w:rsidR="003B20CD" w:rsidRPr="00851F52">
        <w:rPr>
          <w:rFonts w:ascii="Times New Roman" w:hAnsi="Times New Roman" w:cs="Times New Roman"/>
          <w:sz w:val="24"/>
          <w:szCs w:val="24"/>
        </w:rPr>
        <w:t xml:space="preserve">and tend to display a variety of </w:t>
      </w:r>
      <w:r w:rsidR="008C425A" w:rsidRPr="00851F52">
        <w:rPr>
          <w:rFonts w:ascii="Times New Roman" w:hAnsi="Times New Roman" w:cs="Times New Roman"/>
          <w:sz w:val="24"/>
          <w:szCs w:val="24"/>
        </w:rPr>
        <w:t>boundary configurations</w:t>
      </w:r>
      <w:r w:rsidR="002167B5" w:rsidRPr="00851F52">
        <w:rPr>
          <w:rFonts w:ascii="Times New Roman" w:hAnsi="Times New Roman" w:cs="Times New Roman"/>
          <w:sz w:val="24"/>
          <w:szCs w:val="24"/>
        </w:rPr>
        <w:t xml:space="preserve"> (Jacobides et al., 2021)</w:t>
      </w:r>
      <w:r w:rsidR="003B20CD" w:rsidRPr="00851F52">
        <w:rPr>
          <w:rFonts w:ascii="Times New Roman" w:hAnsi="Times New Roman" w:cs="Times New Roman"/>
          <w:sz w:val="24"/>
          <w:szCs w:val="24"/>
        </w:rPr>
        <w:t xml:space="preserve">. </w:t>
      </w:r>
      <w:r w:rsidR="00583AC6">
        <w:rPr>
          <w:rFonts w:ascii="Times New Roman" w:hAnsi="Times New Roman" w:cs="Times New Roman"/>
          <w:sz w:val="24"/>
          <w:szCs w:val="24"/>
        </w:rPr>
        <w:t>Jacobides et al. (2021) highlight that l</w:t>
      </w:r>
      <w:r w:rsidR="00583AC6" w:rsidRPr="00CA2DA6">
        <w:rPr>
          <w:rFonts w:ascii="Times New Roman" w:hAnsi="Times New Roman" w:cs="Times New Roman"/>
          <w:sz w:val="24"/>
          <w:szCs w:val="24"/>
        </w:rPr>
        <w:t xml:space="preserve">arge firms, </w:t>
      </w:r>
      <w:r w:rsidR="00F60C60">
        <w:rPr>
          <w:rFonts w:ascii="Times New Roman" w:hAnsi="Times New Roman" w:cs="Times New Roman"/>
          <w:sz w:val="24"/>
          <w:szCs w:val="24"/>
        </w:rPr>
        <w:t>particularly</w:t>
      </w:r>
      <w:r w:rsidR="00583AC6" w:rsidRPr="00CA2DA6">
        <w:rPr>
          <w:rFonts w:ascii="Times New Roman" w:hAnsi="Times New Roman" w:cs="Times New Roman"/>
          <w:sz w:val="24"/>
          <w:szCs w:val="24"/>
        </w:rPr>
        <w:t xml:space="preserve"> the big four tech firms in the US</w:t>
      </w:r>
      <w:r w:rsidR="00583AC6">
        <w:rPr>
          <w:rFonts w:ascii="Times New Roman" w:hAnsi="Times New Roman" w:cs="Times New Roman"/>
          <w:sz w:val="24"/>
          <w:szCs w:val="24"/>
        </w:rPr>
        <w:t xml:space="preserve"> and </w:t>
      </w:r>
      <w:r w:rsidR="00B33AAE">
        <w:rPr>
          <w:rFonts w:ascii="Times New Roman" w:hAnsi="Times New Roman" w:cs="Times New Roman"/>
          <w:sz w:val="24"/>
          <w:szCs w:val="24"/>
        </w:rPr>
        <w:t xml:space="preserve">their </w:t>
      </w:r>
      <w:r w:rsidR="00526798">
        <w:rPr>
          <w:rFonts w:ascii="Times New Roman" w:hAnsi="Times New Roman" w:cs="Times New Roman"/>
          <w:sz w:val="24"/>
          <w:szCs w:val="24"/>
        </w:rPr>
        <w:t>foreign counterparts (i.e.,</w:t>
      </w:r>
      <w:r w:rsidR="00583AC6">
        <w:rPr>
          <w:rFonts w:ascii="Times New Roman" w:hAnsi="Times New Roman" w:cs="Times New Roman"/>
          <w:sz w:val="24"/>
          <w:szCs w:val="24"/>
        </w:rPr>
        <w:t xml:space="preserve"> Alibaba and Tencent), are rather homogeneous in their boundary arrangements in the sense that they tend to be active in every area of AI development and deployment. This</w:t>
      </w:r>
      <w:r w:rsidR="00583AC6" w:rsidRPr="00CA2DA6">
        <w:rPr>
          <w:rFonts w:ascii="Times New Roman" w:hAnsi="Times New Roman" w:cs="Times New Roman"/>
          <w:sz w:val="24"/>
          <w:szCs w:val="24"/>
        </w:rPr>
        <w:t xml:space="preserve"> rang</w:t>
      </w:r>
      <w:r w:rsidR="00583AC6">
        <w:rPr>
          <w:rFonts w:ascii="Times New Roman" w:hAnsi="Times New Roman" w:cs="Times New Roman"/>
          <w:sz w:val="24"/>
          <w:szCs w:val="24"/>
        </w:rPr>
        <w:t>es</w:t>
      </w:r>
      <w:r w:rsidR="00583AC6" w:rsidRPr="00CA2DA6">
        <w:rPr>
          <w:rFonts w:ascii="Times New Roman" w:hAnsi="Times New Roman" w:cs="Times New Roman"/>
          <w:sz w:val="24"/>
          <w:szCs w:val="24"/>
        </w:rPr>
        <w:t xml:space="preserve"> from </w:t>
      </w:r>
      <w:r w:rsidR="00583AC6">
        <w:rPr>
          <w:rFonts w:ascii="Times New Roman" w:hAnsi="Times New Roman" w:cs="Times New Roman"/>
          <w:sz w:val="24"/>
          <w:szCs w:val="24"/>
        </w:rPr>
        <w:t xml:space="preserve">producing AI solutions </w:t>
      </w:r>
      <w:r w:rsidR="006A3887">
        <w:rPr>
          <w:rFonts w:ascii="Times New Roman" w:hAnsi="Times New Roman" w:cs="Times New Roman"/>
          <w:sz w:val="24"/>
          <w:szCs w:val="24"/>
        </w:rPr>
        <w:t>for customers</w:t>
      </w:r>
      <w:r w:rsidR="00583AC6">
        <w:rPr>
          <w:rFonts w:ascii="Times New Roman" w:hAnsi="Times New Roman" w:cs="Times New Roman"/>
          <w:sz w:val="24"/>
          <w:szCs w:val="24"/>
        </w:rPr>
        <w:t xml:space="preserve"> </w:t>
      </w:r>
      <w:r w:rsidR="00583AC6" w:rsidRPr="00CA2DA6">
        <w:rPr>
          <w:rFonts w:ascii="Times New Roman" w:hAnsi="Times New Roman" w:cs="Times New Roman"/>
          <w:sz w:val="24"/>
          <w:szCs w:val="24"/>
        </w:rPr>
        <w:t>to running AI</w:t>
      </w:r>
      <w:r w:rsidR="00583AC6">
        <w:rPr>
          <w:rFonts w:ascii="Times New Roman" w:hAnsi="Times New Roman" w:cs="Times New Roman"/>
          <w:sz w:val="24"/>
          <w:szCs w:val="24"/>
        </w:rPr>
        <w:t>-</w:t>
      </w:r>
      <w:r w:rsidR="00583AC6" w:rsidRPr="00CA2DA6">
        <w:rPr>
          <w:rFonts w:ascii="Times New Roman" w:hAnsi="Times New Roman" w:cs="Times New Roman"/>
          <w:sz w:val="24"/>
          <w:szCs w:val="24"/>
        </w:rPr>
        <w:t>driven capabilities</w:t>
      </w:r>
      <w:r w:rsidR="00583AC6">
        <w:rPr>
          <w:rFonts w:ascii="Times New Roman" w:hAnsi="Times New Roman" w:cs="Times New Roman"/>
          <w:sz w:val="24"/>
          <w:szCs w:val="24"/>
        </w:rPr>
        <w:t xml:space="preserve"> to power </w:t>
      </w:r>
      <w:r w:rsidR="00583AC6">
        <w:rPr>
          <w:rFonts w:ascii="Times New Roman" w:hAnsi="Times New Roman" w:cs="Times New Roman"/>
          <w:sz w:val="24"/>
          <w:szCs w:val="24"/>
        </w:rPr>
        <w:lastRenderedPageBreak/>
        <w:t xml:space="preserve">their own operations. Beyond this small group of tech elites, however, firms seem to display far more heterogeneity in their boundary arrangements. </w:t>
      </w:r>
      <w:r w:rsidR="008867EE">
        <w:rPr>
          <w:rFonts w:ascii="Times New Roman" w:hAnsi="Times New Roman" w:cs="Times New Roman"/>
          <w:sz w:val="24"/>
          <w:szCs w:val="24"/>
        </w:rPr>
        <w:t xml:space="preserve">Yet, while this research documents unique patterns of boundary configurations among AI-driven firms, there are no theoretical frameworks for articulating how a firm’s internal management of AI is implicated in how its external boundary configurations arise. </w:t>
      </w:r>
      <w:r w:rsidR="008867EE" w:rsidRPr="00851F52">
        <w:rPr>
          <w:rFonts w:ascii="Times New Roman" w:hAnsi="Times New Roman" w:cs="Times New Roman"/>
          <w:sz w:val="24"/>
          <w:szCs w:val="24"/>
        </w:rPr>
        <w:t>We</w:t>
      </w:r>
      <w:r w:rsidR="008867EE">
        <w:rPr>
          <w:rFonts w:ascii="Times New Roman" w:hAnsi="Times New Roman" w:cs="Times New Roman"/>
          <w:sz w:val="24"/>
          <w:szCs w:val="24"/>
        </w:rPr>
        <w:t xml:space="preserve"> extend that research in this paper. </w:t>
      </w:r>
    </w:p>
    <w:p w14:paraId="4AAF1E5E" w14:textId="5D0D520E" w:rsidR="00BF0AF3" w:rsidRPr="00851F52" w:rsidRDefault="00522F54" w:rsidP="009F1D4A">
      <w:pPr>
        <w:spacing w:after="0" w:line="480" w:lineRule="auto"/>
        <w:ind w:firstLine="720"/>
        <w:jc w:val="center"/>
        <w:rPr>
          <w:rFonts w:ascii="Times New Roman" w:hAnsi="Times New Roman" w:cs="Times New Roman"/>
          <w:b/>
          <w:bCs/>
          <w:sz w:val="24"/>
          <w:szCs w:val="24"/>
        </w:rPr>
      </w:pPr>
      <w:r w:rsidRPr="00851F52">
        <w:rPr>
          <w:rFonts w:ascii="Times New Roman" w:hAnsi="Times New Roman" w:cs="Times New Roman"/>
          <w:b/>
          <w:bCs/>
          <w:sz w:val="24"/>
          <w:szCs w:val="24"/>
        </w:rPr>
        <w:t>CONCEPTUAL FOUNDATIONS</w:t>
      </w:r>
    </w:p>
    <w:p w14:paraId="15D7B111" w14:textId="47E740DC" w:rsidR="006D6EA8" w:rsidRDefault="00D66B84" w:rsidP="009F1D4A">
      <w:pPr>
        <w:spacing w:after="0" w:line="480" w:lineRule="auto"/>
        <w:rPr>
          <w:rFonts w:ascii="Times New Roman" w:hAnsi="Times New Roman" w:cs="Times New Roman"/>
          <w:sz w:val="24"/>
          <w:szCs w:val="24"/>
        </w:rPr>
      </w:pPr>
      <w:r w:rsidRPr="00851F52">
        <w:rPr>
          <w:rFonts w:ascii="Times New Roman" w:hAnsi="Times New Roman" w:cs="Times New Roman"/>
          <w:sz w:val="24"/>
          <w:szCs w:val="24"/>
        </w:rPr>
        <w:t xml:space="preserve">This section discusses </w:t>
      </w:r>
      <w:r w:rsidR="00351A07" w:rsidRPr="00851F52">
        <w:rPr>
          <w:rFonts w:ascii="Times New Roman" w:hAnsi="Times New Roman" w:cs="Times New Roman"/>
          <w:sz w:val="24"/>
          <w:szCs w:val="24"/>
        </w:rPr>
        <w:t xml:space="preserve">our model's assumptions and grounds </w:t>
      </w:r>
      <w:r w:rsidR="008A6918" w:rsidRPr="00851F52">
        <w:rPr>
          <w:rFonts w:ascii="Times New Roman" w:hAnsi="Times New Roman" w:cs="Times New Roman"/>
          <w:sz w:val="24"/>
          <w:szCs w:val="24"/>
        </w:rPr>
        <w:t xml:space="preserve">those assumptions </w:t>
      </w:r>
      <w:r w:rsidR="00351A07" w:rsidRPr="00851F52">
        <w:rPr>
          <w:rFonts w:ascii="Times New Roman" w:hAnsi="Times New Roman" w:cs="Times New Roman"/>
          <w:sz w:val="24"/>
          <w:szCs w:val="24"/>
        </w:rPr>
        <w:t xml:space="preserve">in existing theory. </w:t>
      </w:r>
      <w:r w:rsidR="00501FD2" w:rsidRPr="00851F52">
        <w:rPr>
          <w:rFonts w:ascii="Times New Roman" w:hAnsi="Times New Roman" w:cs="Times New Roman"/>
          <w:sz w:val="24"/>
          <w:szCs w:val="24"/>
        </w:rPr>
        <w:t>We</w:t>
      </w:r>
      <w:r w:rsidRPr="00851F52">
        <w:rPr>
          <w:rFonts w:ascii="Times New Roman" w:hAnsi="Times New Roman" w:cs="Times New Roman"/>
          <w:sz w:val="24"/>
          <w:szCs w:val="24"/>
        </w:rPr>
        <w:t xml:space="preserve"> model a market as an ecosystem of interdependent </w:t>
      </w:r>
      <w:r w:rsidR="0080533A">
        <w:rPr>
          <w:rFonts w:ascii="Times New Roman" w:hAnsi="Times New Roman" w:cs="Times New Roman"/>
          <w:sz w:val="24"/>
          <w:szCs w:val="24"/>
        </w:rPr>
        <w:t>but dis</w:t>
      </w:r>
      <w:r w:rsidR="00AA7EB2">
        <w:rPr>
          <w:rFonts w:ascii="Times New Roman" w:hAnsi="Times New Roman" w:cs="Times New Roman"/>
          <w:sz w:val="24"/>
          <w:szCs w:val="24"/>
        </w:rPr>
        <w:t xml:space="preserve">tinct human-AI </w:t>
      </w:r>
      <w:r w:rsidR="007A4D6D">
        <w:rPr>
          <w:rFonts w:ascii="Times New Roman" w:hAnsi="Times New Roman" w:cs="Times New Roman"/>
          <w:sz w:val="24"/>
          <w:szCs w:val="24"/>
        </w:rPr>
        <w:t>assemblages</w:t>
      </w:r>
      <w:r w:rsidR="00253C44">
        <w:rPr>
          <w:rFonts w:ascii="Times New Roman" w:hAnsi="Times New Roman" w:cs="Times New Roman"/>
          <w:sz w:val="24"/>
          <w:szCs w:val="24"/>
        </w:rPr>
        <w:t>, each</w:t>
      </w:r>
      <w:r w:rsidR="00272C7C">
        <w:rPr>
          <w:rFonts w:ascii="Times New Roman" w:hAnsi="Times New Roman" w:cs="Times New Roman"/>
          <w:sz w:val="24"/>
          <w:szCs w:val="24"/>
        </w:rPr>
        <w:t xml:space="preserve"> working at the task level</w:t>
      </w:r>
      <w:r w:rsidR="005F1053">
        <w:rPr>
          <w:rFonts w:ascii="Times New Roman" w:hAnsi="Times New Roman" w:cs="Times New Roman"/>
          <w:sz w:val="24"/>
          <w:szCs w:val="24"/>
        </w:rPr>
        <w:t xml:space="preserve"> </w:t>
      </w:r>
      <w:r w:rsidR="005F1053">
        <w:rPr>
          <w:rFonts w:ascii="Times New Roman" w:hAnsi="Times New Roman" w:cs="Times New Roman"/>
          <w:sz w:val="24"/>
          <w:szCs w:val="24"/>
        </w:rPr>
        <w:fldChar w:fldCharType="begin"/>
      </w:r>
      <w:r w:rsidR="007C0D98">
        <w:rPr>
          <w:rFonts w:ascii="Times New Roman" w:hAnsi="Times New Roman" w:cs="Times New Roman"/>
          <w:sz w:val="24"/>
          <w:szCs w:val="24"/>
        </w:rPr>
        <w:instrText xml:space="preserve"> ADDIN ZOTERO_ITEM CSL_CITATION {"citationID":"ODYEAyH3","properties":{"formattedCitation":"(Moser, Glaser, and Lindebaum 2024)","plainCitation":"(Moser, Glaser, and Lindebaum 2024)","dontUpdate":true,"noteIndex":0},"citationItems":[{"id":1655,"uris":["http://zotero.org/users/local/5ks3oPWj/items/65Z3MMIQ"],"itemData":{"id":1655,"type":"article-journal","container-title":"Academy of Management Review","DOI":"10.5465/amr.2023.0265","ISSN":"0363-7425, 1930-3807","issue":"3","journalAbbreviation":"AMR","language":"en","page":"683-685","source":"DOI.org (Crossref)","title":"Taking Situatedness Seriously in Theorizing About Competitive Advantage Through Artificial Intelligence: A Response to Kemp’s “Competitive Advantages Through Artificial Intelligence”","title-short":"Taking Situatedness Seriously in Theorizing About Competitive Advantage Through Artificial Intelligence","volume":"49","author":[{"family":"Moser","given":"Christine"},{"family":"Glaser","given":"Vern L."},{"family":"Lindebaum","given":"Dirk"}],"issued":{"date-parts":[["2024",7]]}}}],"schema":"https://github.com/citation-style-language/schema/raw/master/csl-citation.json"} </w:instrText>
      </w:r>
      <w:r w:rsidR="005F1053">
        <w:rPr>
          <w:rFonts w:ascii="Times New Roman" w:hAnsi="Times New Roman" w:cs="Times New Roman"/>
          <w:sz w:val="24"/>
          <w:szCs w:val="24"/>
        </w:rPr>
        <w:fldChar w:fldCharType="separate"/>
      </w:r>
      <w:r w:rsidR="005F1053" w:rsidRPr="005F1053">
        <w:rPr>
          <w:rFonts w:ascii="Times New Roman" w:hAnsi="Times New Roman" w:cs="Times New Roman"/>
          <w:sz w:val="24"/>
        </w:rPr>
        <w:t>(</w:t>
      </w:r>
      <w:r w:rsidR="00AA3EB9">
        <w:rPr>
          <w:rFonts w:ascii="Times New Roman" w:hAnsi="Times New Roman" w:cs="Times New Roman"/>
          <w:sz w:val="24"/>
        </w:rPr>
        <w:t xml:space="preserve">Glaser, 2017; </w:t>
      </w:r>
      <w:r w:rsidR="005F1053" w:rsidRPr="005F1053">
        <w:rPr>
          <w:rFonts w:ascii="Times New Roman" w:hAnsi="Times New Roman" w:cs="Times New Roman"/>
          <w:sz w:val="24"/>
        </w:rPr>
        <w:t>Moser, Glaser, and Lindebaum 2024)</w:t>
      </w:r>
      <w:r w:rsidR="005F1053">
        <w:rPr>
          <w:rFonts w:ascii="Times New Roman" w:hAnsi="Times New Roman" w:cs="Times New Roman"/>
          <w:sz w:val="24"/>
          <w:szCs w:val="24"/>
        </w:rPr>
        <w:fldChar w:fldCharType="end"/>
      </w:r>
      <w:r w:rsidRPr="00851F52">
        <w:rPr>
          <w:rFonts w:ascii="Times New Roman" w:hAnsi="Times New Roman" w:cs="Times New Roman"/>
          <w:sz w:val="24"/>
          <w:szCs w:val="24"/>
        </w:rPr>
        <w:t>.</w:t>
      </w:r>
      <w:r w:rsidR="006C0337">
        <w:rPr>
          <w:rFonts w:ascii="Times New Roman" w:hAnsi="Times New Roman" w:cs="Times New Roman"/>
          <w:sz w:val="24"/>
          <w:szCs w:val="24"/>
        </w:rPr>
        <w:t xml:space="preserve"> A human-AI assemblage is an organizational unit comprising human agents, non-human agents, and artifacts (Glaser, Pollock, &amp; </w:t>
      </w:r>
      <w:proofErr w:type="spellStart"/>
      <w:r w:rsidR="006C0337">
        <w:rPr>
          <w:rFonts w:ascii="Times New Roman" w:hAnsi="Times New Roman" w:cs="Times New Roman"/>
          <w:sz w:val="24"/>
          <w:szCs w:val="24"/>
        </w:rPr>
        <w:t>D’Adderio</w:t>
      </w:r>
      <w:proofErr w:type="spellEnd"/>
      <w:r w:rsidR="006C0337">
        <w:rPr>
          <w:rFonts w:ascii="Times New Roman" w:hAnsi="Times New Roman" w:cs="Times New Roman"/>
          <w:sz w:val="24"/>
          <w:szCs w:val="24"/>
        </w:rPr>
        <w:t>, 2021</w:t>
      </w:r>
      <w:r w:rsidR="00DF51A3">
        <w:rPr>
          <w:rFonts w:ascii="Times New Roman" w:hAnsi="Times New Roman" w:cs="Times New Roman"/>
          <w:sz w:val="24"/>
          <w:szCs w:val="24"/>
        </w:rPr>
        <w:t>; Glaser et al., 2024</w:t>
      </w:r>
      <w:r w:rsidR="00517251">
        <w:rPr>
          <w:rFonts w:ascii="Times New Roman" w:hAnsi="Times New Roman" w:cs="Times New Roman"/>
          <w:sz w:val="24"/>
          <w:szCs w:val="24"/>
        </w:rPr>
        <w:t>; Latour, 2007</w:t>
      </w:r>
      <w:r w:rsidR="006C0337">
        <w:rPr>
          <w:rFonts w:ascii="Times New Roman" w:hAnsi="Times New Roman" w:cs="Times New Roman"/>
          <w:sz w:val="24"/>
          <w:szCs w:val="24"/>
        </w:rPr>
        <w:t xml:space="preserve">). </w:t>
      </w:r>
      <w:r w:rsidRPr="00851F52">
        <w:rPr>
          <w:rFonts w:ascii="Times New Roman" w:hAnsi="Times New Roman" w:cs="Times New Roman"/>
          <w:sz w:val="24"/>
          <w:szCs w:val="24"/>
        </w:rPr>
        <w:t>The ecosystem as a whole acts to solve problems that can be packaged and sold to customers</w:t>
      </w:r>
      <w:r w:rsidR="00AA7EB2">
        <w:rPr>
          <w:rFonts w:ascii="Times New Roman" w:hAnsi="Times New Roman" w:cs="Times New Roman"/>
          <w:sz w:val="24"/>
          <w:szCs w:val="24"/>
        </w:rPr>
        <w:t xml:space="preserve"> </w:t>
      </w:r>
      <w:r w:rsidR="00A702DA">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{"citationID":"jHPAamg5","properties":{"formattedCitation":"(C. Baldwin, MacCormack, and Rusnak 2014; C. Y. Baldwin et al. 2024; J. A. Nickerson and Zenger 2004)","plainCitation":"(C. Baldwin, MacCormack, and Rusnak 2014; C. Y. Baldwin et al. 2024; J. A. Nickerson and Zenger 2004)","dontUpdate":true,"noteIndex":0},"citationItems":[{"id":1390,"uris":["http://zotero.org/users/local/5ks3oPWj/items/JYENXWPI"],"itemData":{"id":1390,"type":"article-journal","container-title":"Research Policy","DOI":"10.1016/j.respol.2014.05.004","ISSN":"00487333","issue":"8","journalAbbreviation":"Research Policy","language":"en","page":"1381-1397","source":"DOI.org (Crossref)","title":"Hidden structure: Using network methods to map system architecture","title-short":"Hidden structure","volume":"43","author":[{"family":"Baldwin","given":"Carliss"},{"family":"MacCormack","given":"Alan"},{"family":"Rusnak","given":"John"}],"issued":{"date-parts":[["2014",10]]}}},{"id":1389,"uris":["http://zotero.org/users/local/5ks3oPWj/items/KGIU7DDU"],"itemData":{"id":1389,"type":"article-journal","abstract":"For nearly a century, the key role of innovation in economic growth has been acknowledged and studied. Today, innovations are increasingly understood as being embedded in ecosystems of autonomous actors, whether firms, other organizations, or individuals. These actors contribute in complementary ways to create a value proposition that is greater than the sum of the parts, with the integration of their products and processes made possible by modular interfaces between actors. Here we review the emergence of the ecosystem lens within innovation studies in the context of the Special Issue on Innovation Ecosystems and Ecosystem Innovation. After summa­ rizing the history of the special issue, we review the nine articles in the special issue and show how they relate to defining the actors, joint value creation by the actors, coordinating the actors, value capture by the actors, and then the large issue of analyzing ecosystems as the unit of analysis. From this, we offer suggestions for future ecosystem research, including opportunities to combine the ecosystem lens with other lenses used in innovation studies, and new methods for studying ecosystem phenomena.","container-title":"Research Policy","DOI":"10.1016/j.respol.2023.104949","ISSN":"00487333","issue":"3","journalAbbreviation":"Research Policy","language":"en","page":"104949","source":"DOI.org (Crossref)","title":"Focusing the ecosystem lens on innovation studies","volume":"53","author":[{"family":"Baldwin","given":"Carliss Y."},{"family":"Bogers","given":"Marcel L.A.M."},{"family":"Kapoor","given":"Rahul"},{"family":"West","given":"Joel"}],"issued":{"date-parts":[["2024",4]]}}},{"id":517,"uris":["http://zotero.org/users/local/5ks3oPWj/items/GY8L585C"],"itemData":{"id":517,"type":"article-journal","abstract":"In this paper we develop a knowledge-based theory of the firm. While existing knowledge-based theory focuses on the efficiency of hierarchy in economizing on knowledge exchange, we develop a theory of the firm that focuses on the efficiency of alternative organizational forms in generating knowledge or capability. Our theory begins with the problem as the basic unit of analysis, arguing that a problem's complexity influences the optimal method of solution search and the optimal means of organizing that search. The distinguishing feature that differentiates among organizational alternatives is the different way each resolves conflict over the selection of solution trials, that is, the way it chooses the path of search. Our theory predicts that efficiency demands that these governance alternatives be matched in a discriminating way to problems based on their associated benefits and costs in governing solution search. Thus, our theory is among the first to simultaneously treat both the boundary choice (i.e., internal versus external) and the choice among alternative internal approaches to organizing.","container-title":"Organization Science","DOI":"10.1287/orsc.1040.0093","ISSN":"1047-7039, 1526-5455","issue":"6","journalAbbreviation":"Organization Science","language":"en","page":"617-632","source":"DOI.org (Crossref)","title":"A Knowledge-Based Theory of the Firm—The Problem-Solving Perspective","volume":"15","author":[{"family":"Nickerson","given":"Jack A."},{"family":"Zenger","given":"Todd R."}],"issued":{"date-parts":[["2004",12]]}}}],"schema":"https://github.com/citation-style-language/schema/raw/master/csl-citation.json"} </w:instrText>
      </w:r>
      <w:r w:rsidR="00A702DA">
        <w:rPr>
          <w:rFonts w:ascii="Times New Roman" w:hAnsi="Times New Roman" w:cs="Times New Roman"/>
          <w:sz w:val="24"/>
          <w:szCs w:val="24"/>
        </w:rPr>
        <w:fldChar w:fldCharType="separate"/>
      </w:r>
      <w:r w:rsidR="00A702DA" w:rsidRPr="00A702DA">
        <w:rPr>
          <w:rFonts w:ascii="Times New Roman" w:hAnsi="Times New Roman" w:cs="Times New Roman"/>
          <w:sz w:val="24"/>
        </w:rPr>
        <w:t>(Baldwin</w:t>
      </w:r>
      <w:r w:rsidR="00517251">
        <w:rPr>
          <w:rFonts w:ascii="Times New Roman" w:hAnsi="Times New Roman" w:cs="Times New Roman"/>
          <w:sz w:val="24"/>
        </w:rPr>
        <w:t xml:space="preserve"> et al.</w:t>
      </w:r>
      <w:r w:rsidR="00A702DA" w:rsidRPr="00A702DA">
        <w:rPr>
          <w:rFonts w:ascii="Times New Roman" w:hAnsi="Times New Roman" w:cs="Times New Roman"/>
          <w:sz w:val="24"/>
        </w:rPr>
        <w:t xml:space="preserve"> 2014;</w:t>
      </w:r>
      <w:r w:rsidR="00D821BB">
        <w:rPr>
          <w:rFonts w:ascii="Times New Roman" w:hAnsi="Times New Roman" w:cs="Times New Roman"/>
          <w:sz w:val="24"/>
        </w:rPr>
        <w:t xml:space="preserve"> </w:t>
      </w:r>
      <w:r w:rsidR="00517251" w:rsidRPr="00517251">
        <w:rPr>
          <w:rFonts w:ascii="Times New Roman" w:hAnsi="Times New Roman" w:cs="Times New Roman"/>
          <w:kern w:val="0"/>
          <w:sz w:val="24"/>
        </w:rPr>
        <w:t>Baldwin, Bogers, Kapoor, &amp; West, 2024</w:t>
      </w:r>
      <w:r w:rsidR="00A702DA" w:rsidRPr="00A702DA">
        <w:rPr>
          <w:rFonts w:ascii="Times New Roman" w:hAnsi="Times New Roman" w:cs="Times New Roman"/>
          <w:sz w:val="24"/>
        </w:rPr>
        <w:t>; Nickerson and Zenger</w:t>
      </w:r>
      <w:r w:rsidR="001435E9">
        <w:rPr>
          <w:rFonts w:ascii="Times New Roman" w:hAnsi="Times New Roman" w:cs="Times New Roman"/>
          <w:sz w:val="24"/>
        </w:rPr>
        <w:t>,</w:t>
      </w:r>
      <w:r w:rsidR="00A702DA" w:rsidRPr="00A702DA">
        <w:rPr>
          <w:rFonts w:ascii="Times New Roman" w:hAnsi="Times New Roman" w:cs="Times New Roman"/>
          <w:sz w:val="24"/>
        </w:rPr>
        <w:t xml:space="preserve"> 2004)</w:t>
      </w:r>
      <w:r w:rsidR="00A702DA">
        <w:rPr>
          <w:rFonts w:ascii="Times New Roman" w:hAnsi="Times New Roman" w:cs="Times New Roman"/>
          <w:sz w:val="24"/>
          <w:szCs w:val="24"/>
        </w:rPr>
        <w:fldChar w:fldCharType="end"/>
      </w:r>
      <w:r w:rsidRPr="00851F52">
        <w:rPr>
          <w:rFonts w:ascii="Times New Roman" w:hAnsi="Times New Roman" w:cs="Times New Roman"/>
          <w:sz w:val="24"/>
          <w:szCs w:val="24"/>
        </w:rPr>
        <w:t xml:space="preserve">. </w:t>
      </w:r>
      <w:r w:rsidR="006A5C9D">
        <w:rPr>
          <w:rFonts w:ascii="Times New Roman" w:hAnsi="Times New Roman" w:cs="Times New Roman"/>
          <w:sz w:val="24"/>
          <w:szCs w:val="24"/>
        </w:rPr>
        <w:t xml:space="preserve">Each </w:t>
      </w:r>
      <w:r w:rsidR="005E4928">
        <w:rPr>
          <w:rFonts w:ascii="Times New Roman" w:hAnsi="Times New Roman" w:cs="Times New Roman"/>
          <w:sz w:val="24"/>
          <w:szCs w:val="24"/>
        </w:rPr>
        <w:t xml:space="preserve">assemblage has an epicenter of intentionality—a </w:t>
      </w:r>
      <w:r w:rsidR="006C0337">
        <w:rPr>
          <w:rFonts w:ascii="Times New Roman" w:hAnsi="Times New Roman" w:cs="Times New Roman"/>
          <w:sz w:val="24"/>
          <w:szCs w:val="24"/>
        </w:rPr>
        <w:t>sub-assemblage of strategic agents pursuing resources to protect the survival of</w:t>
      </w:r>
      <w:r w:rsidR="005B598E">
        <w:rPr>
          <w:rFonts w:ascii="Times New Roman" w:hAnsi="Times New Roman" w:cs="Times New Roman"/>
          <w:sz w:val="24"/>
          <w:szCs w:val="24"/>
        </w:rPr>
        <w:t xml:space="preserve"> </w:t>
      </w:r>
      <w:r w:rsidR="00FC6356">
        <w:rPr>
          <w:rFonts w:ascii="Times New Roman" w:hAnsi="Times New Roman" w:cs="Times New Roman"/>
          <w:sz w:val="24"/>
          <w:szCs w:val="24"/>
        </w:rPr>
        <w:t xml:space="preserve">a self it </w:t>
      </w:r>
      <w:r w:rsidR="00E00B18">
        <w:rPr>
          <w:rFonts w:ascii="Times New Roman" w:hAnsi="Times New Roman" w:cs="Times New Roman"/>
          <w:sz w:val="24"/>
          <w:szCs w:val="24"/>
        </w:rPr>
        <w:t xml:space="preserve">can </w:t>
      </w:r>
      <w:r w:rsidR="00FC6356">
        <w:rPr>
          <w:rFonts w:ascii="Times New Roman" w:hAnsi="Times New Roman" w:cs="Times New Roman"/>
          <w:sz w:val="24"/>
          <w:szCs w:val="24"/>
        </w:rPr>
        <w:t>identif</w:t>
      </w:r>
      <w:r w:rsidR="00E00B18">
        <w:rPr>
          <w:rFonts w:ascii="Times New Roman" w:hAnsi="Times New Roman" w:cs="Times New Roman"/>
          <w:sz w:val="24"/>
          <w:szCs w:val="24"/>
        </w:rPr>
        <w:t>y</w:t>
      </w:r>
      <w:r w:rsidR="006A5C9D">
        <w:rPr>
          <w:rFonts w:ascii="Times New Roman" w:hAnsi="Times New Roman" w:cs="Times New Roman"/>
          <w:sz w:val="24"/>
          <w:szCs w:val="24"/>
        </w:rPr>
        <w:t xml:space="preserve">. </w:t>
      </w:r>
      <w:r w:rsidR="00D818FC">
        <w:rPr>
          <w:rFonts w:ascii="Times New Roman" w:hAnsi="Times New Roman" w:cs="Times New Roman"/>
          <w:sz w:val="24"/>
          <w:szCs w:val="24"/>
        </w:rPr>
        <w:t>W</w:t>
      </w:r>
      <w:r w:rsidR="002F3EDC">
        <w:rPr>
          <w:rFonts w:ascii="Times New Roman" w:hAnsi="Times New Roman" w:cs="Times New Roman"/>
          <w:sz w:val="24"/>
          <w:szCs w:val="24"/>
        </w:rPr>
        <w:t>e</w:t>
      </w:r>
      <w:r w:rsidR="005B4179">
        <w:rPr>
          <w:rFonts w:ascii="Times New Roman" w:hAnsi="Times New Roman" w:cs="Times New Roman"/>
          <w:sz w:val="24"/>
          <w:szCs w:val="24"/>
        </w:rPr>
        <w:t xml:space="preserve"> will </w:t>
      </w:r>
      <w:r w:rsidR="00944C22">
        <w:rPr>
          <w:rFonts w:ascii="Times New Roman" w:hAnsi="Times New Roman" w:cs="Times New Roman"/>
          <w:sz w:val="24"/>
          <w:szCs w:val="24"/>
        </w:rPr>
        <w:t>assume that it is this</w:t>
      </w:r>
      <w:r w:rsidR="005B4179">
        <w:rPr>
          <w:rFonts w:ascii="Times New Roman" w:hAnsi="Times New Roman" w:cs="Times New Roman"/>
          <w:sz w:val="24"/>
          <w:szCs w:val="24"/>
        </w:rPr>
        <w:t xml:space="preserve"> struggle for resources among assemblages </w:t>
      </w:r>
      <w:r w:rsidR="005419BF">
        <w:rPr>
          <w:rFonts w:ascii="Times New Roman" w:hAnsi="Times New Roman" w:cs="Times New Roman"/>
          <w:sz w:val="24"/>
          <w:szCs w:val="24"/>
        </w:rPr>
        <w:t xml:space="preserve">that </w:t>
      </w:r>
      <w:r w:rsidR="005B4179">
        <w:rPr>
          <w:rFonts w:ascii="Times New Roman" w:hAnsi="Times New Roman" w:cs="Times New Roman"/>
          <w:sz w:val="24"/>
          <w:szCs w:val="24"/>
        </w:rPr>
        <w:t>produc</w:t>
      </w:r>
      <w:r w:rsidR="005419BF">
        <w:rPr>
          <w:rFonts w:ascii="Times New Roman" w:hAnsi="Times New Roman" w:cs="Times New Roman"/>
          <w:sz w:val="24"/>
          <w:szCs w:val="24"/>
        </w:rPr>
        <w:t>es</w:t>
      </w:r>
      <w:r w:rsidR="005B4179">
        <w:rPr>
          <w:rFonts w:ascii="Times New Roman" w:hAnsi="Times New Roman" w:cs="Times New Roman"/>
          <w:sz w:val="24"/>
          <w:szCs w:val="24"/>
        </w:rPr>
        <w:t xml:space="preserve"> </w:t>
      </w:r>
      <w:r w:rsidR="00995D15">
        <w:rPr>
          <w:rFonts w:ascii="Times New Roman" w:hAnsi="Times New Roman" w:cs="Times New Roman"/>
          <w:sz w:val="24"/>
          <w:szCs w:val="24"/>
        </w:rPr>
        <w:t>boundaries</w:t>
      </w:r>
      <w:r w:rsidR="005B4179">
        <w:rPr>
          <w:rFonts w:ascii="Times New Roman" w:hAnsi="Times New Roman" w:cs="Times New Roman"/>
          <w:sz w:val="24"/>
          <w:szCs w:val="24"/>
        </w:rPr>
        <w:t xml:space="preserve"> in a multi-task ecosystem</w:t>
      </w:r>
      <w:r w:rsidR="008F2629">
        <w:rPr>
          <w:rFonts w:ascii="Times New Roman" w:hAnsi="Times New Roman" w:cs="Times New Roman"/>
          <w:sz w:val="24"/>
          <w:szCs w:val="24"/>
        </w:rPr>
        <w:t>.</w:t>
      </w:r>
    </w:p>
    <w:p w14:paraId="4D1F87D1" w14:textId="79993479" w:rsidR="00517251" w:rsidRDefault="006D6EA8" w:rsidP="009F1D4A">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w:t>
      </w:r>
      <w:r w:rsidR="008F2629">
        <w:rPr>
          <w:rFonts w:ascii="Times New Roman" w:hAnsi="Times New Roman" w:cs="Times New Roman"/>
          <w:sz w:val="24"/>
          <w:szCs w:val="24"/>
        </w:rPr>
        <w:t xml:space="preserve"> </w:t>
      </w:r>
      <w:r w:rsidR="00D66B84" w:rsidRPr="00851F52">
        <w:rPr>
          <w:rFonts w:ascii="Times New Roman" w:hAnsi="Times New Roman" w:cs="Times New Roman"/>
          <w:sz w:val="24"/>
          <w:szCs w:val="24"/>
        </w:rPr>
        <w:t xml:space="preserve">no </w:t>
      </w:r>
      <w:r>
        <w:rPr>
          <w:rFonts w:ascii="Times New Roman" w:hAnsi="Times New Roman" w:cs="Times New Roman"/>
          <w:sz w:val="24"/>
          <w:szCs w:val="24"/>
        </w:rPr>
        <w:t>single</w:t>
      </w:r>
      <w:r w:rsidR="00584D51" w:rsidRPr="00851F52">
        <w:rPr>
          <w:rFonts w:ascii="Times New Roman" w:hAnsi="Times New Roman" w:cs="Times New Roman"/>
          <w:sz w:val="24"/>
          <w:szCs w:val="24"/>
        </w:rPr>
        <w:t xml:space="preserve"> </w:t>
      </w:r>
      <w:r w:rsidR="005419BF">
        <w:rPr>
          <w:rFonts w:ascii="Times New Roman" w:hAnsi="Times New Roman" w:cs="Times New Roman"/>
          <w:sz w:val="24"/>
          <w:szCs w:val="24"/>
        </w:rPr>
        <w:t>assemblage</w:t>
      </w:r>
      <w:r w:rsidR="00D66B84" w:rsidRPr="00851F52">
        <w:rPr>
          <w:rFonts w:ascii="Times New Roman" w:hAnsi="Times New Roman" w:cs="Times New Roman"/>
          <w:sz w:val="24"/>
          <w:szCs w:val="24"/>
        </w:rPr>
        <w:t xml:space="preserve"> </w:t>
      </w:r>
      <w:r w:rsidR="00497E6D">
        <w:rPr>
          <w:rFonts w:ascii="Times New Roman" w:hAnsi="Times New Roman" w:cs="Times New Roman"/>
          <w:sz w:val="24"/>
          <w:szCs w:val="24"/>
        </w:rPr>
        <w:t>can</w:t>
      </w:r>
      <w:r w:rsidR="00D66B84" w:rsidRPr="00851F52">
        <w:rPr>
          <w:rFonts w:ascii="Times New Roman" w:hAnsi="Times New Roman" w:cs="Times New Roman"/>
          <w:sz w:val="24"/>
          <w:szCs w:val="24"/>
        </w:rPr>
        <w:t xml:space="preserve"> complete all the tasks required for the full solution.</w:t>
      </w:r>
      <w:r w:rsidR="00B1384B">
        <w:rPr>
          <w:rFonts w:ascii="Times New Roman" w:hAnsi="Times New Roman" w:cs="Times New Roman"/>
          <w:sz w:val="24"/>
          <w:szCs w:val="24"/>
        </w:rPr>
        <w:t xml:space="preserve"> </w:t>
      </w:r>
      <w:r w:rsidR="006C64D1" w:rsidRPr="00851F52">
        <w:rPr>
          <w:rFonts w:ascii="Times New Roman" w:hAnsi="Times New Roman" w:cs="Times New Roman"/>
          <w:sz w:val="24"/>
          <w:szCs w:val="24"/>
        </w:rPr>
        <w:t>Depending on how its boundaries are constructed, a</w:t>
      </w:r>
      <w:r w:rsidR="006C64D1">
        <w:rPr>
          <w:rFonts w:ascii="Times New Roman" w:hAnsi="Times New Roman" w:cs="Times New Roman"/>
          <w:sz w:val="24"/>
          <w:szCs w:val="24"/>
        </w:rPr>
        <w:t>n assemblage</w:t>
      </w:r>
      <w:r w:rsidR="006C64D1" w:rsidRPr="00851F52">
        <w:rPr>
          <w:rFonts w:ascii="Times New Roman" w:hAnsi="Times New Roman" w:cs="Times New Roman"/>
          <w:sz w:val="24"/>
          <w:szCs w:val="24"/>
        </w:rPr>
        <w:t xml:space="preserve"> may </w:t>
      </w:r>
      <w:r w:rsidR="00862CCF">
        <w:rPr>
          <w:rFonts w:ascii="Times New Roman" w:hAnsi="Times New Roman" w:cs="Times New Roman"/>
          <w:sz w:val="24"/>
          <w:szCs w:val="24"/>
        </w:rPr>
        <w:t>constitute</w:t>
      </w:r>
      <w:r w:rsidR="006C64D1" w:rsidRPr="00851F52">
        <w:rPr>
          <w:rFonts w:ascii="Times New Roman" w:hAnsi="Times New Roman" w:cs="Times New Roman"/>
          <w:sz w:val="24"/>
          <w:szCs w:val="24"/>
        </w:rPr>
        <w:t xml:space="preserve"> a firm, a department within a firm, or a collection of networked </w:t>
      </w:r>
      <w:r w:rsidR="006C64D1">
        <w:rPr>
          <w:rFonts w:ascii="Times New Roman" w:hAnsi="Times New Roman" w:cs="Times New Roman"/>
          <w:sz w:val="24"/>
          <w:szCs w:val="24"/>
        </w:rPr>
        <w:t>organizations</w:t>
      </w:r>
      <w:r w:rsidR="006C64D1" w:rsidRPr="00851F52">
        <w:rPr>
          <w:rFonts w:ascii="Times New Roman" w:hAnsi="Times New Roman" w:cs="Times New Roman"/>
          <w:sz w:val="24"/>
          <w:szCs w:val="24"/>
        </w:rPr>
        <w:t xml:space="preserve"> behaving like a cohesive whole </w:t>
      </w:r>
      <w:r w:rsidR="005E71F9">
        <w:rPr>
          <w:rFonts w:ascii="Times New Roman" w:hAnsi="Times New Roman" w:cs="Times New Roman"/>
          <w:sz w:val="24"/>
          <w:szCs w:val="24"/>
        </w:rPr>
        <w:t xml:space="preserve">to carry out the task at hand. From the perspective of situated AI theory, </w:t>
      </w:r>
      <w:r w:rsidR="00D818FC">
        <w:rPr>
          <w:rFonts w:ascii="Times New Roman" w:hAnsi="Times New Roman" w:cs="Times New Roman"/>
          <w:sz w:val="24"/>
          <w:szCs w:val="24"/>
        </w:rPr>
        <w:t>agents in the epicenter of intentionality for an assemblage act as organizational architects, who strategically rearrange</w:t>
      </w:r>
      <w:r w:rsidR="005E71F9">
        <w:rPr>
          <w:rFonts w:ascii="Times New Roman" w:hAnsi="Times New Roman" w:cs="Times New Roman"/>
          <w:sz w:val="24"/>
          <w:szCs w:val="24"/>
        </w:rPr>
        <w:t xml:space="preserve"> the assemblage</w:t>
      </w:r>
      <w:r w:rsidR="00CC6A40">
        <w:rPr>
          <w:rFonts w:ascii="Times New Roman" w:hAnsi="Times New Roman" w:cs="Times New Roman"/>
          <w:sz w:val="24"/>
          <w:szCs w:val="24"/>
        </w:rPr>
        <w:t xml:space="preserve"> </w:t>
      </w:r>
      <w:r w:rsidR="00D818FC">
        <w:rPr>
          <w:rFonts w:ascii="Times New Roman" w:hAnsi="Times New Roman" w:cs="Times New Roman"/>
          <w:sz w:val="24"/>
          <w:szCs w:val="24"/>
        </w:rPr>
        <w:t xml:space="preserve">over time </w:t>
      </w:r>
      <w:r w:rsidR="00CC6A40">
        <w:rPr>
          <w:rFonts w:ascii="Times New Roman" w:hAnsi="Times New Roman" w:cs="Times New Roman"/>
          <w:sz w:val="24"/>
          <w:szCs w:val="24"/>
        </w:rPr>
        <w:t>to create value</w:t>
      </w:r>
      <w:r w:rsidR="00DD0C10">
        <w:rPr>
          <w:rFonts w:ascii="Times New Roman" w:hAnsi="Times New Roman" w:cs="Times New Roman"/>
          <w:sz w:val="24"/>
          <w:szCs w:val="24"/>
        </w:rPr>
        <w:t xml:space="preserve"> (Kemp, 2024)</w:t>
      </w:r>
      <w:r w:rsidR="00CC6A40">
        <w:rPr>
          <w:rFonts w:ascii="Times New Roman" w:hAnsi="Times New Roman" w:cs="Times New Roman"/>
          <w:sz w:val="24"/>
          <w:szCs w:val="24"/>
        </w:rPr>
        <w:t xml:space="preserve">. </w:t>
      </w:r>
      <w:r w:rsidR="003A43D8">
        <w:rPr>
          <w:rFonts w:ascii="Times New Roman" w:hAnsi="Times New Roman" w:cs="Times New Roman"/>
          <w:sz w:val="24"/>
          <w:szCs w:val="24"/>
        </w:rPr>
        <w:t xml:space="preserve">Each </w:t>
      </w:r>
      <w:r w:rsidR="005E71F9">
        <w:rPr>
          <w:rFonts w:ascii="Times New Roman" w:hAnsi="Times New Roman" w:cs="Times New Roman"/>
          <w:sz w:val="24"/>
          <w:szCs w:val="24"/>
        </w:rPr>
        <w:t>assemblage that contributes to the overall ecosystem solution receives</w:t>
      </w:r>
      <w:r w:rsidR="006C52A1" w:rsidRPr="00851F52">
        <w:rPr>
          <w:rFonts w:ascii="Times New Roman" w:hAnsi="Times New Roman" w:cs="Times New Roman"/>
          <w:sz w:val="24"/>
          <w:szCs w:val="24"/>
        </w:rPr>
        <w:t xml:space="preserve"> a portion of the total value retrieved from </w:t>
      </w:r>
      <w:r w:rsidR="006C52A1" w:rsidRPr="00851F52">
        <w:rPr>
          <w:rFonts w:ascii="Times New Roman" w:hAnsi="Times New Roman" w:cs="Times New Roman"/>
          <w:sz w:val="24"/>
          <w:szCs w:val="24"/>
        </w:rPr>
        <w:lastRenderedPageBreak/>
        <w:t>the customer</w:t>
      </w:r>
      <w:r w:rsidR="00517251">
        <w:rPr>
          <w:rFonts w:ascii="Times New Roman" w:hAnsi="Times New Roman" w:cs="Times New Roman"/>
          <w:sz w:val="24"/>
          <w:szCs w:val="24"/>
        </w:rPr>
        <w:t xml:space="preserve"> (</w:t>
      </w:r>
      <w:r w:rsidR="00517251" w:rsidRPr="00A702DA">
        <w:rPr>
          <w:rFonts w:ascii="Times New Roman" w:hAnsi="Times New Roman" w:cs="Times New Roman"/>
          <w:sz w:val="24"/>
        </w:rPr>
        <w:t>Baldwin et al.</w:t>
      </w:r>
      <w:r w:rsidR="00517251">
        <w:rPr>
          <w:rFonts w:ascii="Times New Roman" w:hAnsi="Times New Roman" w:cs="Times New Roman"/>
          <w:sz w:val="24"/>
        </w:rPr>
        <w:t>,</w:t>
      </w:r>
      <w:r w:rsidR="00517251" w:rsidRPr="00A702DA">
        <w:rPr>
          <w:rFonts w:ascii="Times New Roman" w:hAnsi="Times New Roman" w:cs="Times New Roman"/>
          <w:sz w:val="24"/>
        </w:rPr>
        <w:t xml:space="preserve"> 2024</w:t>
      </w:r>
      <w:r w:rsidR="00517251">
        <w:rPr>
          <w:rFonts w:ascii="Times New Roman" w:hAnsi="Times New Roman" w:cs="Times New Roman"/>
          <w:sz w:val="24"/>
        </w:rPr>
        <w:t>).</w:t>
      </w:r>
    </w:p>
    <w:p w14:paraId="7ACB83F2" w14:textId="3938C8EA" w:rsidR="00134905" w:rsidRPr="00851F52" w:rsidRDefault="006C52A1"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 xml:space="preserve">Subtasks completed across </w:t>
      </w:r>
      <w:r w:rsidR="00B86AC3">
        <w:rPr>
          <w:rFonts w:ascii="Times New Roman" w:hAnsi="Times New Roman" w:cs="Times New Roman"/>
          <w:sz w:val="24"/>
          <w:szCs w:val="24"/>
        </w:rPr>
        <w:t>assemblages</w:t>
      </w:r>
      <w:r w:rsidR="00AF6C41">
        <w:rPr>
          <w:rFonts w:ascii="Times New Roman" w:hAnsi="Times New Roman" w:cs="Times New Roman"/>
          <w:sz w:val="24"/>
          <w:szCs w:val="24"/>
        </w:rPr>
        <w:t xml:space="preserve"> </w:t>
      </w:r>
      <w:r w:rsidRPr="00851F52">
        <w:rPr>
          <w:rFonts w:ascii="Times New Roman" w:hAnsi="Times New Roman" w:cs="Times New Roman"/>
          <w:sz w:val="24"/>
          <w:szCs w:val="24"/>
        </w:rPr>
        <w:t xml:space="preserve">are coordinated by market mechanisms </w:t>
      </w:r>
      <w:r w:rsidR="00D66B84" w:rsidRPr="00851F52">
        <w:rPr>
          <w:rFonts w:ascii="Times New Roman" w:hAnsi="Times New Roman" w:cs="Times New Roman"/>
          <w:sz w:val="24"/>
          <w:szCs w:val="24"/>
        </w:rPr>
        <w:t>unless</w:t>
      </w:r>
      <w:r w:rsidR="00EF1E4A" w:rsidRPr="00851F52">
        <w:rPr>
          <w:rFonts w:ascii="Times New Roman" w:hAnsi="Times New Roman" w:cs="Times New Roman"/>
          <w:sz w:val="24"/>
          <w:szCs w:val="24"/>
        </w:rPr>
        <w:t xml:space="preserve"> </w:t>
      </w:r>
      <w:r w:rsidR="00134905" w:rsidRPr="00851F52">
        <w:rPr>
          <w:rFonts w:ascii="Times New Roman" w:hAnsi="Times New Roman" w:cs="Times New Roman"/>
          <w:sz w:val="24"/>
          <w:szCs w:val="24"/>
        </w:rPr>
        <w:t>(1)</w:t>
      </w:r>
      <w:r w:rsidR="00D66B84" w:rsidRPr="00851F52">
        <w:rPr>
          <w:rFonts w:ascii="Times New Roman" w:hAnsi="Times New Roman" w:cs="Times New Roman"/>
          <w:sz w:val="24"/>
          <w:szCs w:val="24"/>
        </w:rPr>
        <w:t xml:space="preserve"> more advantageous coordination arrangement</w:t>
      </w:r>
      <w:r w:rsidR="00535F2F" w:rsidRPr="00851F52">
        <w:rPr>
          <w:rFonts w:ascii="Times New Roman" w:hAnsi="Times New Roman" w:cs="Times New Roman"/>
          <w:sz w:val="24"/>
          <w:szCs w:val="24"/>
        </w:rPr>
        <w:t>s</w:t>
      </w:r>
      <w:r w:rsidR="00D66B84" w:rsidRPr="00851F52">
        <w:rPr>
          <w:rFonts w:ascii="Times New Roman" w:hAnsi="Times New Roman" w:cs="Times New Roman"/>
          <w:sz w:val="24"/>
          <w:szCs w:val="24"/>
        </w:rPr>
        <w:t xml:space="preserve"> can be found</w:t>
      </w:r>
      <w:r w:rsidR="00134905" w:rsidRPr="00851F52">
        <w:rPr>
          <w:rFonts w:ascii="Times New Roman" w:hAnsi="Times New Roman" w:cs="Times New Roman"/>
          <w:sz w:val="24"/>
          <w:szCs w:val="24"/>
        </w:rPr>
        <w:t xml:space="preserve"> or (2) no viable coordination arrangement can be found</w:t>
      </w:r>
      <w:r w:rsidR="00FE5065" w:rsidRPr="00851F52">
        <w:rPr>
          <w:rFonts w:ascii="Times New Roman" w:hAnsi="Times New Roman" w:cs="Times New Roman"/>
          <w:sz w:val="24"/>
          <w:szCs w:val="24"/>
        </w:rPr>
        <w:t xml:space="preserve">. </w:t>
      </w:r>
      <w:r w:rsidR="00793B7F">
        <w:rPr>
          <w:rFonts w:ascii="Times New Roman" w:hAnsi="Times New Roman" w:cs="Times New Roman"/>
          <w:sz w:val="24"/>
          <w:szCs w:val="24"/>
        </w:rPr>
        <w:t>In our framework, m</w:t>
      </w:r>
      <w:r w:rsidR="001C5B87">
        <w:rPr>
          <w:rFonts w:ascii="Times New Roman" w:hAnsi="Times New Roman" w:cs="Times New Roman"/>
          <w:sz w:val="24"/>
          <w:szCs w:val="24"/>
        </w:rPr>
        <w:t xml:space="preserve">arket </w:t>
      </w:r>
      <w:r w:rsidR="009D726F">
        <w:rPr>
          <w:rFonts w:ascii="Times New Roman" w:hAnsi="Times New Roman" w:cs="Times New Roman"/>
          <w:sz w:val="24"/>
          <w:szCs w:val="24"/>
        </w:rPr>
        <w:t>coordination</w:t>
      </w:r>
      <w:r w:rsidR="001C5B87">
        <w:rPr>
          <w:rFonts w:ascii="Times New Roman" w:hAnsi="Times New Roman" w:cs="Times New Roman"/>
          <w:sz w:val="24"/>
          <w:szCs w:val="24"/>
        </w:rPr>
        <w:t xml:space="preserve"> manifest</w:t>
      </w:r>
      <w:r w:rsidR="009D726F">
        <w:rPr>
          <w:rFonts w:ascii="Times New Roman" w:hAnsi="Times New Roman" w:cs="Times New Roman"/>
          <w:sz w:val="24"/>
          <w:szCs w:val="24"/>
        </w:rPr>
        <w:t>s</w:t>
      </w:r>
      <w:r w:rsidR="001C5B87">
        <w:rPr>
          <w:rFonts w:ascii="Times New Roman" w:hAnsi="Times New Roman" w:cs="Times New Roman"/>
          <w:sz w:val="24"/>
          <w:szCs w:val="24"/>
        </w:rPr>
        <w:t xml:space="preserve"> as loosely cou</w:t>
      </w:r>
      <w:r w:rsidR="009D726F">
        <w:rPr>
          <w:rFonts w:ascii="Times New Roman" w:hAnsi="Times New Roman" w:cs="Times New Roman"/>
          <w:sz w:val="24"/>
          <w:szCs w:val="24"/>
        </w:rPr>
        <w:t>p</w:t>
      </w:r>
      <w:r w:rsidR="001C5B87">
        <w:rPr>
          <w:rFonts w:ascii="Times New Roman" w:hAnsi="Times New Roman" w:cs="Times New Roman"/>
          <w:sz w:val="24"/>
          <w:szCs w:val="24"/>
        </w:rPr>
        <w:t xml:space="preserve">led arrangements between </w:t>
      </w:r>
      <w:r w:rsidR="004A4A26">
        <w:rPr>
          <w:rFonts w:ascii="Times New Roman" w:hAnsi="Times New Roman" w:cs="Times New Roman"/>
          <w:sz w:val="24"/>
          <w:szCs w:val="24"/>
        </w:rPr>
        <w:t>assemblages</w:t>
      </w:r>
      <w:r w:rsidR="00793B7F">
        <w:rPr>
          <w:rFonts w:ascii="Times New Roman" w:hAnsi="Times New Roman" w:cs="Times New Roman"/>
          <w:sz w:val="24"/>
          <w:szCs w:val="24"/>
        </w:rPr>
        <w:t xml:space="preserve"> </w:t>
      </w:r>
      <w:r w:rsidR="00793B7F">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{"citationID":"EEQAuNlR","properties":{"formattedCitation":"(Callon 1998)","plainCitation":"(Callon 1998)","dontUpdate":true,"noteIndex":0},"citationItems":[{"id":1412,"uris":["http://zotero.org/users/local/5ks3oPWj/items/SV9WJSIB"],"itemData":{"id":1412,"type":"book","call-number":"330.122","collection-title":"Sociological review monograph series","event-place":"Oxford","ISBN":"978-0-631-20608-8","language":"eng","publisher":"Blackwell","publisher-place":"Oxford","source":"BnF ISBN","title":"The laws of the markets","author":[{"family":"Callon","given":"Michel"}],"issued":{"date-parts":[["1998"]]}}}],"schema":"https://github.com/citation-style-language/schema/raw/master/csl-citation.json"} </w:instrText>
      </w:r>
      <w:r w:rsidR="00793B7F">
        <w:rPr>
          <w:rFonts w:ascii="Times New Roman" w:hAnsi="Times New Roman" w:cs="Times New Roman"/>
          <w:sz w:val="24"/>
          <w:szCs w:val="24"/>
        </w:rPr>
        <w:fldChar w:fldCharType="separate"/>
      </w:r>
      <w:r w:rsidR="00793B7F" w:rsidRPr="00793B7F">
        <w:rPr>
          <w:rFonts w:ascii="Times New Roman" w:hAnsi="Times New Roman" w:cs="Times New Roman"/>
          <w:sz w:val="24"/>
        </w:rPr>
        <w:t>(Callon</w:t>
      </w:r>
      <w:r w:rsidR="00EC42EF">
        <w:rPr>
          <w:rFonts w:ascii="Times New Roman" w:hAnsi="Times New Roman" w:cs="Times New Roman"/>
          <w:sz w:val="24"/>
        </w:rPr>
        <w:t>,</w:t>
      </w:r>
      <w:r w:rsidR="00793B7F" w:rsidRPr="00793B7F">
        <w:rPr>
          <w:rFonts w:ascii="Times New Roman" w:hAnsi="Times New Roman" w:cs="Times New Roman"/>
          <w:sz w:val="24"/>
        </w:rPr>
        <w:t xml:space="preserve"> 1998)</w:t>
      </w:r>
      <w:r w:rsidR="00793B7F">
        <w:rPr>
          <w:rFonts w:ascii="Times New Roman" w:hAnsi="Times New Roman" w:cs="Times New Roman"/>
          <w:sz w:val="24"/>
          <w:szCs w:val="24"/>
        </w:rPr>
        <w:fldChar w:fldCharType="end"/>
      </w:r>
      <w:r w:rsidR="001C5B87">
        <w:rPr>
          <w:rFonts w:ascii="Times New Roman" w:hAnsi="Times New Roman" w:cs="Times New Roman"/>
          <w:sz w:val="24"/>
          <w:szCs w:val="24"/>
        </w:rPr>
        <w:t>.</w:t>
      </w:r>
      <w:r w:rsidR="00793B7F">
        <w:rPr>
          <w:rFonts w:ascii="Times New Roman" w:hAnsi="Times New Roman" w:cs="Times New Roman"/>
          <w:sz w:val="24"/>
          <w:szCs w:val="24"/>
        </w:rPr>
        <w:t xml:space="preserve"> Whereas,</w:t>
      </w:r>
      <w:r w:rsidR="001C5B87">
        <w:rPr>
          <w:rFonts w:ascii="Times New Roman" w:hAnsi="Times New Roman" w:cs="Times New Roman"/>
          <w:sz w:val="24"/>
          <w:szCs w:val="24"/>
        </w:rPr>
        <w:t xml:space="preserve"> </w:t>
      </w:r>
      <w:r w:rsidR="009808CA">
        <w:rPr>
          <w:rFonts w:ascii="Times New Roman" w:hAnsi="Times New Roman" w:cs="Times New Roman"/>
          <w:sz w:val="24"/>
          <w:szCs w:val="24"/>
        </w:rPr>
        <w:t>hierarchical</w:t>
      </w:r>
      <w:r w:rsidR="00220B93">
        <w:rPr>
          <w:rFonts w:ascii="Times New Roman" w:hAnsi="Times New Roman" w:cs="Times New Roman"/>
          <w:sz w:val="24"/>
          <w:szCs w:val="24"/>
        </w:rPr>
        <w:t xml:space="preserve"> </w:t>
      </w:r>
      <w:r w:rsidR="004A4A26" w:rsidRPr="004A4A26">
        <w:rPr>
          <w:rFonts w:ascii="Times New Roman" w:hAnsi="Times New Roman" w:cs="Times New Roman"/>
          <w:sz w:val="24"/>
          <w:szCs w:val="24"/>
        </w:rPr>
        <w:t xml:space="preserve">coordination </w:t>
      </w:r>
      <w:r w:rsidR="003D5432">
        <w:rPr>
          <w:rFonts w:ascii="Times New Roman" w:hAnsi="Times New Roman" w:cs="Times New Roman"/>
          <w:sz w:val="24"/>
          <w:szCs w:val="24"/>
        </w:rPr>
        <w:t>manifests</w:t>
      </w:r>
      <w:r w:rsidR="004A4A26" w:rsidRPr="004A4A26">
        <w:rPr>
          <w:rFonts w:ascii="Times New Roman" w:hAnsi="Times New Roman" w:cs="Times New Roman"/>
          <w:sz w:val="24"/>
          <w:szCs w:val="24"/>
        </w:rPr>
        <w:t xml:space="preserve"> as tightly coupled</w:t>
      </w:r>
      <w:r w:rsidR="004A4A26">
        <w:rPr>
          <w:rFonts w:ascii="Times New Roman" w:hAnsi="Times New Roman" w:cs="Times New Roman"/>
          <w:sz w:val="24"/>
          <w:szCs w:val="24"/>
        </w:rPr>
        <w:t xml:space="preserve"> </w:t>
      </w:r>
      <w:r w:rsidR="00101C16">
        <w:rPr>
          <w:rFonts w:ascii="Times New Roman" w:hAnsi="Times New Roman" w:cs="Times New Roman"/>
          <w:sz w:val="24"/>
          <w:szCs w:val="24"/>
        </w:rPr>
        <w:t xml:space="preserve">governance </w:t>
      </w:r>
      <w:r w:rsidR="00DF6490">
        <w:rPr>
          <w:rFonts w:ascii="Times New Roman" w:hAnsi="Times New Roman" w:cs="Times New Roman"/>
          <w:sz w:val="24"/>
          <w:szCs w:val="24"/>
        </w:rPr>
        <w:t xml:space="preserve">arrangements between </w:t>
      </w:r>
      <w:r w:rsidR="003D5432">
        <w:rPr>
          <w:rFonts w:ascii="Times New Roman" w:hAnsi="Times New Roman" w:cs="Times New Roman"/>
          <w:sz w:val="24"/>
          <w:szCs w:val="24"/>
        </w:rPr>
        <w:t>assemblages</w:t>
      </w:r>
      <w:r w:rsidR="00793B7F">
        <w:rPr>
          <w:rFonts w:ascii="Times New Roman" w:hAnsi="Times New Roman" w:cs="Times New Roman"/>
          <w:sz w:val="24"/>
          <w:szCs w:val="24"/>
        </w:rPr>
        <w:t xml:space="preserve"> (i.e.</w:t>
      </w:r>
      <w:r w:rsidR="00DE2338">
        <w:rPr>
          <w:rFonts w:ascii="Times New Roman" w:hAnsi="Times New Roman" w:cs="Times New Roman"/>
          <w:sz w:val="24"/>
          <w:szCs w:val="24"/>
        </w:rPr>
        <w:t xml:space="preserve"> </w:t>
      </w:r>
      <w:r w:rsidR="00DE2338">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{"citationID":"zm5DLPHx","properties":{"formattedCitation":"(Kellogg, Orlikowski, and Yates 2006)","plainCitation":"(Kellogg, Orlikowski, and Yates 2006)","dontUpdate":true,"noteIndex":0},"citationItems":[{"id":485,"uris":["http://zotero.org/users/local/5ks3oPWj/items/W56M3YZG"],"itemData":{"id":485,"type":"article-journal","abstract":"In our study of an interactive marketing organization, we examine how members of different communities perform boundary-spanning coordination work in conditions of high speed, uncertainty, and rapid change. We find that members engage in a number of cross-boundary coordination practices that make their work visible and legible to each other, and that enable ongoing revision and alignment. Drawing on the notion of a “trading zone,” we suggest that by engaging in these practices, members enact a coordination structure that affords cross-boundary coordination while facilitating adaptability, speed, and learning. We also find that these coordination practices do not eliminate jurisdictional conflicts, and often generate problematic consequences such as the privileging of speed over quality, suppression of difference, loss of comprehension, misinterpretation and ambiguity, rework, and temporal pressure. After discussing our empirical findings, we explore their implications for organizations attempting to operate in the uncertain and rapidly changing contexts of postbureaucratic work.","container-title":"Organization Science","DOI":"10.1287/orsc.1050.0157","ISSN":"1047-7039, 1526-5455","issue":"1","journalAbbreviation":"Organization Science","language":"en","page":"22-44","source":"DOI.org (Crossref)","title":"Life in the Trading Zone: Structuring Coordination Across Boundaries in Postbureaucratic Organizations","title-short":"Life in the Trading Zone","volume":"17","author":[{"family":"Kellogg","given":"Katherine C."},{"family":"Orlikowski","given":"Wanda J."},{"family":"Yates","given":"JoAnne"}],"issued":{"date-parts":[["2006",2]]}}}],"schema":"https://github.com/citation-style-language/schema/raw/master/csl-citation.json"} </w:instrText>
      </w:r>
      <w:r w:rsidR="00DE2338">
        <w:rPr>
          <w:rFonts w:ascii="Times New Roman" w:hAnsi="Times New Roman" w:cs="Times New Roman"/>
          <w:sz w:val="24"/>
          <w:szCs w:val="24"/>
        </w:rPr>
        <w:fldChar w:fldCharType="separate"/>
      </w:r>
      <w:r w:rsidR="00DE2338" w:rsidRPr="00DE2338">
        <w:rPr>
          <w:rFonts w:ascii="Times New Roman" w:hAnsi="Times New Roman" w:cs="Times New Roman"/>
          <w:sz w:val="24"/>
        </w:rPr>
        <w:t>Kellogg</w:t>
      </w:r>
      <w:r w:rsidR="00DE2338">
        <w:rPr>
          <w:rFonts w:ascii="Times New Roman" w:hAnsi="Times New Roman" w:cs="Times New Roman"/>
          <w:sz w:val="24"/>
        </w:rPr>
        <w:t xml:space="preserve"> et al.,</w:t>
      </w:r>
      <w:r w:rsidR="00DE2338" w:rsidRPr="00DE2338">
        <w:rPr>
          <w:rFonts w:ascii="Times New Roman" w:hAnsi="Times New Roman" w:cs="Times New Roman"/>
          <w:sz w:val="24"/>
        </w:rPr>
        <w:t xml:space="preserve"> 2006</w:t>
      </w:r>
      <w:r w:rsidR="00DE2338">
        <w:rPr>
          <w:rFonts w:ascii="Times New Roman" w:hAnsi="Times New Roman" w:cs="Times New Roman"/>
          <w:sz w:val="24"/>
          <w:szCs w:val="24"/>
        </w:rPr>
        <w:fldChar w:fldCharType="end"/>
      </w:r>
      <w:r w:rsidR="00DE2338">
        <w:rPr>
          <w:rFonts w:ascii="Times New Roman" w:hAnsi="Times New Roman" w:cs="Times New Roman"/>
          <w:sz w:val="24"/>
          <w:szCs w:val="24"/>
        </w:rPr>
        <w:t>;</w:t>
      </w:r>
      <w:r w:rsidR="00793B7F">
        <w:rPr>
          <w:rFonts w:ascii="Times New Roman" w:hAnsi="Times New Roman" w:cs="Times New Roman"/>
          <w:sz w:val="24"/>
          <w:szCs w:val="24"/>
        </w:rPr>
        <w:t xml:space="preserve"> Willimson, 1983)</w:t>
      </w:r>
      <w:r w:rsidR="004A4A26">
        <w:rPr>
          <w:rFonts w:ascii="Times New Roman" w:hAnsi="Times New Roman" w:cs="Times New Roman"/>
          <w:sz w:val="24"/>
          <w:szCs w:val="24"/>
        </w:rPr>
        <w:t xml:space="preserve">. </w:t>
      </w:r>
      <w:r w:rsidR="00584D51" w:rsidRPr="00851F52">
        <w:rPr>
          <w:rFonts w:ascii="Times New Roman" w:hAnsi="Times New Roman" w:cs="Times New Roman"/>
          <w:sz w:val="24"/>
          <w:szCs w:val="24"/>
        </w:rPr>
        <w:t xml:space="preserve">In cases where no market </w:t>
      </w:r>
      <w:r w:rsidR="00FE5065" w:rsidRPr="00851F52">
        <w:rPr>
          <w:rFonts w:ascii="Times New Roman" w:hAnsi="Times New Roman" w:cs="Times New Roman"/>
          <w:sz w:val="24"/>
          <w:szCs w:val="24"/>
        </w:rPr>
        <w:t xml:space="preserve">or organizational </w:t>
      </w:r>
      <w:r w:rsidR="00584D51" w:rsidRPr="00851F52">
        <w:rPr>
          <w:rFonts w:ascii="Times New Roman" w:hAnsi="Times New Roman" w:cs="Times New Roman"/>
          <w:sz w:val="24"/>
          <w:szCs w:val="24"/>
        </w:rPr>
        <w:t xml:space="preserve">mechanism can </w:t>
      </w:r>
      <w:r w:rsidR="00FE5065" w:rsidRPr="00851F52">
        <w:rPr>
          <w:rFonts w:ascii="Times New Roman" w:hAnsi="Times New Roman" w:cs="Times New Roman"/>
          <w:sz w:val="24"/>
          <w:szCs w:val="24"/>
        </w:rPr>
        <w:t xml:space="preserve">be </w:t>
      </w:r>
      <w:r w:rsidR="00584D51" w:rsidRPr="00851F52">
        <w:rPr>
          <w:rFonts w:ascii="Times New Roman" w:hAnsi="Times New Roman" w:cs="Times New Roman"/>
          <w:sz w:val="24"/>
          <w:szCs w:val="24"/>
        </w:rPr>
        <w:t>arranged</w:t>
      </w:r>
      <w:r w:rsidR="00FE5065" w:rsidRPr="00851F52">
        <w:rPr>
          <w:rFonts w:ascii="Times New Roman" w:hAnsi="Times New Roman" w:cs="Times New Roman"/>
          <w:sz w:val="24"/>
          <w:szCs w:val="24"/>
        </w:rPr>
        <w:t>, the</w:t>
      </w:r>
      <w:r w:rsidR="00134905" w:rsidRPr="00851F52">
        <w:rPr>
          <w:rFonts w:ascii="Times New Roman" w:hAnsi="Times New Roman" w:cs="Times New Roman"/>
          <w:sz w:val="24"/>
          <w:szCs w:val="24"/>
        </w:rPr>
        <w:t xml:space="preserve"> collective</w:t>
      </w:r>
      <w:r w:rsidR="00FE5065" w:rsidRPr="00851F52">
        <w:rPr>
          <w:rFonts w:ascii="Times New Roman" w:hAnsi="Times New Roman" w:cs="Times New Roman"/>
          <w:sz w:val="24"/>
          <w:szCs w:val="24"/>
        </w:rPr>
        <w:t xml:space="preserve"> solution fails or underperforms</w:t>
      </w:r>
      <w:r w:rsidR="00584D51" w:rsidRPr="00851F52">
        <w:rPr>
          <w:rFonts w:ascii="Times New Roman" w:hAnsi="Times New Roman" w:cs="Times New Roman"/>
          <w:sz w:val="24"/>
          <w:szCs w:val="24"/>
        </w:rPr>
        <w:t xml:space="preserve">. </w:t>
      </w:r>
      <w:r w:rsidR="00535F2F" w:rsidRPr="00851F52">
        <w:rPr>
          <w:rFonts w:ascii="Times New Roman" w:hAnsi="Times New Roman" w:cs="Times New Roman"/>
          <w:sz w:val="24"/>
          <w:szCs w:val="24"/>
        </w:rPr>
        <w:t>This characterization of the market problem is consistent with research on ecosystems, meta-organizations, and platforms</w:t>
      </w:r>
      <w:r w:rsidR="00220B93">
        <w:rPr>
          <w:rFonts w:ascii="Times New Roman" w:hAnsi="Times New Roman" w:cs="Times New Roman"/>
          <w:sz w:val="24"/>
          <w:szCs w:val="24"/>
        </w:rPr>
        <w:t xml:space="preserve"> </w:t>
      </w:r>
      <w:r w:rsidR="00793B7F">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{"citationID":"ws0FY2q7","properties":{"formattedCitation":"(Gulati, Puranam, and Tushman 2012; Kapoor and Lee 2013; Kretschmer et al. 2022)","plainCitation":"(Gulati, Puranam, and Tushman 2012; Kapoor and Lee 2013; Kretschmer et al. 2022)","dontUpdate":true,"noteIndex":0},"citationItems":[{"id":1421,"uris":["http://zotero.org/users/local/5ks3oPWj/items/MCLY3FM8"],"itemData":{"id":1421,"type":"article-journal","abstract":"This article provides conceptual foundations for analyzing organizations comprising multiple legally autonomous entities, which we call meta-organizations. We assess the antecedents of the emergence of such collectives and the design choices they entail. The article identifies key parameters on which such meta-organizations' designs differ from each other. It also presents a taxonomy that elucidates how such forms of collective action vary and the constraints they must address to be successful. We conclude with implications for research on meta-organizational design. Copyright © 2012 John Wiley &amp; Sons, Ltd.","container-title":"Strategic Management Journal","DOI":"10.1002/smj.1975","ISSN":"1097-0266","issue":"6","language":"en","note":"_eprint: https://onlinelibrary.wiley.com/doi/pdf/10.1002/smj.1975","page":"571-586","source":"Wiley Online Library","title":"Meta-organization design: Rethinking design in interorganizational and community contexts","title-short":"Meta-organization design","volume":"33","author":[{"family":"Gulati","given":"Ranjay"},{"family":"Puranam","given":"Phanish"},{"family":"Tushman","given":"Michael"}],"issued":{"date-parts":[["2012"]]}}},{"id":1427,"uris":["http://zotero.org/users/local/5ks3oPWj/items/I8VQVXMJ"],"itemData":{"id":1427,"type":"article-journal","abstract":"We consider firms in the context of their business ecosystems and explore how differences in the ways in which firms are organized with respect to complementary activities affect their decision to invest in new technologies. We argue that, in addition to creating differences in incentives and bureaucratic costs, firm-complementor organizational form plays an important role in the firm's ability to coordinate accompanying changes in complementary activities so as to shape the benefits from investing early in the new technology. We test our predictions in the U.S. healthcare industry from 1995–2006. The study makes a strong case for viewing firms' competitive strategies in the context of their business ecosystems and for the existence of an important link between firms' coordination choices and their strategic investments. Copyright © 2012 John Wiley &amp; Sons, Ltd.","container-title":"Strategic Management Journal","DOI":"10.1002/smj.2010","ISSN":"1097-0266","issue":"3","language":"en","note":"_eprint: https://onlinelibrary.wiley.com/doi/pdf/10.1002/smj.2010","page":"274-296","source":"Wiley Online Library","title":"Coordinating and competing in ecosystems: How organizational forms shape new technology investments","title-short":"Coordinating and competing in ecosystems","volume":"34","author":[{"family":"Kapoor","given":"Rahul"},{"family":"Lee","given":"Joon Mahn"}],"issued":{"date-parts":[["2013"]]}}},{"id":1415,"uris":["http://zotero.org/users/local/5ks3oPWj/items/5DT5MSSM"],"itemData":{"id":1415,"type":"article-journal","abstract":"Research summary Platform ecosystems have spurred new products and services, sparked innovation, and improved economic efficiency in various industries and technology sectors. A distinctive feature of the platform architecture is its modular and interdependent system of core and complementary components bound together by design rules and an overarching value proposition. Accordingly, we conceptualize platforms as meta-organizations, or “organizations of organizations” that are less formal and less hierarchical structures than firms, and yet more closely coupled than traditional markets. To function successfully, however, platforms require coordination among multiple participants not all of whose interests are aligned. These organizational features of platforms raise many interesting and complex strategic challenges and hold implications for how platforms compete. In this paper, we discuss some of the most salient features of platform ecosystems as meta-organizations, specifically in terms of the sources of authority or power in the ecosystem, the motivation and incentives a platform creates to attract participants, and its governance and coordination structures. We then consider how papers appearing in this special issue inform us about the effects of these features on platform competition along three distinct dimensions: (a) with traditional incumbents as platforms enter and establish themselves in new markets, (b) with other platforms to secure an advantageous market position, and (c) with the different participants on the platform to share the value that has been created jointly. We close by identifying some promising directions for future research. Managerial summary Platform ecosystems have spurred new products and services, sparked innovation, and improved economic efficiency in various industries and technology sectors. A distinctive feature of the platform architecture is its modular and interdependent system of core and complementary components bound together by design rules and an overarching value proposition. This makes platform ecosystems an organizational form on its own (a “meta-organization”), neither possessing the hierarchical instruments of a firm, nor the largely uncoordinated decisionmaking of markets. Successful platform ecosystems require coordination among multiple participants with possibly conflicting interests. We discuss some of the most salient features of platform ecosystems as meta-organizations, specifically in terms of the sources of authority or power in the ecosystem, the motivation and incentives a platform creates to attract participants, and its governance and coordination structures. These features affect how platform ecosystems compete: i) with a traditional incumbent, ii) with other platform ecosystems, and iii) between different participants of the same platform ecosystem. The articles published in this special issue speak to different aspects of platform competition from the perspective of organization design.","container-title":"Strategic Management Journal","DOI":"10.1002/smj.3250","ISSN":"1097-0266","issue":"3","language":"en","note":"_eprint: https://onlinelibrary.wiley.com/doi/pdf/10.1002/smj.3250","page":"405-424","source":"Wiley Online Library","title":"Platform ecosystems as meta-organizations: Implications for platform strategies","title-short":"Platform ecosystems as meta-organizations","volume":"43","author":[{"family":"Kretschmer","given":"Tobias"},{"family":"Leiponen","given":"Aija"},{"family":"Schilling","given":"Melissa"},{"family":"Vasudeva","given":"Gurneeta"}],"issued":{"date-parts":[["2022"]]}}}],"schema":"https://github.com/citation-style-language/schema/raw/master/csl-citation.json"} </w:instrText>
      </w:r>
      <w:r w:rsidR="00793B7F">
        <w:rPr>
          <w:rFonts w:ascii="Times New Roman" w:hAnsi="Times New Roman" w:cs="Times New Roman"/>
          <w:sz w:val="24"/>
          <w:szCs w:val="24"/>
        </w:rPr>
        <w:fldChar w:fldCharType="separate"/>
      </w:r>
      <w:r w:rsidR="00AB257E" w:rsidRPr="00AB257E">
        <w:rPr>
          <w:rFonts w:ascii="Times New Roman" w:hAnsi="Times New Roman" w:cs="Times New Roman"/>
          <w:sz w:val="24"/>
        </w:rPr>
        <w:t>(Gulati, Puranam, and Tushman</w:t>
      </w:r>
      <w:r w:rsidR="00EC42EF">
        <w:rPr>
          <w:rFonts w:ascii="Times New Roman" w:hAnsi="Times New Roman" w:cs="Times New Roman"/>
          <w:sz w:val="24"/>
        </w:rPr>
        <w:t>,</w:t>
      </w:r>
      <w:r w:rsidR="00AB257E" w:rsidRPr="00AB257E">
        <w:rPr>
          <w:rFonts w:ascii="Times New Roman" w:hAnsi="Times New Roman" w:cs="Times New Roman"/>
          <w:sz w:val="24"/>
        </w:rPr>
        <w:t xml:space="preserve"> 2012; </w:t>
      </w:r>
      <w:r w:rsidR="00F0690D" w:rsidRPr="00F0690D">
        <w:rPr>
          <w:rFonts w:ascii="Times New Roman" w:hAnsi="Times New Roman" w:cs="Times New Roman"/>
          <w:sz w:val="24"/>
        </w:rPr>
        <w:t>Jacobides, Cennamo, and Gawer</w:t>
      </w:r>
      <w:r w:rsidR="00EC42EF">
        <w:rPr>
          <w:rFonts w:ascii="Times New Roman" w:hAnsi="Times New Roman" w:cs="Times New Roman"/>
          <w:sz w:val="24"/>
        </w:rPr>
        <w:t>,</w:t>
      </w:r>
      <w:r w:rsidR="00F0690D" w:rsidRPr="00F0690D">
        <w:rPr>
          <w:rFonts w:ascii="Times New Roman" w:hAnsi="Times New Roman" w:cs="Times New Roman"/>
          <w:sz w:val="24"/>
        </w:rPr>
        <w:t xml:space="preserve"> 2018</w:t>
      </w:r>
      <w:r w:rsidR="00F0690D">
        <w:rPr>
          <w:rFonts w:ascii="Times New Roman" w:hAnsi="Times New Roman" w:cs="Times New Roman"/>
          <w:sz w:val="24"/>
        </w:rPr>
        <w:t xml:space="preserve">; </w:t>
      </w:r>
      <w:r w:rsidR="00AB257E" w:rsidRPr="00AB257E">
        <w:rPr>
          <w:rFonts w:ascii="Times New Roman" w:hAnsi="Times New Roman" w:cs="Times New Roman"/>
          <w:sz w:val="24"/>
        </w:rPr>
        <w:t>Kapoor and Lee</w:t>
      </w:r>
      <w:r w:rsidR="00EC42EF">
        <w:rPr>
          <w:rFonts w:ascii="Times New Roman" w:hAnsi="Times New Roman" w:cs="Times New Roman"/>
          <w:sz w:val="24"/>
        </w:rPr>
        <w:t>,</w:t>
      </w:r>
      <w:r w:rsidR="00AB257E" w:rsidRPr="00AB257E">
        <w:rPr>
          <w:rFonts w:ascii="Times New Roman" w:hAnsi="Times New Roman" w:cs="Times New Roman"/>
          <w:sz w:val="24"/>
        </w:rPr>
        <w:t xml:space="preserve"> 2013; Kretschmer et al.</w:t>
      </w:r>
      <w:r w:rsidR="00EC42EF">
        <w:rPr>
          <w:rFonts w:ascii="Times New Roman" w:hAnsi="Times New Roman" w:cs="Times New Roman"/>
          <w:sz w:val="24"/>
        </w:rPr>
        <w:t>,</w:t>
      </w:r>
      <w:r w:rsidR="00AB257E" w:rsidRPr="00AB257E">
        <w:rPr>
          <w:rFonts w:ascii="Times New Roman" w:hAnsi="Times New Roman" w:cs="Times New Roman"/>
          <w:sz w:val="24"/>
        </w:rPr>
        <w:t xml:space="preserve"> 2022)</w:t>
      </w:r>
      <w:r w:rsidR="00793B7F">
        <w:rPr>
          <w:rFonts w:ascii="Times New Roman" w:hAnsi="Times New Roman" w:cs="Times New Roman"/>
          <w:sz w:val="24"/>
          <w:szCs w:val="24"/>
        </w:rPr>
        <w:fldChar w:fldCharType="end"/>
      </w:r>
      <w:r w:rsidR="00535F2F" w:rsidRPr="00851F52">
        <w:rPr>
          <w:rFonts w:ascii="Times New Roman" w:hAnsi="Times New Roman" w:cs="Times New Roman"/>
          <w:sz w:val="24"/>
          <w:szCs w:val="24"/>
        </w:rPr>
        <w:t xml:space="preserve">. However, the treatment is broad enough to leave open the possibility </w:t>
      </w:r>
      <w:r w:rsidR="00501FD2" w:rsidRPr="00851F52">
        <w:rPr>
          <w:rFonts w:ascii="Times New Roman" w:hAnsi="Times New Roman" w:cs="Times New Roman"/>
          <w:sz w:val="24"/>
          <w:szCs w:val="24"/>
        </w:rPr>
        <w:t>that</w:t>
      </w:r>
      <w:r w:rsidR="00535F2F" w:rsidRPr="00851F52">
        <w:rPr>
          <w:rFonts w:ascii="Times New Roman" w:hAnsi="Times New Roman" w:cs="Times New Roman"/>
          <w:sz w:val="24"/>
          <w:szCs w:val="24"/>
        </w:rPr>
        <w:t xml:space="preserve"> novel organizational f</w:t>
      </w:r>
      <w:r w:rsidR="00A70777" w:rsidRPr="00851F52">
        <w:rPr>
          <w:rFonts w:ascii="Times New Roman" w:hAnsi="Times New Roman" w:cs="Times New Roman"/>
          <w:sz w:val="24"/>
          <w:szCs w:val="24"/>
        </w:rPr>
        <w:t>o</w:t>
      </w:r>
      <w:r w:rsidR="00535F2F" w:rsidRPr="00851F52">
        <w:rPr>
          <w:rFonts w:ascii="Times New Roman" w:hAnsi="Times New Roman" w:cs="Times New Roman"/>
          <w:sz w:val="24"/>
          <w:szCs w:val="24"/>
        </w:rPr>
        <w:t>rms</w:t>
      </w:r>
      <w:r w:rsidR="00501FD2" w:rsidRPr="00851F52">
        <w:rPr>
          <w:rFonts w:ascii="Times New Roman" w:hAnsi="Times New Roman" w:cs="Times New Roman"/>
          <w:sz w:val="24"/>
          <w:szCs w:val="24"/>
        </w:rPr>
        <w:t xml:space="preserve"> might emerge within </w:t>
      </w:r>
      <w:r w:rsidR="00101C16">
        <w:rPr>
          <w:rFonts w:ascii="Times New Roman" w:hAnsi="Times New Roman" w:cs="Times New Roman"/>
          <w:sz w:val="24"/>
          <w:szCs w:val="24"/>
        </w:rPr>
        <w:t>a</w:t>
      </w:r>
      <w:r w:rsidR="00501FD2" w:rsidRPr="00851F52">
        <w:rPr>
          <w:rFonts w:ascii="Times New Roman" w:hAnsi="Times New Roman" w:cs="Times New Roman"/>
          <w:sz w:val="24"/>
          <w:szCs w:val="24"/>
        </w:rPr>
        <w:t xml:space="preserve"> market.</w:t>
      </w:r>
      <w:r w:rsidR="00F0690D" w:rsidRPr="00851F52">
        <w:rPr>
          <w:rFonts w:ascii="Times New Roman" w:hAnsi="Times New Roman" w:cs="Times New Roman"/>
          <w:sz w:val="24"/>
          <w:szCs w:val="24"/>
        </w:rPr>
        <w:t xml:space="preserve"> </w:t>
      </w:r>
    </w:p>
    <w:p w14:paraId="1E30F8FA" w14:textId="77777777" w:rsidR="00260ADE" w:rsidRDefault="00D66B84"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 xml:space="preserve">Within each </w:t>
      </w:r>
      <w:r w:rsidR="006B25B1">
        <w:rPr>
          <w:rFonts w:ascii="Times New Roman" w:hAnsi="Times New Roman" w:cs="Times New Roman"/>
          <w:sz w:val="24"/>
          <w:szCs w:val="24"/>
        </w:rPr>
        <w:t>assemblage</w:t>
      </w:r>
      <w:r w:rsidRPr="00851F52">
        <w:rPr>
          <w:rFonts w:ascii="Times New Roman" w:hAnsi="Times New Roman" w:cs="Times New Roman"/>
          <w:sz w:val="24"/>
          <w:szCs w:val="24"/>
        </w:rPr>
        <w:t xml:space="preserve">, </w:t>
      </w:r>
      <w:r w:rsidR="00DD5430">
        <w:rPr>
          <w:rFonts w:ascii="Times New Roman" w:hAnsi="Times New Roman" w:cs="Times New Roman"/>
          <w:sz w:val="24"/>
          <w:szCs w:val="24"/>
        </w:rPr>
        <w:t>solutions to subtasks are</w:t>
      </w:r>
      <w:r w:rsidRPr="00851F52">
        <w:rPr>
          <w:rFonts w:ascii="Times New Roman" w:hAnsi="Times New Roman" w:cs="Times New Roman"/>
          <w:sz w:val="24"/>
          <w:szCs w:val="24"/>
        </w:rPr>
        <w:t xml:space="preserve"> decided through a combination of human intelligence and artificial intelligence.</w:t>
      </w:r>
      <w:r w:rsidR="008A6918" w:rsidRPr="00851F52">
        <w:rPr>
          <w:rFonts w:ascii="Times New Roman" w:hAnsi="Times New Roman" w:cs="Times New Roman"/>
          <w:sz w:val="24"/>
          <w:szCs w:val="24"/>
        </w:rPr>
        <w:t xml:space="preserve"> </w:t>
      </w:r>
      <w:r w:rsidR="00134905" w:rsidRPr="00851F52">
        <w:rPr>
          <w:rFonts w:ascii="Times New Roman" w:hAnsi="Times New Roman" w:cs="Times New Roman"/>
          <w:sz w:val="24"/>
          <w:szCs w:val="24"/>
        </w:rPr>
        <w:t>We will explain how the</w:t>
      </w:r>
      <w:r w:rsidR="007D3434">
        <w:rPr>
          <w:rFonts w:ascii="Times New Roman" w:hAnsi="Times New Roman" w:cs="Times New Roman"/>
          <w:sz w:val="24"/>
          <w:szCs w:val="24"/>
        </w:rPr>
        <w:t xml:space="preserve"> logic used to</w:t>
      </w:r>
      <w:r w:rsidR="00134905" w:rsidRPr="00851F52">
        <w:rPr>
          <w:rFonts w:ascii="Times New Roman" w:hAnsi="Times New Roman" w:cs="Times New Roman"/>
          <w:sz w:val="24"/>
          <w:szCs w:val="24"/>
        </w:rPr>
        <w:t xml:space="preserve"> partition </w:t>
      </w:r>
      <w:r w:rsidR="007D3434">
        <w:rPr>
          <w:rFonts w:ascii="Times New Roman" w:hAnsi="Times New Roman" w:cs="Times New Roman"/>
          <w:sz w:val="24"/>
          <w:szCs w:val="24"/>
        </w:rPr>
        <w:t>and integrat</w:t>
      </w:r>
      <w:r w:rsidR="00DA3132">
        <w:rPr>
          <w:rFonts w:ascii="Times New Roman" w:hAnsi="Times New Roman" w:cs="Times New Roman"/>
          <w:sz w:val="24"/>
          <w:szCs w:val="24"/>
        </w:rPr>
        <w:t>e</w:t>
      </w:r>
      <w:r w:rsidR="00134905" w:rsidRPr="00851F52">
        <w:rPr>
          <w:rFonts w:ascii="Times New Roman" w:hAnsi="Times New Roman" w:cs="Times New Roman"/>
          <w:sz w:val="24"/>
          <w:szCs w:val="24"/>
        </w:rPr>
        <w:t xml:space="preserve"> tasks between humans and AI </w:t>
      </w:r>
      <w:r w:rsidR="00DA3132">
        <w:rPr>
          <w:rFonts w:ascii="Times New Roman" w:hAnsi="Times New Roman" w:cs="Times New Roman"/>
          <w:sz w:val="24"/>
          <w:szCs w:val="24"/>
        </w:rPr>
        <w:t xml:space="preserve">within an assemblage </w:t>
      </w:r>
      <w:r w:rsidR="00006B47" w:rsidRPr="00851F52">
        <w:rPr>
          <w:rFonts w:ascii="Times New Roman" w:hAnsi="Times New Roman" w:cs="Times New Roman"/>
          <w:sz w:val="24"/>
          <w:szCs w:val="24"/>
        </w:rPr>
        <w:t>influences</w:t>
      </w:r>
      <w:r w:rsidR="009E01F0">
        <w:rPr>
          <w:rFonts w:ascii="Times New Roman" w:hAnsi="Times New Roman" w:cs="Times New Roman"/>
          <w:sz w:val="24"/>
          <w:szCs w:val="24"/>
        </w:rPr>
        <w:t xml:space="preserve"> </w:t>
      </w:r>
      <w:r w:rsidR="00DA3132">
        <w:rPr>
          <w:rFonts w:ascii="Times New Roman" w:hAnsi="Times New Roman" w:cs="Times New Roman"/>
          <w:sz w:val="24"/>
          <w:szCs w:val="24"/>
        </w:rPr>
        <w:t>how th</w:t>
      </w:r>
      <w:r w:rsidR="00380E2F">
        <w:rPr>
          <w:rFonts w:ascii="Times New Roman" w:hAnsi="Times New Roman" w:cs="Times New Roman"/>
          <w:sz w:val="24"/>
          <w:szCs w:val="24"/>
        </w:rPr>
        <w:t>at</w:t>
      </w:r>
      <w:r w:rsidR="00DA3132">
        <w:rPr>
          <w:rFonts w:ascii="Times New Roman" w:hAnsi="Times New Roman" w:cs="Times New Roman"/>
          <w:sz w:val="24"/>
          <w:szCs w:val="24"/>
        </w:rPr>
        <w:t xml:space="preserve"> assemblage can interact with others</w:t>
      </w:r>
      <w:r w:rsidR="00380E2F">
        <w:rPr>
          <w:rFonts w:ascii="Times New Roman" w:hAnsi="Times New Roman" w:cs="Times New Roman"/>
          <w:sz w:val="24"/>
          <w:szCs w:val="24"/>
        </w:rPr>
        <w:t xml:space="preserve"> to create value in </w:t>
      </w:r>
      <w:r w:rsidR="004A1842">
        <w:rPr>
          <w:rFonts w:ascii="Times New Roman" w:hAnsi="Times New Roman" w:cs="Times New Roman"/>
          <w:sz w:val="24"/>
          <w:szCs w:val="24"/>
        </w:rPr>
        <w:t>a</w:t>
      </w:r>
      <w:r w:rsidR="00380E2F">
        <w:rPr>
          <w:rFonts w:ascii="Times New Roman" w:hAnsi="Times New Roman" w:cs="Times New Roman"/>
          <w:sz w:val="24"/>
          <w:szCs w:val="24"/>
        </w:rPr>
        <w:t xml:space="preserve"> multi</w:t>
      </w:r>
      <w:r w:rsidR="004A1842">
        <w:rPr>
          <w:rFonts w:ascii="Times New Roman" w:hAnsi="Times New Roman" w:cs="Times New Roman"/>
          <w:sz w:val="24"/>
          <w:szCs w:val="24"/>
        </w:rPr>
        <w:t>-</w:t>
      </w:r>
      <w:r w:rsidR="00380E2F">
        <w:rPr>
          <w:rFonts w:ascii="Times New Roman" w:hAnsi="Times New Roman" w:cs="Times New Roman"/>
          <w:sz w:val="24"/>
          <w:szCs w:val="24"/>
        </w:rPr>
        <w:t>task</w:t>
      </w:r>
      <w:r w:rsidR="004A1842">
        <w:rPr>
          <w:rFonts w:ascii="Times New Roman" w:hAnsi="Times New Roman" w:cs="Times New Roman"/>
          <w:sz w:val="24"/>
          <w:szCs w:val="24"/>
        </w:rPr>
        <w:t xml:space="preserve"> multi-assemblage</w:t>
      </w:r>
      <w:r w:rsidR="00380E2F">
        <w:rPr>
          <w:rFonts w:ascii="Times New Roman" w:hAnsi="Times New Roman" w:cs="Times New Roman"/>
          <w:sz w:val="24"/>
          <w:szCs w:val="24"/>
        </w:rPr>
        <w:t xml:space="preserve"> system</w:t>
      </w:r>
      <w:r w:rsidR="00134905" w:rsidRPr="00851F52">
        <w:rPr>
          <w:rFonts w:ascii="Times New Roman" w:hAnsi="Times New Roman" w:cs="Times New Roman"/>
          <w:sz w:val="24"/>
          <w:szCs w:val="24"/>
        </w:rPr>
        <w:t xml:space="preserve">. </w:t>
      </w:r>
    </w:p>
    <w:p w14:paraId="4D30F057" w14:textId="4E895766" w:rsidR="00D66B84" w:rsidRPr="00851F52" w:rsidRDefault="00006B47"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O</w:t>
      </w:r>
      <w:r w:rsidR="008A6918" w:rsidRPr="00851F52">
        <w:rPr>
          <w:rFonts w:ascii="Times New Roman" w:hAnsi="Times New Roman" w:cs="Times New Roman"/>
          <w:sz w:val="24"/>
          <w:szCs w:val="24"/>
        </w:rPr>
        <w:t>ur argument</w:t>
      </w:r>
      <w:r w:rsidR="00682A93" w:rsidRPr="00851F52">
        <w:rPr>
          <w:rFonts w:ascii="Times New Roman" w:hAnsi="Times New Roman" w:cs="Times New Roman"/>
          <w:sz w:val="24"/>
          <w:szCs w:val="24"/>
        </w:rPr>
        <w:t xml:space="preserve"> necessarily</w:t>
      </w:r>
      <w:r w:rsidR="008A6918" w:rsidRPr="00851F52">
        <w:rPr>
          <w:rFonts w:ascii="Times New Roman" w:hAnsi="Times New Roman" w:cs="Times New Roman"/>
          <w:sz w:val="24"/>
          <w:szCs w:val="24"/>
        </w:rPr>
        <w:t xml:space="preserve"> draw</w:t>
      </w:r>
      <w:r w:rsidR="00682A93" w:rsidRPr="00851F52">
        <w:rPr>
          <w:rFonts w:ascii="Times New Roman" w:hAnsi="Times New Roman" w:cs="Times New Roman"/>
          <w:sz w:val="24"/>
          <w:szCs w:val="24"/>
        </w:rPr>
        <w:t>s</w:t>
      </w:r>
      <w:r w:rsidR="008A6918" w:rsidRPr="00851F52">
        <w:rPr>
          <w:rFonts w:ascii="Times New Roman" w:hAnsi="Times New Roman" w:cs="Times New Roman"/>
          <w:sz w:val="24"/>
          <w:szCs w:val="24"/>
        </w:rPr>
        <w:t xml:space="preserve"> </w:t>
      </w:r>
      <w:r w:rsidR="00682A93" w:rsidRPr="00851F52">
        <w:rPr>
          <w:rFonts w:ascii="Times New Roman" w:hAnsi="Times New Roman" w:cs="Times New Roman"/>
          <w:sz w:val="24"/>
          <w:szCs w:val="24"/>
        </w:rPr>
        <w:t>on</w:t>
      </w:r>
      <w:r w:rsidR="008A6918" w:rsidRPr="00851F52">
        <w:rPr>
          <w:rFonts w:ascii="Times New Roman" w:hAnsi="Times New Roman" w:cs="Times New Roman"/>
          <w:sz w:val="24"/>
          <w:szCs w:val="24"/>
        </w:rPr>
        <w:t xml:space="preserve"> research from strategic management, </w:t>
      </w:r>
      <w:r w:rsidR="00220B93">
        <w:rPr>
          <w:rFonts w:ascii="Times New Roman" w:hAnsi="Times New Roman" w:cs="Times New Roman"/>
          <w:sz w:val="24"/>
          <w:szCs w:val="24"/>
        </w:rPr>
        <w:t>organizational</w:t>
      </w:r>
      <w:r w:rsidR="000A0A91">
        <w:rPr>
          <w:rFonts w:ascii="Times New Roman" w:hAnsi="Times New Roman" w:cs="Times New Roman"/>
          <w:sz w:val="24"/>
          <w:szCs w:val="24"/>
        </w:rPr>
        <w:t xml:space="preserve"> </w:t>
      </w:r>
      <w:r w:rsidR="00220B93">
        <w:rPr>
          <w:rFonts w:ascii="Times New Roman" w:hAnsi="Times New Roman" w:cs="Times New Roman"/>
          <w:sz w:val="24"/>
          <w:szCs w:val="24"/>
        </w:rPr>
        <w:t>theory</w:t>
      </w:r>
      <w:r w:rsidR="000A0A91">
        <w:rPr>
          <w:rFonts w:ascii="Times New Roman" w:hAnsi="Times New Roman" w:cs="Times New Roman"/>
          <w:sz w:val="24"/>
          <w:szCs w:val="24"/>
        </w:rPr>
        <w:t>,</w:t>
      </w:r>
      <w:r w:rsidR="00220B93">
        <w:rPr>
          <w:rFonts w:ascii="Times New Roman" w:hAnsi="Times New Roman" w:cs="Times New Roman"/>
          <w:sz w:val="24"/>
          <w:szCs w:val="24"/>
        </w:rPr>
        <w:t xml:space="preserve"> </w:t>
      </w:r>
      <w:r w:rsidR="008A6918" w:rsidRPr="00851F52">
        <w:rPr>
          <w:rFonts w:ascii="Times New Roman" w:hAnsi="Times New Roman" w:cs="Times New Roman"/>
          <w:sz w:val="24"/>
          <w:szCs w:val="24"/>
        </w:rPr>
        <w:t xml:space="preserve">and organizational design. </w:t>
      </w:r>
      <w:r w:rsidR="0052303B">
        <w:rPr>
          <w:rFonts w:ascii="Times New Roman" w:hAnsi="Times New Roman" w:cs="Times New Roman"/>
          <w:sz w:val="24"/>
          <w:szCs w:val="24"/>
        </w:rPr>
        <w:t xml:space="preserve">When drawing on </w:t>
      </w:r>
      <w:r w:rsidR="00E672DA">
        <w:rPr>
          <w:rFonts w:ascii="Times New Roman" w:hAnsi="Times New Roman" w:cs="Times New Roman"/>
          <w:sz w:val="24"/>
          <w:szCs w:val="24"/>
        </w:rPr>
        <w:t>d</w:t>
      </w:r>
      <w:r w:rsidR="00260ADE">
        <w:rPr>
          <w:rFonts w:ascii="Times New Roman" w:hAnsi="Times New Roman" w:cs="Times New Roman"/>
          <w:sz w:val="24"/>
          <w:szCs w:val="24"/>
        </w:rPr>
        <w:t>iverse</w:t>
      </w:r>
      <w:r w:rsidR="00E672DA">
        <w:rPr>
          <w:rFonts w:ascii="Times New Roman" w:hAnsi="Times New Roman" w:cs="Times New Roman"/>
          <w:sz w:val="24"/>
          <w:szCs w:val="24"/>
        </w:rPr>
        <w:t xml:space="preserve"> constituting literature, c</w:t>
      </w:r>
      <w:r w:rsidR="00FE5065" w:rsidRPr="00851F52">
        <w:rPr>
          <w:rFonts w:ascii="Times New Roman" w:hAnsi="Times New Roman" w:cs="Times New Roman"/>
          <w:sz w:val="24"/>
          <w:szCs w:val="24"/>
        </w:rPr>
        <w:t xml:space="preserve">onceptual </w:t>
      </w:r>
      <w:r w:rsidR="00260ADE">
        <w:rPr>
          <w:rFonts w:ascii="Times New Roman" w:hAnsi="Times New Roman" w:cs="Times New Roman"/>
          <w:sz w:val="24"/>
          <w:szCs w:val="24"/>
        </w:rPr>
        <w:t>development</w:t>
      </w:r>
      <w:r w:rsidR="00FE5065" w:rsidRPr="00851F52">
        <w:rPr>
          <w:rFonts w:ascii="Times New Roman" w:hAnsi="Times New Roman" w:cs="Times New Roman"/>
          <w:sz w:val="24"/>
          <w:szCs w:val="24"/>
        </w:rPr>
        <w:t xml:space="preserve"> is enhanced by anchoring assumptions in a</w:t>
      </w:r>
      <w:r w:rsidR="00682A93" w:rsidRPr="00851F52">
        <w:rPr>
          <w:rFonts w:ascii="Times New Roman" w:hAnsi="Times New Roman" w:cs="Times New Roman"/>
          <w:sz w:val="24"/>
          <w:szCs w:val="24"/>
        </w:rPr>
        <w:t xml:space="preserve"> single</w:t>
      </w:r>
      <w:r w:rsidR="008A6918" w:rsidRPr="00851F52">
        <w:rPr>
          <w:rFonts w:ascii="Times New Roman" w:hAnsi="Times New Roman" w:cs="Times New Roman"/>
          <w:sz w:val="24"/>
          <w:szCs w:val="24"/>
        </w:rPr>
        <w:t xml:space="preserve"> integrative framework. </w:t>
      </w:r>
      <w:r w:rsidR="0090791A">
        <w:rPr>
          <w:rFonts w:ascii="Times New Roman" w:hAnsi="Times New Roman" w:cs="Times New Roman"/>
          <w:sz w:val="24"/>
          <w:szCs w:val="24"/>
        </w:rPr>
        <w:t>W</w:t>
      </w:r>
      <w:r w:rsidR="008A6918" w:rsidRPr="00851F52">
        <w:rPr>
          <w:rFonts w:ascii="Times New Roman" w:hAnsi="Times New Roman" w:cs="Times New Roman"/>
          <w:sz w:val="24"/>
          <w:szCs w:val="24"/>
        </w:rPr>
        <w:t>e use situated AI theory as our overarching conceptual framework</w:t>
      </w:r>
      <w:r w:rsidR="00DA417A" w:rsidRPr="00851F52">
        <w:rPr>
          <w:rFonts w:ascii="Times New Roman" w:hAnsi="Times New Roman" w:cs="Times New Roman"/>
          <w:sz w:val="24"/>
          <w:szCs w:val="24"/>
        </w:rPr>
        <w:t xml:space="preserve"> (Kemp, 202</w:t>
      </w:r>
      <w:r w:rsidR="00EB54DD">
        <w:rPr>
          <w:rFonts w:ascii="Times New Roman" w:hAnsi="Times New Roman" w:cs="Times New Roman"/>
          <w:sz w:val="24"/>
          <w:szCs w:val="24"/>
        </w:rPr>
        <w:t>4</w:t>
      </w:r>
      <w:r w:rsidR="00DA417A" w:rsidRPr="00851F52">
        <w:rPr>
          <w:rFonts w:ascii="Times New Roman" w:hAnsi="Times New Roman" w:cs="Times New Roman"/>
          <w:sz w:val="24"/>
          <w:szCs w:val="24"/>
        </w:rPr>
        <w:t>)</w:t>
      </w:r>
      <w:r w:rsidR="008A6918" w:rsidRPr="00851F52">
        <w:rPr>
          <w:rFonts w:ascii="Times New Roman" w:hAnsi="Times New Roman" w:cs="Times New Roman"/>
          <w:sz w:val="24"/>
          <w:szCs w:val="24"/>
        </w:rPr>
        <w:t xml:space="preserve">. This framework is ideal for our case because it explicitly links value creation with </w:t>
      </w:r>
      <w:r w:rsidR="00D818FC">
        <w:rPr>
          <w:rFonts w:ascii="Times New Roman" w:hAnsi="Times New Roman" w:cs="Times New Roman"/>
          <w:sz w:val="24"/>
          <w:szCs w:val="24"/>
        </w:rPr>
        <w:t>artificial intelligence</w:t>
      </w:r>
      <w:r w:rsidR="008A6918" w:rsidRPr="00851F52">
        <w:rPr>
          <w:rFonts w:ascii="Times New Roman" w:hAnsi="Times New Roman" w:cs="Times New Roman"/>
          <w:sz w:val="24"/>
          <w:szCs w:val="24"/>
        </w:rPr>
        <w:t xml:space="preserve"> to</w:t>
      </w:r>
      <w:r w:rsidR="00374EAA" w:rsidRPr="00851F52">
        <w:rPr>
          <w:rFonts w:ascii="Times New Roman" w:hAnsi="Times New Roman" w:cs="Times New Roman"/>
          <w:sz w:val="24"/>
          <w:szCs w:val="24"/>
        </w:rPr>
        <w:t xml:space="preserve"> the ability of an organization’s strategic leaders to </w:t>
      </w:r>
      <w:r w:rsidR="008A6918" w:rsidRPr="00851F52">
        <w:rPr>
          <w:rFonts w:ascii="Times New Roman" w:hAnsi="Times New Roman" w:cs="Times New Roman"/>
          <w:sz w:val="24"/>
          <w:szCs w:val="24"/>
        </w:rPr>
        <w:t>manage</w:t>
      </w:r>
      <w:r w:rsidR="00134905" w:rsidRPr="00851F52">
        <w:rPr>
          <w:rFonts w:ascii="Times New Roman" w:hAnsi="Times New Roman" w:cs="Times New Roman"/>
          <w:sz w:val="24"/>
          <w:szCs w:val="24"/>
        </w:rPr>
        <w:t xml:space="preserve"> humans and</w:t>
      </w:r>
      <w:r w:rsidR="008A6918" w:rsidRPr="00851F52">
        <w:rPr>
          <w:rFonts w:ascii="Times New Roman" w:hAnsi="Times New Roman" w:cs="Times New Roman"/>
          <w:sz w:val="24"/>
          <w:szCs w:val="24"/>
        </w:rPr>
        <w:t xml:space="preserve"> </w:t>
      </w:r>
      <w:r w:rsidR="00D818FC">
        <w:rPr>
          <w:rFonts w:ascii="Times New Roman" w:hAnsi="Times New Roman" w:cs="Times New Roman"/>
          <w:sz w:val="24"/>
          <w:szCs w:val="24"/>
        </w:rPr>
        <w:t>machine a</w:t>
      </w:r>
      <w:r w:rsidR="00374EAA" w:rsidRPr="00851F52">
        <w:rPr>
          <w:rFonts w:ascii="Times New Roman" w:hAnsi="Times New Roman" w:cs="Times New Roman"/>
          <w:sz w:val="24"/>
          <w:szCs w:val="24"/>
        </w:rPr>
        <w:t>gent</w:t>
      </w:r>
      <w:r w:rsidR="00D818FC">
        <w:rPr>
          <w:rFonts w:ascii="Times New Roman" w:hAnsi="Times New Roman" w:cs="Times New Roman"/>
          <w:sz w:val="24"/>
          <w:szCs w:val="24"/>
        </w:rPr>
        <w:t>s</w:t>
      </w:r>
      <w:r w:rsidR="008A6918" w:rsidRPr="00851F52">
        <w:rPr>
          <w:rFonts w:ascii="Times New Roman" w:hAnsi="Times New Roman" w:cs="Times New Roman"/>
          <w:sz w:val="24"/>
          <w:szCs w:val="24"/>
        </w:rPr>
        <w:t xml:space="preserve"> across </w:t>
      </w:r>
      <w:r w:rsidR="008A6918" w:rsidRPr="00851F52">
        <w:rPr>
          <w:rFonts w:ascii="Times New Roman" w:hAnsi="Times New Roman" w:cs="Times New Roman"/>
          <w:sz w:val="24"/>
          <w:szCs w:val="24"/>
        </w:rPr>
        <w:lastRenderedPageBreak/>
        <w:t>system</w:t>
      </w:r>
      <w:r w:rsidR="00374EAA" w:rsidRPr="00851F52">
        <w:rPr>
          <w:rFonts w:ascii="Times New Roman" w:hAnsi="Times New Roman" w:cs="Times New Roman"/>
          <w:sz w:val="24"/>
          <w:szCs w:val="24"/>
        </w:rPr>
        <w:t>s</w:t>
      </w:r>
      <w:r w:rsidR="008A6918" w:rsidRPr="00851F52">
        <w:rPr>
          <w:rFonts w:ascii="Times New Roman" w:hAnsi="Times New Roman" w:cs="Times New Roman"/>
          <w:sz w:val="24"/>
          <w:szCs w:val="24"/>
        </w:rPr>
        <w:t xml:space="preserve"> of </w:t>
      </w:r>
      <w:r w:rsidR="00374EAA" w:rsidRPr="00851F52">
        <w:rPr>
          <w:rFonts w:ascii="Times New Roman" w:hAnsi="Times New Roman" w:cs="Times New Roman"/>
          <w:sz w:val="24"/>
          <w:szCs w:val="24"/>
        </w:rPr>
        <w:t xml:space="preserve">task </w:t>
      </w:r>
      <w:r w:rsidR="008A6918" w:rsidRPr="00851F52">
        <w:rPr>
          <w:rFonts w:ascii="Times New Roman" w:hAnsi="Times New Roman" w:cs="Times New Roman"/>
          <w:sz w:val="24"/>
          <w:szCs w:val="24"/>
        </w:rPr>
        <w:t>interdependencies</w:t>
      </w:r>
      <w:r w:rsidR="001B277A" w:rsidRPr="00851F52">
        <w:rPr>
          <w:rFonts w:ascii="Times New Roman" w:hAnsi="Times New Roman" w:cs="Times New Roman"/>
          <w:sz w:val="24"/>
          <w:szCs w:val="24"/>
        </w:rPr>
        <w:t>, which is essential for</w:t>
      </w:r>
      <w:r w:rsidR="00DA417A" w:rsidRPr="00851F52">
        <w:rPr>
          <w:rFonts w:ascii="Times New Roman" w:hAnsi="Times New Roman" w:cs="Times New Roman"/>
          <w:sz w:val="24"/>
          <w:szCs w:val="24"/>
        </w:rPr>
        <w:t xml:space="preserve"> understanding how</w:t>
      </w:r>
      <w:r w:rsidR="001B277A" w:rsidRPr="00851F52">
        <w:rPr>
          <w:rFonts w:ascii="Times New Roman" w:hAnsi="Times New Roman" w:cs="Times New Roman"/>
          <w:sz w:val="24"/>
          <w:szCs w:val="24"/>
        </w:rPr>
        <w:t xml:space="preserve"> boundary </w:t>
      </w:r>
      <w:r w:rsidR="00D818FC">
        <w:rPr>
          <w:rFonts w:ascii="Times New Roman" w:hAnsi="Times New Roman" w:cs="Times New Roman"/>
          <w:sz w:val="24"/>
          <w:szCs w:val="24"/>
        </w:rPr>
        <w:t>arrangements</w:t>
      </w:r>
      <w:r w:rsidR="00DA417A" w:rsidRPr="00851F52">
        <w:rPr>
          <w:rFonts w:ascii="Times New Roman" w:hAnsi="Times New Roman" w:cs="Times New Roman"/>
          <w:sz w:val="24"/>
          <w:szCs w:val="24"/>
        </w:rPr>
        <w:t xml:space="preserve"> unfold</w:t>
      </w:r>
      <w:r w:rsidR="008A6918" w:rsidRPr="00851F52">
        <w:rPr>
          <w:rFonts w:ascii="Times New Roman" w:hAnsi="Times New Roman" w:cs="Times New Roman"/>
          <w:sz w:val="24"/>
          <w:szCs w:val="24"/>
        </w:rPr>
        <w:t>.</w:t>
      </w:r>
    </w:p>
    <w:p w14:paraId="341CFCC7" w14:textId="4184ABD4" w:rsidR="00420CD9" w:rsidRPr="00851F52" w:rsidRDefault="00420CD9" w:rsidP="009F1D4A">
      <w:pPr>
        <w:spacing w:after="0" w:line="480" w:lineRule="auto"/>
        <w:rPr>
          <w:rFonts w:ascii="Times New Roman" w:hAnsi="Times New Roman" w:cs="Times New Roman"/>
          <w:b/>
          <w:bCs/>
          <w:sz w:val="24"/>
          <w:szCs w:val="24"/>
        </w:rPr>
      </w:pPr>
      <w:r w:rsidRPr="00851F52">
        <w:rPr>
          <w:rFonts w:ascii="Times New Roman" w:hAnsi="Times New Roman" w:cs="Times New Roman"/>
          <w:b/>
          <w:bCs/>
          <w:sz w:val="24"/>
          <w:szCs w:val="24"/>
        </w:rPr>
        <w:t xml:space="preserve">Situated AI </w:t>
      </w:r>
      <w:r w:rsidR="00EA3F27" w:rsidRPr="00851F52">
        <w:rPr>
          <w:rFonts w:ascii="Times New Roman" w:hAnsi="Times New Roman" w:cs="Times New Roman"/>
          <w:b/>
          <w:bCs/>
          <w:sz w:val="24"/>
          <w:szCs w:val="24"/>
        </w:rPr>
        <w:t>T</w:t>
      </w:r>
      <w:r w:rsidRPr="00851F52">
        <w:rPr>
          <w:rFonts w:ascii="Times New Roman" w:hAnsi="Times New Roman" w:cs="Times New Roman"/>
          <w:b/>
          <w:bCs/>
          <w:sz w:val="24"/>
          <w:szCs w:val="24"/>
        </w:rPr>
        <w:t xml:space="preserve">heory </w:t>
      </w:r>
    </w:p>
    <w:p w14:paraId="265B6144" w14:textId="76C1E131" w:rsidR="00E21D3C" w:rsidRDefault="00374EAA"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Situated AI theory is a strategic management framework explaining how firms pursue competitive advantages with artificial intelligence</w:t>
      </w:r>
      <w:r w:rsidR="002F7035" w:rsidRPr="00851F52">
        <w:rPr>
          <w:rFonts w:ascii="Times New Roman" w:hAnsi="Times New Roman" w:cs="Times New Roman"/>
          <w:sz w:val="24"/>
          <w:szCs w:val="24"/>
        </w:rPr>
        <w:t xml:space="preserve"> (Kemp, 202</w:t>
      </w:r>
      <w:r w:rsidR="00EB54DD">
        <w:rPr>
          <w:rFonts w:ascii="Times New Roman" w:hAnsi="Times New Roman" w:cs="Times New Roman"/>
          <w:sz w:val="24"/>
          <w:szCs w:val="24"/>
        </w:rPr>
        <w:t>4</w:t>
      </w:r>
      <w:r w:rsidR="002F7035" w:rsidRPr="00851F52">
        <w:rPr>
          <w:rFonts w:ascii="Times New Roman" w:hAnsi="Times New Roman" w:cs="Times New Roman"/>
          <w:sz w:val="24"/>
          <w:szCs w:val="24"/>
        </w:rPr>
        <w:t>)</w:t>
      </w:r>
      <w:r w:rsidRPr="00851F52">
        <w:rPr>
          <w:rFonts w:ascii="Times New Roman" w:hAnsi="Times New Roman" w:cs="Times New Roman"/>
          <w:sz w:val="24"/>
          <w:szCs w:val="24"/>
        </w:rPr>
        <w:t>. The theory is anchored in the organizational</w:t>
      </w:r>
      <w:r w:rsidR="004E0655" w:rsidRPr="00851F52">
        <w:rPr>
          <w:rFonts w:ascii="Times New Roman" w:hAnsi="Times New Roman" w:cs="Times New Roman"/>
          <w:sz w:val="24"/>
          <w:szCs w:val="24"/>
        </w:rPr>
        <w:t xml:space="preserve"> </w:t>
      </w:r>
      <w:r w:rsidRPr="00851F52">
        <w:rPr>
          <w:rFonts w:ascii="Times New Roman" w:hAnsi="Times New Roman" w:cs="Times New Roman"/>
          <w:sz w:val="24"/>
          <w:szCs w:val="24"/>
        </w:rPr>
        <w:t xml:space="preserve">capabilities </w:t>
      </w:r>
      <w:r w:rsidR="00D818FC">
        <w:rPr>
          <w:rFonts w:ascii="Times New Roman" w:hAnsi="Times New Roman" w:cs="Times New Roman"/>
          <w:sz w:val="24"/>
          <w:szCs w:val="24"/>
        </w:rPr>
        <w:t>tradition</w:t>
      </w:r>
      <w:r w:rsidR="00134905" w:rsidRPr="00851F52">
        <w:rPr>
          <w:rFonts w:ascii="Times New Roman" w:hAnsi="Times New Roman" w:cs="Times New Roman"/>
          <w:sz w:val="24"/>
          <w:szCs w:val="24"/>
        </w:rPr>
        <w:t>. It</w:t>
      </w:r>
      <w:r w:rsidR="004E0655" w:rsidRPr="00851F52">
        <w:rPr>
          <w:rFonts w:ascii="Times New Roman" w:hAnsi="Times New Roman" w:cs="Times New Roman"/>
          <w:sz w:val="24"/>
          <w:szCs w:val="24"/>
        </w:rPr>
        <w:t xml:space="preserve"> view</w:t>
      </w:r>
      <w:r w:rsidR="00134905" w:rsidRPr="00851F52">
        <w:rPr>
          <w:rFonts w:ascii="Times New Roman" w:hAnsi="Times New Roman" w:cs="Times New Roman"/>
          <w:sz w:val="24"/>
          <w:szCs w:val="24"/>
        </w:rPr>
        <w:t>s</w:t>
      </w:r>
      <w:r w:rsidR="004E0655" w:rsidRPr="00851F52">
        <w:rPr>
          <w:rFonts w:ascii="Times New Roman" w:hAnsi="Times New Roman" w:cs="Times New Roman"/>
          <w:sz w:val="24"/>
          <w:szCs w:val="24"/>
        </w:rPr>
        <w:t xml:space="preserve"> </w:t>
      </w:r>
      <w:r w:rsidR="00D818FC">
        <w:rPr>
          <w:rFonts w:ascii="Times New Roman" w:hAnsi="Times New Roman" w:cs="Times New Roman"/>
          <w:sz w:val="24"/>
          <w:szCs w:val="24"/>
        </w:rPr>
        <w:t>a</w:t>
      </w:r>
      <w:r w:rsidR="00DF24EA">
        <w:rPr>
          <w:rFonts w:ascii="Times New Roman" w:hAnsi="Times New Roman" w:cs="Times New Roman"/>
          <w:sz w:val="24"/>
          <w:szCs w:val="24"/>
        </w:rPr>
        <w:t xml:space="preserve"> </w:t>
      </w:r>
      <w:r w:rsidR="004E0655" w:rsidRPr="00851F52">
        <w:rPr>
          <w:rFonts w:ascii="Times New Roman" w:hAnsi="Times New Roman" w:cs="Times New Roman"/>
          <w:sz w:val="24"/>
          <w:szCs w:val="24"/>
        </w:rPr>
        <w:t>firm</w:t>
      </w:r>
      <w:r w:rsidR="00DF24EA">
        <w:rPr>
          <w:rFonts w:ascii="Times New Roman" w:hAnsi="Times New Roman" w:cs="Times New Roman"/>
          <w:sz w:val="24"/>
          <w:szCs w:val="24"/>
        </w:rPr>
        <w:t xml:space="preserve"> from the perspective of </w:t>
      </w:r>
      <w:r w:rsidR="004E0655" w:rsidRPr="00851F52">
        <w:rPr>
          <w:rFonts w:ascii="Times New Roman" w:hAnsi="Times New Roman" w:cs="Times New Roman"/>
          <w:sz w:val="24"/>
          <w:szCs w:val="24"/>
        </w:rPr>
        <w:t>strategic organizer</w:t>
      </w:r>
      <w:r w:rsidR="00595195">
        <w:rPr>
          <w:rFonts w:ascii="Times New Roman" w:hAnsi="Times New Roman" w:cs="Times New Roman"/>
          <w:sz w:val="24"/>
          <w:szCs w:val="24"/>
        </w:rPr>
        <w:t>s</w:t>
      </w:r>
      <w:r w:rsidR="004E0655" w:rsidRPr="00851F52">
        <w:rPr>
          <w:rFonts w:ascii="Times New Roman" w:hAnsi="Times New Roman" w:cs="Times New Roman"/>
          <w:sz w:val="24"/>
          <w:szCs w:val="24"/>
        </w:rPr>
        <w:t xml:space="preserve"> endowed </w:t>
      </w:r>
      <w:r w:rsidR="009476BC" w:rsidRPr="00851F52">
        <w:rPr>
          <w:rFonts w:ascii="Times New Roman" w:hAnsi="Times New Roman" w:cs="Times New Roman"/>
          <w:sz w:val="24"/>
          <w:szCs w:val="24"/>
        </w:rPr>
        <w:t>with architectural</w:t>
      </w:r>
      <w:r w:rsidR="004E0655" w:rsidRPr="00851F52">
        <w:rPr>
          <w:rFonts w:ascii="Times New Roman" w:hAnsi="Times New Roman" w:cs="Times New Roman"/>
          <w:sz w:val="24"/>
          <w:szCs w:val="24"/>
        </w:rPr>
        <w:t xml:space="preserve"> knowledge, </w:t>
      </w:r>
      <w:r w:rsidR="00595195">
        <w:rPr>
          <w:rFonts w:ascii="Times New Roman" w:hAnsi="Times New Roman" w:cs="Times New Roman"/>
          <w:sz w:val="24"/>
          <w:szCs w:val="24"/>
        </w:rPr>
        <w:t xml:space="preserve">who </w:t>
      </w:r>
      <w:r w:rsidR="004E0655" w:rsidRPr="00851F52">
        <w:rPr>
          <w:rFonts w:ascii="Times New Roman" w:hAnsi="Times New Roman" w:cs="Times New Roman"/>
          <w:sz w:val="24"/>
          <w:szCs w:val="24"/>
        </w:rPr>
        <w:t>constantly re-align the</w:t>
      </w:r>
      <w:r w:rsidR="00134905" w:rsidRPr="00851F52">
        <w:rPr>
          <w:rFonts w:ascii="Times New Roman" w:hAnsi="Times New Roman" w:cs="Times New Roman"/>
          <w:sz w:val="24"/>
          <w:szCs w:val="24"/>
        </w:rPr>
        <w:t xml:space="preserve"> </w:t>
      </w:r>
      <w:r w:rsidR="004E0655" w:rsidRPr="00851F52">
        <w:rPr>
          <w:rFonts w:ascii="Times New Roman" w:hAnsi="Times New Roman" w:cs="Times New Roman"/>
          <w:sz w:val="24"/>
          <w:szCs w:val="24"/>
        </w:rPr>
        <w:t>firm’s internal activities</w:t>
      </w:r>
      <w:r w:rsidR="00595195">
        <w:rPr>
          <w:rFonts w:ascii="Times New Roman" w:hAnsi="Times New Roman" w:cs="Times New Roman"/>
          <w:sz w:val="24"/>
          <w:szCs w:val="24"/>
        </w:rPr>
        <w:t xml:space="preserve"> </w:t>
      </w:r>
      <w:r w:rsidR="00AD6755">
        <w:rPr>
          <w:rFonts w:ascii="Times New Roman" w:hAnsi="Times New Roman" w:cs="Times New Roman"/>
          <w:sz w:val="24"/>
          <w:szCs w:val="24"/>
        </w:rPr>
        <w:t xml:space="preserve">to create value </w:t>
      </w:r>
      <w:r w:rsidR="00595195">
        <w:rPr>
          <w:rFonts w:ascii="Times New Roman" w:hAnsi="Times New Roman" w:cs="Times New Roman"/>
          <w:sz w:val="24"/>
          <w:szCs w:val="24"/>
        </w:rPr>
        <w:t>and match them</w:t>
      </w:r>
      <w:r w:rsidR="004E0655" w:rsidRPr="00851F52">
        <w:rPr>
          <w:rFonts w:ascii="Times New Roman" w:hAnsi="Times New Roman" w:cs="Times New Roman"/>
          <w:sz w:val="24"/>
          <w:szCs w:val="24"/>
        </w:rPr>
        <w:t xml:space="preserve"> with opportunities in t</w:t>
      </w:r>
      <w:r w:rsidR="00C4359D">
        <w:rPr>
          <w:rFonts w:ascii="Times New Roman" w:hAnsi="Times New Roman" w:cs="Times New Roman"/>
          <w:sz w:val="24"/>
          <w:szCs w:val="24"/>
        </w:rPr>
        <w:t xml:space="preserve">he </w:t>
      </w:r>
      <w:r w:rsidR="004E0655" w:rsidRPr="00851F52">
        <w:rPr>
          <w:rFonts w:ascii="Times New Roman" w:hAnsi="Times New Roman" w:cs="Times New Roman"/>
          <w:sz w:val="24"/>
          <w:szCs w:val="24"/>
        </w:rPr>
        <w:t>environment</w:t>
      </w:r>
      <w:r w:rsidRPr="00851F52">
        <w:rPr>
          <w:rFonts w:ascii="Times New Roman" w:hAnsi="Times New Roman" w:cs="Times New Roman"/>
          <w:sz w:val="24"/>
          <w:szCs w:val="24"/>
        </w:rPr>
        <w:t xml:space="preserve">. </w:t>
      </w:r>
    </w:p>
    <w:p w14:paraId="488B9F95" w14:textId="32F027B2" w:rsidR="00073235" w:rsidRPr="00F65765" w:rsidRDefault="009476BC" w:rsidP="009F1D4A">
      <w:pPr>
        <w:autoSpaceDE w:val="0"/>
        <w:autoSpaceDN w:val="0"/>
        <w:adjustRightInd w:val="0"/>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S</w:t>
      </w:r>
      <w:r w:rsidR="004E0655" w:rsidRPr="00851F52">
        <w:rPr>
          <w:rFonts w:ascii="Times New Roman" w:hAnsi="Times New Roman" w:cs="Times New Roman"/>
          <w:sz w:val="24"/>
          <w:szCs w:val="24"/>
        </w:rPr>
        <w:t xml:space="preserve">ituated AI theory does not </w:t>
      </w:r>
      <w:r w:rsidR="00DA417A" w:rsidRPr="00851F52">
        <w:rPr>
          <w:rFonts w:ascii="Times New Roman" w:hAnsi="Times New Roman" w:cs="Times New Roman"/>
          <w:sz w:val="24"/>
          <w:szCs w:val="24"/>
        </w:rPr>
        <w:t xml:space="preserve">treat </w:t>
      </w:r>
      <w:r w:rsidR="004E0655" w:rsidRPr="00851F52">
        <w:rPr>
          <w:rFonts w:ascii="Times New Roman" w:hAnsi="Times New Roman" w:cs="Times New Roman"/>
          <w:sz w:val="24"/>
          <w:szCs w:val="24"/>
        </w:rPr>
        <w:t>boundar</w:t>
      </w:r>
      <w:r w:rsidR="007C0DAC">
        <w:rPr>
          <w:rFonts w:ascii="Times New Roman" w:hAnsi="Times New Roman" w:cs="Times New Roman"/>
          <w:sz w:val="24"/>
          <w:szCs w:val="24"/>
        </w:rPr>
        <w:t>y</w:t>
      </w:r>
      <w:r w:rsidR="00DE78AA">
        <w:rPr>
          <w:rFonts w:ascii="Times New Roman" w:hAnsi="Times New Roman" w:cs="Times New Roman"/>
          <w:sz w:val="24"/>
          <w:szCs w:val="24"/>
        </w:rPr>
        <w:t xml:space="preserve"> arrangements</w:t>
      </w:r>
      <w:r w:rsidR="004E0655" w:rsidRPr="00851F52">
        <w:rPr>
          <w:rFonts w:ascii="Times New Roman" w:hAnsi="Times New Roman" w:cs="Times New Roman"/>
          <w:sz w:val="24"/>
          <w:szCs w:val="24"/>
        </w:rPr>
        <w:t xml:space="preserve"> as an outcome of interest</w:t>
      </w:r>
      <w:r w:rsidRPr="00851F52">
        <w:rPr>
          <w:rFonts w:ascii="Times New Roman" w:hAnsi="Times New Roman" w:cs="Times New Roman"/>
          <w:sz w:val="24"/>
          <w:szCs w:val="24"/>
        </w:rPr>
        <w:t xml:space="preserve">. However, the </w:t>
      </w:r>
      <w:r w:rsidR="00044E11">
        <w:rPr>
          <w:rFonts w:ascii="Times New Roman" w:hAnsi="Times New Roman" w:cs="Times New Roman"/>
          <w:sz w:val="24"/>
          <w:szCs w:val="24"/>
        </w:rPr>
        <w:t>theory</w:t>
      </w:r>
      <w:r w:rsidR="00AB257E">
        <w:rPr>
          <w:rFonts w:ascii="Times New Roman" w:hAnsi="Times New Roman" w:cs="Times New Roman"/>
          <w:sz w:val="24"/>
          <w:szCs w:val="24"/>
        </w:rPr>
        <w:t xml:space="preserve"> does </w:t>
      </w:r>
      <w:r w:rsidR="00302911">
        <w:rPr>
          <w:rFonts w:ascii="Times New Roman" w:hAnsi="Times New Roman" w:cs="Times New Roman"/>
          <w:sz w:val="24"/>
          <w:szCs w:val="24"/>
        </w:rPr>
        <w:t xml:space="preserve">highlight </w:t>
      </w:r>
      <w:r w:rsidR="00AB257E" w:rsidRPr="00AB257E">
        <w:rPr>
          <w:rFonts w:ascii="Times New Roman" w:hAnsi="Times New Roman" w:cs="Times New Roman"/>
          <w:i/>
          <w:iCs/>
          <w:sz w:val="24"/>
          <w:szCs w:val="24"/>
        </w:rPr>
        <w:t>bounding</w:t>
      </w:r>
      <w:r w:rsidR="00AB257E">
        <w:rPr>
          <w:rFonts w:ascii="Times New Roman" w:hAnsi="Times New Roman" w:cs="Times New Roman"/>
          <w:i/>
          <w:iCs/>
          <w:sz w:val="24"/>
          <w:szCs w:val="24"/>
        </w:rPr>
        <w:t xml:space="preserve"> </w:t>
      </w:r>
      <w:r w:rsidR="00AB257E">
        <w:rPr>
          <w:rFonts w:ascii="Times New Roman" w:hAnsi="Times New Roman" w:cs="Times New Roman"/>
          <w:sz w:val="24"/>
          <w:szCs w:val="24"/>
        </w:rPr>
        <w:t>as a core activity needed to capture competitive advantages</w:t>
      </w:r>
      <w:r w:rsidR="006F7DF3">
        <w:rPr>
          <w:rFonts w:ascii="Times New Roman" w:hAnsi="Times New Roman" w:cs="Times New Roman"/>
          <w:sz w:val="24"/>
          <w:szCs w:val="24"/>
        </w:rPr>
        <w:t xml:space="preserve"> with artificial intelligence</w:t>
      </w:r>
      <w:r w:rsidR="00AB257E">
        <w:rPr>
          <w:rFonts w:ascii="Times New Roman" w:hAnsi="Times New Roman" w:cs="Times New Roman"/>
          <w:sz w:val="24"/>
          <w:szCs w:val="24"/>
        </w:rPr>
        <w:t xml:space="preserve">, where bounding is defined as the act of circumscribing </w:t>
      </w:r>
      <w:r w:rsidR="008D1649">
        <w:rPr>
          <w:rFonts w:ascii="Times New Roman" w:hAnsi="Times New Roman" w:cs="Times New Roman"/>
          <w:sz w:val="24"/>
          <w:szCs w:val="24"/>
        </w:rPr>
        <w:t>machine agency</w:t>
      </w:r>
      <w:r w:rsidR="00AB257E">
        <w:rPr>
          <w:rFonts w:ascii="Times New Roman" w:hAnsi="Times New Roman" w:cs="Times New Roman"/>
          <w:sz w:val="24"/>
          <w:szCs w:val="24"/>
        </w:rPr>
        <w:t xml:space="preserve"> in a firm’s nexus of contracts (Kemp, 2024).</w:t>
      </w:r>
      <w:r w:rsidR="00CF1643">
        <w:rPr>
          <w:rFonts w:ascii="Times New Roman" w:hAnsi="Times New Roman" w:cs="Times New Roman"/>
          <w:sz w:val="24"/>
          <w:szCs w:val="24"/>
        </w:rPr>
        <w:t xml:space="preserve"> Higher bounding costs will be associated with greater difficulties in co-developing AI</w:t>
      </w:r>
      <w:r w:rsidR="00DD0C10">
        <w:rPr>
          <w:rFonts w:ascii="Times New Roman" w:hAnsi="Times New Roman" w:cs="Times New Roman"/>
          <w:sz w:val="24"/>
          <w:szCs w:val="24"/>
        </w:rPr>
        <w:t>-driven capabilities</w:t>
      </w:r>
      <w:r w:rsidR="00CF1643">
        <w:rPr>
          <w:rFonts w:ascii="Times New Roman" w:hAnsi="Times New Roman" w:cs="Times New Roman"/>
          <w:sz w:val="24"/>
          <w:szCs w:val="24"/>
        </w:rPr>
        <w:t xml:space="preserve"> across </w:t>
      </w:r>
      <w:r w:rsidR="00DD0C10">
        <w:rPr>
          <w:rFonts w:ascii="Times New Roman" w:hAnsi="Times New Roman" w:cs="Times New Roman"/>
          <w:sz w:val="24"/>
          <w:szCs w:val="24"/>
        </w:rPr>
        <w:t>assemblages</w:t>
      </w:r>
      <w:r w:rsidR="00CF1643">
        <w:rPr>
          <w:rFonts w:ascii="Times New Roman" w:hAnsi="Times New Roman" w:cs="Times New Roman"/>
          <w:sz w:val="24"/>
          <w:szCs w:val="24"/>
        </w:rPr>
        <w:t>.</w:t>
      </w:r>
      <w:r w:rsidR="00AB257E">
        <w:rPr>
          <w:rFonts w:ascii="Times New Roman" w:hAnsi="Times New Roman" w:cs="Times New Roman"/>
          <w:sz w:val="24"/>
          <w:szCs w:val="24"/>
        </w:rPr>
        <w:t xml:space="preserve"> Therefore</w:t>
      </w:r>
      <w:r w:rsidR="00AF5A79">
        <w:rPr>
          <w:rFonts w:ascii="Times New Roman" w:hAnsi="Times New Roman" w:cs="Times New Roman"/>
          <w:sz w:val="24"/>
          <w:szCs w:val="24"/>
        </w:rPr>
        <w:t>,</w:t>
      </w:r>
      <w:r w:rsidR="00AB257E">
        <w:rPr>
          <w:rFonts w:ascii="Times New Roman" w:hAnsi="Times New Roman" w:cs="Times New Roman"/>
          <w:sz w:val="24"/>
          <w:szCs w:val="24"/>
        </w:rPr>
        <w:t xml:space="preserve"> the theory</w:t>
      </w:r>
      <w:r w:rsidR="00E0018D" w:rsidRPr="00851F52">
        <w:rPr>
          <w:rFonts w:ascii="Times New Roman" w:hAnsi="Times New Roman" w:cs="Times New Roman"/>
          <w:sz w:val="24"/>
          <w:szCs w:val="24"/>
        </w:rPr>
        <w:t xml:space="preserve"> </w:t>
      </w:r>
      <w:r w:rsidRPr="00851F52">
        <w:rPr>
          <w:rFonts w:ascii="Times New Roman" w:hAnsi="Times New Roman" w:cs="Times New Roman"/>
          <w:sz w:val="24"/>
          <w:szCs w:val="24"/>
        </w:rPr>
        <w:t>i</w:t>
      </w:r>
      <w:r w:rsidR="00676062">
        <w:rPr>
          <w:rFonts w:ascii="Times New Roman" w:hAnsi="Times New Roman" w:cs="Times New Roman"/>
          <w:sz w:val="24"/>
          <w:szCs w:val="24"/>
        </w:rPr>
        <w:t>s</w:t>
      </w:r>
      <w:r w:rsidRPr="00851F52">
        <w:rPr>
          <w:rFonts w:ascii="Times New Roman" w:hAnsi="Times New Roman" w:cs="Times New Roman"/>
          <w:sz w:val="24"/>
          <w:szCs w:val="24"/>
        </w:rPr>
        <w:t xml:space="preserve"> a useful launching point for understanding how a</w:t>
      </w:r>
      <w:r w:rsidR="0069559A">
        <w:rPr>
          <w:rFonts w:ascii="Times New Roman" w:hAnsi="Times New Roman" w:cs="Times New Roman"/>
          <w:sz w:val="24"/>
          <w:szCs w:val="24"/>
        </w:rPr>
        <w:t>n assemblage</w:t>
      </w:r>
      <w:r w:rsidRPr="00851F52">
        <w:rPr>
          <w:rFonts w:ascii="Times New Roman" w:hAnsi="Times New Roman" w:cs="Times New Roman"/>
          <w:sz w:val="24"/>
          <w:szCs w:val="24"/>
        </w:rPr>
        <w:t xml:space="preserve"> may organize the execution of augmented </w:t>
      </w:r>
      <w:r w:rsidR="0069559A">
        <w:rPr>
          <w:rFonts w:ascii="Times New Roman" w:hAnsi="Times New Roman" w:cs="Times New Roman"/>
          <w:sz w:val="24"/>
          <w:szCs w:val="24"/>
        </w:rPr>
        <w:t>task</w:t>
      </w:r>
      <w:r w:rsidR="007D2B04">
        <w:rPr>
          <w:rFonts w:ascii="Times New Roman" w:hAnsi="Times New Roman" w:cs="Times New Roman"/>
          <w:sz w:val="24"/>
          <w:szCs w:val="24"/>
        </w:rPr>
        <w:t>s</w:t>
      </w:r>
      <w:r w:rsidR="00D818FC">
        <w:rPr>
          <w:rFonts w:ascii="Times New Roman" w:hAnsi="Times New Roman" w:cs="Times New Roman"/>
          <w:sz w:val="24"/>
          <w:szCs w:val="24"/>
        </w:rPr>
        <w:t xml:space="preserve"> while managing</w:t>
      </w:r>
      <w:r w:rsidR="002935E7">
        <w:rPr>
          <w:rFonts w:ascii="Times New Roman" w:hAnsi="Times New Roman" w:cs="Times New Roman"/>
          <w:sz w:val="24"/>
          <w:szCs w:val="24"/>
        </w:rPr>
        <w:t xml:space="preserve"> competition with other </w:t>
      </w:r>
      <w:r w:rsidR="00A472B0">
        <w:rPr>
          <w:rFonts w:ascii="Times New Roman" w:hAnsi="Times New Roman" w:cs="Times New Roman"/>
          <w:sz w:val="24"/>
          <w:szCs w:val="24"/>
        </w:rPr>
        <w:t>a</w:t>
      </w:r>
      <w:r w:rsidR="00406DFC">
        <w:rPr>
          <w:rFonts w:ascii="Times New Roman" w:hAnsi="Times New Roman" w:cs="Times New Roman"/>
          <w:sz w:val="24"/>
          <w:szCs w:val="24"/>
        </w:rPr>
        <w:t>ss</w:t>
      </w:r>
      <w:r w:rsidR="007D2B04">
        <w:rPr>
          <w:rFonts w:ascii="Times New Roman" w:hAnsi="Times New Roman" w:cs="Times New Roman"/>
          <w:sz w:val="24"/>
          <w:szCs w:val="24"/>
        </w:rPr>
        <w:t>e</w:t>
      </w:r>
      <w:r w:rsidR="00406DFC">
        <w:rPr>
          <w:rFonts w:ascii="Times New Roman" w:hAnsi="Times New Roman" w:cs="Times New Roman"/>
          <w:sz w:val="24"/>
          <w:szCs w:val="24"/>
        </w:rPr>
        <w:t>mblages</w:t>
      </w:r>
      <w:r w:rsidRPr="00851F52">
        <w:rPr>
          <w:rFonts w:ascii="Times New Roman" w:hAnsi="Times New Roman" w:cs="Times New Roman"/>
          <w:sz w:val="24"/>
          <w:szCs w:val="24"/>
        </w:rPr>
        <w:t xml:space="preserve">. </w:t>
      </w:r>
      <w:r w:rsidR="00E0018D" w:rsidRPr="00851F52">
        <w:rPr>
          <w:rFonts w:ascii="Times New Roman" w:hAnsi="Times New Roman" w:cs="Times New Roman"/>
          <w:sz w:val="24"/>
          <w:szCs w:val="24"/>
        </w:rPr>
        <w:t>U</w:t>
      </w:r>
      <w:r w:rsidR="00115FAA" w:rsidRPr="00851F52">
        <w:rPr>
          <w:rFonts w:ascii="Times New Roman" w:hAnsi="Times New Roman" w:cs="Times New Roman"/>
          <w:sz w:val="24"/>
          <w:szCs w:val="24"/>
        </w:rPr>
        <w:t>npack</w:t>
      </w:r>
      <w:r w:rsidR="00E0018D" w:rsidRPr="00851F52">
        <w:rPr>
          <w:rFonts w:ascii="Times New Roman" w:hAnsi="Times New Roman" w:cs="Times New Roman"/>
          <w:sz w:val="24"/>
          <w:szCs w:val="24"/>
        </w:rPr>
        <w:t>ing</w:t>
      </w:r>
      <w:r w:rsidR="00115FAA" w:rsidRPr="00851F52">
        <w:rPr>
          <w:rFonts w:ascii="Times New Roman" w:hAnsi="Times New Roman" w:cs="Times New Roman"/>
          <w:sz w:val="24"/>
          <w:szCs w:val="24"/>
        </w:rPr>
        <w:t xml:space="preserve"> that idea in this paper requires </w:t>
      </w:r>
      <w:r w:rsidR="00CA0C74">
        <w:rPr>
          <w:rFonts w:ascii="Times New Roman" w:hAnsi="Times New Roman" w:cs="Times New Roman"/>
          <w:sz w:val="24"/>
          <w:szCs w:val="24"/>
        </w:rPr>
        <w:t xml:space="preserve">relaxing situated AI theory’s focus on the firm as the unit of analysis, and </w:t>
      </w:r>
      <w:r w:rsidR="00115FAA" w:rsidRPr="00851F52">
        <w:rPr>
          <w:rFonts w:ascii="Times New Roman" w:hAnsi="Times New Roman" w:cs="Times New Roman"/>
          <w:sz w:val="24"/>
          <w:szCs w:val="24"/>
        </w:rPr>
        <w:t xml:space="preserve">importing into </w:t>
      </w:r>
      <w:r w:rsidR="00CA0C74">
        <w:rPr>
          <w:rFonts w:ascii="Times New Roman" w:hAnsi="Times New Roman" w:cs="Times New Roman"/>
          <w:sz w:val="24"/>
          <w:szCs w:val="24"/>
        </w:rPr>
        <w:t>the</w:t>
      </w:r>
      <w:r w:rsidR="00115FAA" w:rsidRPr="00851F52">
        <w:rPr>
          <w:rFonts w:ascii="Times New Roman" w:hAnsi="Times New Roman" w:cs="Times New Roman"/>
          <w:sz w:val="24"/>
          <w:szCs w:val="24"/>
        </w:rPr>
        <w:t xml:space="preserve"> theory research on design logics </w:t>
      </w:r>
      <w:r w:rsidR="00F0690D">
        <w:rPr>
          <w:rFonts w:ascii="Times New Roman" w:hAnsi="Times New Roman" w:cs="Times New Roman"/>
          <w:sz w:val="24"/>
          <w:szCs w:val="24"/>
        </w:rPr>
        <w:fldChar w:fldCharType="begin"/>
      </w:r>
      <w:r w:rsidR="00A702DA">
        <w:rPr>
          <w:rFonts w:ascii="Times New Roman" w:hAnsi="Times New Roman" w:cs="Times New Roman"/>
          <w:sz w:val="24"/>
          <w:szCs w:val="24"/>
        </w:rPr>
        <w:instrText xml:space="preserve"> ADDIN ZOTERO_ITEM CSL_CITATION {"citationID":"9EC5YP0y","properties":{"formattedCitation":"(Baldwin and Clark 2000; Bingham and Eisenhardt 2011; Kor and Mesko 2013; Prahalad and Bettis 1986)","plainCitation":"(Baldwin and Clark 2000; Bingham and Eisenhardt 2011; Kor and Mesko 2013; Prahalad and Bettis 1986)","dontUpdate":true,"noteIndex":0},"citationItems":[{"id":1432,"uris":["http://zotero.org/users/local/5ks3oPWj/items/QSDHR6W4"],"itemData":{"id":1432,"type":"book","call-number":"TK7885.A5 B35 2000","event-place":"Cambridge, Mass","ISBN":"978-0-262-02466-2","number-of-pages":"1","publisher":"MIT Press","publisher-place":"Cambridge, Mass","source":"Library of Congress ISBN","title":"Design rules","author":[{"family":"Baldwin","given":"Carliss Y."},{"family":"Clark","given":"Kim B."}],"issued":{"date-parts":[["2000"]]}}},{"id":932,"uris":["http://zotero.org/users/local/5ks3oPWj/items/J55N4KLZ"],"itemData":{"id":932,"type":"article-journal","abstract":"Abstract\n            While much research indicates that organizational processes are learned from experiences, surprisingly little is known about what is actually learned. Using a novel method to measure explicit learning, we track the learned content of six technology‐based ventures from three diverse countries as they internationalize. The emergent theoretical framework indicates that firms learn heuristics. These heuristics have a common structure centered on opportunity capture and are learned in a specific developmental order. This results in a deliberately small, yet increasingly strategic, portfolio of heuristics. Broadly, we contribute to the psychological foundations of strategy by highlighting the rationality of heuristics as strategy, capability creation as the cognitive transition from novice to expert heuristics, and simplification cycling as a critical dynamic capability for sustaining competitive advantage. Copyright © 2011 John Wiley &amp; Sons, Ltd.","container-title":"Strategic Management Journal","DOI":"10.1002/smj.965","ISSN":"0143-2095, 1097-0266","issue":"13","journalAbbreviation":"Strategic Management Journal","language":"en","license":"http://onlinelibrary.wiley.com/termsAndConditions#vor","page":"1437-1464","source":"DOI.org (Crossref)","title":"Rational heuristics: the ‘simple rules’ that strategists learn from process experience","title-short":"Rational heuristics","volume":"32","author":[{"family":"Bingham","given":"Christopher B."},{"family":"Eisenhardt","given":"Kathleen M."}],"issued":{"date-parts":[["2011",12]]}}},{"id":881,"uris":["http://zotero.org/users/local/5ks3oPWj/items/3XEEHSQ5"],"itemData":{"id":881,"type":"article-journal","abstract":"Abstract\n            This paper contributes to the understanding of the executive team dynamic managerial capabilities by developing theory about the interplay between the firm's dominant logic and dynamic managerial capabilities (including managerial human capital, social capital, and cognition). We underscore the criticality of the two key CEO‐level functions: configuration and orchestration of senior executive team dynamic capabilities. We develop theory on how these functions create and sculpt the management team's absorptive capacity, which in turn shapes the team's adaptive capacity. We present theory about the distributed nature of efforts for organizational renewal where CEO's dynamic managerial capabilities in concerto with senior executive managerial capabilities will drive top management's ability to revitalize the firm's dominant logic and to achieve evolutionary fit. Copyright © 2012 John Wiley &amp; Sons, Ltd.","container-title":"Strategic Management Journal","DOI":"10.1002/smj.2000","ISSN":"0143-2095, 1097-0266","issue":"2","journalAbbreviation":"Strategic Management Journal","language":"en","license":"http://onlinelibrary.wiley.com/termsAndConditions#vor","page":"233-244","source":"DOI.org (Crossref)","title":"Dynamic managerial capabilities: Configuration and orchestration of top executives' capabilities and the firm's dominant logic","title-short":"Dynamic managerial capabilities","volume":"34","author":[{"family":"Kor","given":"Yasemin Y."},{"family":"Mesko","given":"Andrea"}],"issued":{"date-parts":[["2013",2]]}}},{"id":951,"uris":["http://zotero.org/users/local/5ks3oPWj/items/6WD6N859"],"itemData":{"id":951,"type":"article-journal","abstract":"Current research oflers alternative explanations to the ‘linkage’ between the pattern of diversification and performance. A t least four streams of research can be identified. None of these can be considered to be a reliuble, predictive theory of successful diversification. They are, at best, partial explanations. The purpose of this paper is to propose an additional ‘linkage’, conceptual at this stage, that might help our understanding of the crucial connection between diversity and performance. The conceptual argument is intended as a ‘supplement’ to the current lines of research, rather than as an alternative explanation.","container-title":"Strategic Management Journal","DOI":"10.1002/smj.4250070602","ISSN":"0143-2095, 1097-0266","issue":"6","journalAbbreviation":"Strategic Management Journal","language":"en","license":"http://onlinelibrary.wiley.com/termsAndConditions#vor","page":"485-501","source":"DOI.org (Crossref)","title":"The dominant logic: A new linkage between diversity and performance","title-short":"The dominant logic","volume":"7","author":[{"family":"Prahalad","given":"C. K."},{"family":"Bettis","given":"Richard A."}],"issued":{"date-parts":[["1986",11]]}}}],"schema":"https://github.com/citation-style-language/schema/raw/master/csl-citation.json"} </w:instrText>
      </w:r>
      <w:r w:rsidR="00F0690D">
        <w:rPr>
          <w:rFonts w:ascii="Times New Roman" w:hAnsi="Times New Roman" w:cs="Times New Roman"/>
          <w:sz w:val="24"/>
          <w:szCs w:val="24"/>
        </w:rPr>
        <w:fldChar w:fldCharType="separate"/>
      </w:r>
      <w:r w:rsidR="00F0690D" w:rsidRPr="00F0690D">
        <w:rPr>
          <w:rFonts w:ascii="Times New Roman" w:hAnsi="Times New Roman" w:cs="Times New Roman"/>
          <w:sz w:val="24"/>
        </w:rPr>
        <w:t>(Baldwin and Clark</w:t>
      </w:r>
      <w:r w:rsidR="00A8276C">
        <w:rPr>
          <w:rFonts w:ascii="Times New Roman" w:hAnsi="Times New Roman" w:cs="Times New Roman"/>
          <w:sz w:val="24"/>
        </w:rPr>
        <w:t>,</w:t>
      </w:r>
      <w:r w:rsidR="00F0690D" w:rsidRPr="00F0690D">
        <w:rPr>
          <w:rFonts w:ascii="Times New Roman" w:hAnsi="Times New Roman" w:cs="Times New Roman"/>
          <w:sz w:val="24"/>
        </w:rPr>
        <w:t xml:space="preserve"> 2000; Bingham and Eisenhardt</w:t>
      </w:r>
      <w:r w:rsidR="00A8276C">
        <w:rPr>
          <w:rFonts w:ascii="Times New Roman" w:hAnsi="Times New Roman" w:cs="Times New Roman"/>
          <w:sz w:val="24"/>
        </w:rPr>
        <w:t>,</w:t>
      </w:r>
      <w:r w:rsidR="00F0690D" w:rsidRPr="00F0690D">
        <w:rPr>
          <w:rFonts w:ascii="Times New Roman" w:hAnsi="Times New Roman" w:cs="Times New Roman"/>
          <w:sz w:val="24"/>
        </w:rPr>
        <w:t xml:space="preserve"> 2011; Kor and Mesko</w:t>
      </w:r>
      <w:r w:rsidR="00A8276C">
        <w:rPr>
          <w:rFonts w:ascii="Times New Roman" w:hAnsi="Times New Roman" w:cs="Times New Roman"/>
          <w:sz w:val="24"/>
        </w:rPr>
        <w:t>,</w:t>
      </w:r>
      <w:r w:rsidR="00F0690D" w:rsidRPr="00F0690D">
        <w:rPr>
          <w:rFonts w:ascii="Times New Roman" w:hAnsi="Times New Roman" w:cs="Times New Roman"/>
          <w:sz w:val="24"/>
        </w:rPr>
        <w:t xml:space="preserve"> 2013; Prahalad and Bettis</w:t>
      </w:r>
      <w:r w:rsidR="00A8276C">
        <w:rPr>
          <w:rFonts w:ascii="Times New Roman" w:hAnsi="Times New Roman" w:cs="Times New Roman"/>
          <w:sz w:val="24"/>
        </w:rPr>
        <w:t>,</w:t>
      </w:r>
      <w:r w:rsidR="00F0690D" w:rsidRPr="00F0690D">
        <w:rPr>
          <w:rFonts w:ascii="Times New Roman" w:hAnsi="Times New Roman" w:cs="Times New Roman"/>
          <w:sz w:val="24"/>
        </w:rPr>
        <w:t xml:space="preserve"> 1986)</w:t>
      </w:r>
      <w:r w:rsidR="00F0690D">
        <w:rPr>
          <w:rFonts w:ascii="Times New Roman" w:hAnsi="Times New Roman" w:cs="Times New Roman"/>
          <w:sz w:val="24"/>
          <w:szCs w:val="24"/>
        </w:rPr>
        <w:fldChar w:fldCharType="end"/>
      </w:r>
      <w:r w:rsidR="001B19AF">
        <w:rPr>
          <w:rFonts w:ascii="Times New Roman" w:hAnsi="Times New Roman" w:cs="Times New Roman"/>
          <w:sz w:val="24"/>
          <w:szCs w:val="24"/>
        </w:rPr>
        <w:t>,</w:t>
      </w:r>
      <w:r w:rsidR="00115FAA" w:rsidRPr="00851F52">
        <w:rPr>
          <w:rFonts w:ascii="Times New Roman" w:hAnsi="Times New Roman" w:cs="Times New Roman"/>
          <w:sz w:val="24"/>
          <w:szCs w:val="24"/>
        </w:rPr>
        <w:t xml:space="preserve"> the work on ecosystem-wide value creation (Baldwin</w:t>
      </w:r>
      <w:r w:rsidR="00D818FC">
        <w:rPr>
          <w:rFonts w:ascii="Times New Roman" w:hAnsi="Times New Roman" w:cs="Times New Roman"/>
          <w:sz w:val="24"/>
          <w:szCs w:val="24"/>
        </w:rPr>
        <w:t>, 2024</w:t>
      </w:r>
      <w:r w:rsidR="00F0690D">
        <w:rPr>
          <w:rFonts w:ascii="Times New Roman" w:hAnsi="Times New Roman" w:cs="Times New Roman"/>
          <w:sz w:val="24"/>
          <w:szCs w:val="24"/>
        </w:rPr>
        <w:t xml:space="preserve">; </w:t>
      </w:r>
      <w:r w:rsidR="00F0690D" w:rsidRPr="00F0690D">
        <w:rPr>
          <w:rFonts w:ascii="Times New Roman" w:hAnsi="Times New Roman" w:cs="Times New Roman"/>
          <w:sz w:val="24"/>
        </w:rPr>
        <w:t xml:space="preserve">Jacobides </w:t>
      </w:r>
      <w:r w:rsidR="00F0690D">
        <w:rPr>
          <w:rFonts w:ascii="Times New Roman" w:hAnsi="Times New Roman" w:cs="Times New Roman"/>
          <w:sz w:val="24"/>
        </w:rPr>
        <w:t>et al.</w:t>
      </w:r>
      <w:r w:rsidR="00A8276C">
        <w:rPr>
          <w:rFonts w:ascii="Times New Roman" w:hAnsi="Times New Roman" w:cs="Times New Roman"/>
          <w:sz w:val="24"/>
        </w:rPr>
        <w:t>,</w:t>
      </w:r>
      <w:r w:rsidR="00F0690D" w:rsidRPr="00F0690D">
        <w:rPr>
          <w:rFonts w:ascii="Times New Roman" w:hAnsi="Times New Roman" w:cs="Times New Roman"/>
          <w:sz w:val="24"/>
        </w:rPr>
        <w:t xml:space="preserve"> 2018</w:t>
      </w:r>
      <w:r w:rsidR="00115FAA" w:rsidRPr="00851F52">
        <w:rPr>
          <w:rFonts w:ascii="Times New Roman" w:hAnsi="Times New Roman" w:cs="Times New Roman"/>
          <w:sz w:val="24"/>
          <w:szCs w:val="24"/>
        </w:rPr>
        <w:t>)</w:t>
      </w:r>
      <w:r w:rsidR="001B19AF">
        <w:rPr>
          <w:rFonts w:ascii="Times New Roman" w:hAnsi="Times New Roman" w:cs="Times New Roman"/>
          <w:sz w:val="24"/>
          <w:szCs w:val="24"/>
        </w:rPr>
        <w:t xml:space="preserve">, and </w:t>
      </w:r>
      <w:r w:rsidR="008D1649">
        <w:rPr>
          <w:rFonts w:ascii="Times New Roman" w:hAnsi="Times New Roman" w:cs="Times New Roman"/>
          <w:sz w:val="24"/>
          <w:szCs w:val="24"/>
        </w:rPr>
        <w:t xml:space="preserve">the </w:t>
      </w:r>
      <w:r w:rsidR="001B19AF">
        <w:rPr>
          <w:rFonts w:ascii="Times New Roman" w:hAnsi="Times New Roman" w:cs="Times New Roman"/>
          <w:sz w:val="24"/>
          <w:szCs w:val="24"/>
        </w:rPr>
        <w:t xml:space="preserve">emerging </w:t>
      </w:r>
      <w:r w:rsidR="008D1649">
        <w:rPr>
          <w:rFonts w:ascii="Times New Roman" w:hAnsi="Times New Roman" w:cs="Times New Roman"/>
          <w:sz w:val="24"/>
          <w:szCs w:val="24"/>
        </w:rPr>
        <w:t>research</w:t>
      </w:r>
      <w:r w:rsidR="001B19AF">
        <w:rPr>
          <w:rFonts w:ascii="Times New Roman" w:hAnsi="Times New Roman" w:cs="Times New Roman"/>
          <w:sz w:val="24"/>
          <w:szCs w:val="24"/>
        </w:rPr>
        <w:t xml:space="preserve"> on human-AI collaboration at the task level</w:t>
      </w:r>
      <w:r w:rsidR="00150588">
        <w:rPr>
          <w:rFonts w:ascii="Times New Roman" w:hAnsi="Times New Roman" w:cs="Times New Roman"/>
          <w:sz w:val="24"/>
          <w:szCs w:val="24"/>
        </w:rPr>
        <w:t xml:space="preserve"> (</w:t>
      </w:r>
      <w:r w:rsidR="00F0690D">
        <w:rPr>
          <w:rFonts w:ascii="Times New Roman" w:hAnsi="Times New Roman" w:cs="Times New Roman"/>
          <w:sz w:val="24"/>
          <w:szCs w:val="24"/>
        </w:rPr>
        <w:t>Choudhary et al.</w:t>
      </w:r>
      <w:r w:rsidR="00A8276C">
        <w:rPr>
          <w:rFonts w:ascii="Times New Roman" w:hAnsi="Times New Roman" w:cs="Times New Roman"/>
          <w:sz w:val="24"/>
          <w:szCs w:val="24"/>
        </w:rPr>
        <w:t xml:space="preserve">, </w:t>
      </w:r>
      <w:r w:rsidR="00F0690D">
        <w:rPr>
          <w:rFonts w:ascii="Times New Roman" w:hAnsi="Times New Roman" w:cs="Times New Roman"/>
          <w:sz w:val="24"/>
          <w:szCs w:val="24"/>
        </w:rPr>
        <w:t>2023</w:t>
      </w:r>
      <w:r w:rsidR="00A8276C">
        <w:rPr>
          <w:rFonts w:ascii="Times New Roman" w:hAnsi="Times New Roman" w:cs="Times New Roman"/>
          <w:sz w:val="24"/>
          <w:szCs w:val="24"/>
        </w:rPr>
        <w:t>;</w:t>
      </w:r>
      <w:r w:rsidR="00A1309F">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{"citationID":"lUHI61Fl","properties":{"formattedCitation":"(Moser, Glaser, and Lindebaum 2024)","plainCitation":"(Moser, Glaser, and Lindebaum 2024)","dontUpdate":true,"noteIndex":0},"citationItems":[{"id":1655,"uris":["http://zotero.org/users/local/5ks3oPWj/items/65Z3MMIQ"],"itemData":{"id":1655,"type":"article-journal","container-title":"Academy of Management Review","DOI":"10.5465/amr.2023.0265","ISSN":"0363-7425, 1930-3807","issue":"3","journalAbbreviation":"AMR","language":"en","page":"683-685","source":"DOI.org (Crossref)","title":"Taking Situatedness Seriously in Theorizing About Competitive Advantage Through Artificial Intelligence: A Response to Kemp’s “Competitive Advantages Through Artificial Intelligence”","title-short":"Taking Situatedness Seriously in Theorizing About Competitive Advantage Through Artificial Intelligence","volume":"49","author":[{"family":"Moser","given":"Christine"},{"family":"Glaser","given":"Vern L."},{"family":"Lindebaum","given":"Dirk"}],"issued":{"date-parts":[["2024",7]]}}}],"schema":"https://github.com/citation-style-language/schema/raw/master/csl-citation.json"} </w:instrText>
      </w:r>
      <w:r w:rsidR="00A1309F">
        <w:rPr>
          <w:rFonts w:ascii="Times New Roman" w:hAnsi="Times New Roman" w:cs="Times New Roman"/>
          <w:sz w:val="24"/>
          <w:szCs w:val="24"/>
        </w:rPr>
        <w:fldChar w:fldCharType="separate"/>
      </w:r>
      <w:r w:rsidR="00AF5A79">
        <w:rPr>
          <w:rFonts w:ascii="Times New Roman" w:hAnsi="Times New Roman" w:cs="Times New Roman"/>
          <w:sz w:val="24"/>
        </w:rPr>
        <w:t xml:space="preserve"> </w:t>
      </w:r>
      <w:r w:rsidR="00A1309F" w:rsidRPr="00A1309F">
        <w:rPr>
          <w:rFonts w:ascii="Times New Roman" w:hAnsi="Times New Roman" w:cs="Times New Roman"/>
          <w:sz w:val="24"/>
        </w:rPr>
        <w:t>Moser</w:t>
      </w:r>
      <w:r w:rsidR="00186DF7">
        <w:rPr>
          <w:rFonts w:ascii="Times New Roman" w:hAnsi="Times New Roman" w:cs="Times New Roman"/>
          <w:sz w:val="24"/>
        </w:rPr>
        <w:t xml:space="preserve"> et al.</w:t>
      </w:r>
      <w:r w:rsidR="00AF5A79">
        <w:rPr>
          <w:rFonts w:ascii="Times New Roman" w:hAnsi="Times New Roman" w:cs="Times New Roman"/>
          <w:sz w:val="24"/>
        </w:rPr>
        <w:t>,</w:t>
      </w:r>
      <w:r w:rsidR="00A1309F" w:rsidRPr="00A1309F">
        <w:rPr>
          <w:rFonts w:ascii="Times New Roman" w:hAnsi="Times New Roman" w:cs="Times New Roman"/>
          <w:sz w:val="24"/>
        </w:rPr>
        <w:t xml:space="preserve"> 2024</w:t>
      </w:r>
      <w:r w:rsidR="00A1309F">
        <w:rPr>
          <w:rFonts w:ascii="Times New Roman" w:hAnsi="Times New Roman" w:cs="Times New Roman"/>
          <w:sz w:val="24"/>
          <w:szCs w:val="24"/>
        </w:rPr>
        <w:fldChar w:fldCharType="end"/>
      </w:r>
      <w:r w:rsidR="009D2E08">
        <w:rPr>
          <w:rFonts w:ascii="Times New Roman" w:hAnsi="Times New Roman" w:cs="Times New Roman"/>
          <w:sz w:val="24"/>
          <w:szCs w:val="24"/>
        </w:rPr>
        <w:t xml:space="preserve">; </w:t>
      </w:r>
      <w:proofErr w:type="spellStart"/>
      <w:r w:rsidR="00150588">
        <w:rPr>
          <w:rFonts w:ascii="Times New Roman" w:hAnsi="Times New Roman" w:cs="Times New Roman"/>
          <w:sz w:val="24"/>
          <w:szCs w:val="24"/>
        </w:rPr>
        <w:t>Rasich</w:t>
      </w:r>
      <w:proofErr w:type="spellEnd"/>
      <w:r w:rsidR="00150588">
        <w:rPr>
          <w:rFonts w:ascii="Times New Roman" w:hAnsi="Times New Roman" w:cs="Times New Roman"/>
          <w:sz w:val="24"/>
          <w:szCs w:val="24"/>
        </w:rPr>
        <w:t xml:space="preserve"> and Fomina, 2024)</w:t>
      </w:r>
      <w:r w:rsidR="00115FAA" w:rsidRPr="00851F52">
        <w:rPr>
          <w:rFonts w:ascii="Times New Roman" w:hAnsi="Times New Roman" w:cs="Times New Roman"/>
          <w:sz w:val="24"/>
          <w:szCs w:val="24"/>
        </w:rPr>
        <w:t xml:space="preserve">. </w:t>
      </w:r>
      <w:r w:rsidR="00073235">
        <w:rPr>
          <w:rFonts w:ascii="Times New Roman" w:hAnsi="Times New Roman" w:cs="Times New Roman"/>
          <w:sz w:val="24"/>
          <w:szCs w:val="24"/>
        </w:rPr>
        <w:t>We</w:t>
      </w:r>
      <w:r w:rsidR="00F65765">
        <w:rPr>
          <w:rFonts w:ascii="Times New Roman" w:hAnsi="Times New Roman" w:cs="Times New Roman"/>
          <w:sz w:val="24"/>
          <w:szCs w:val="24"/>
        </w:rPr>
        <w:t xml:space="preserve"> </w:t>
      </w:r>
      <w:r w:rsidR="00993796">
        <w:rPr>
          <w:rFonts w:ascii="Times New Roman" w:hAnsi="Times New Roman" w:cs="Times New Roman"/>
          <w:sz w:val="24"/>
          <w:szCs w:val="24"/>
        </w:rPr>
        <w:t>unite these research streams to introduce two new con</w:t>
      </w:r>
      <w:r w:rsidR="00D818FC">
        <w:rPr>
          <w:rFonts w:ascii="Times New Roman" w:hAnsi="Times New Roman" w:cs="Times New Roman"/>
          <w:sz w:val="24"/>
          <w:szCs w:val="24"/>
        </w:rPr>
        <w:t xml:space="preserve">structs </w:t>
      </w:r>
      <w:r w:rsidR="00993796">
        <w:rPr>
          <w:rFonts w:ascii="Times New Roman" w:hAnsi="Times New Roman" w:cs="Times New Roman"/>
          <w:sz w:val="24"/>
          <w:szCs w:val="24"/>
        </w:rPr>
        <w:t>into situated AI theory: the augmentation logic</w:t>
      </w:r>
      <w:r w:rsidR="00073235">
        <w:rPr>
          <w:rFonts w:ascii="Times New Roman" w:hAnsi="Times New Roman" w:cs="Times New Roman"/>
          <w:sz w:val="24"/>
          <w:szCs w:val="24"/>
        </w:rPr>
        <w:t xml:space="preserve"> and the fun</w:t>
      </w:r>
      <w:r w:rsidR="00A23BB8">
        <w:rPr>
          <w:rFonts w:ascii="Times New Roman" w:hAnsi="Times New Roman" w:cs="Times New Roman"/>
          <w:sz w:val="24"/>
          <w:szCs w:val="24"/>
        </w:rPr>
        <w:t>damental</w:t>
      </w:r>
      <w:r w:rsidR="00073235">
        <w:rPr>
          <w:rFonts w:ascii="Times New Roman" w:hAnsi="Times New Roman" w:cs="Times New Roman"/>
          <w:sz w:val="24"/>
          <w:szCs w:val="24"/>
        </w:rPr>
        <w:t xml:space="preserve"> assemblage</w:t>
      </w:r>
      <w:r w:rsidR="00C02FD4">
        <w:rPr>
          <w:rFonts w:ascii="Times New Roman" w:hAnsi="Times New Roman" w:cs="Times New Roman"/>
          <w:sz w:val="24"/>
          <w:szCs w:val="24"/>
        </w:rPr>
        <w:t xml:space="preserve">. </w:t>
      </w:r>
    </w:p>
    <w:p w14:paraId="5F8FC12C" w14:textId="1DC58669" w:rsidR="00BC0575" w:rsidRPr="00851F52" w:rsidRDefault="00BC0575" w:rsidP="009F1D4A">
      <w:pPr>
        <w:spacing w:after="0" w:line="480" w:lineRule="auto"/>
        <w:rPr>
          <w:rFonts w:ascii="Times New Roman" w:hAnsi="Times New Roman" w:cs="Times New Roman"/>
          <w:b/>
          <w:bCs/>
          <w:sz w:val="24"/>
          <w:szCs w:val="24"/>
        </w:rPr>
      </w:pPr>
      <w:r w:rsidRPr="00851F52">
        <w:rPr>
          <w:rFonts w:ascii="Times New Roman" w:hAnsi="Times New Roman" w:cs="Times New Roman"/>
          <w:b/>
          <w:bCs/>
          <w:sz w:val="24"/>
          <w:szCs w:val="24"/>
        </w:rPr>
        <w:t>Design Logics</w:t>
      </w:r>
    </w:p>
    <w:p w14:paraId="29CA12A7" w14:textId="6AF18B4C" w:rsidR="00EB727D" w:rsidRPr="00851F52" w:rsidRDefault="00CB65A9"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lastRenderedPageBreak/>
        <w:t xml:space="preserve">A design logic </w:t>
      </w:r>
      <w:r w:rsidR="00B56574">
        <w:rPr>
          <w:rFonts w:ascii="Times New Roman" w:hAnsi="Times New Roman" w:cs="Times New Roman"/>
          <w:sz w:val="24"/>
          <w:szCs w:val="24"/>
        </w:rPr>
        <w:t>is</w:t>
      </w:r>
      <w:r w:rsidRPr="00851F52">
        <w:rPr>
          <w:rFonts w:ascii="Times New Roman" w:hAnsi="Times New Roman" w:cs="Times New Roman"/>
          <w:sz w:val="24"/>
          <w:szCs w:val="24"/>
        </w:rPr>
        <w:t xml:space="preserve"> a set of </w:t>
      </w:r>
      <w:r w:rsidR="00DD0C10">
        <w:rPr>
          <w:rFonts w:ascii="Times New Roman" w:hAnsi="Times New Roman" w:cs="Times New Roman"/>
          <w:sz w:val="24"/>
          <w:szCs w:val="24"/>
        </w:rPr>
        <w:t xml:space="preserve">simple </w:t>
      </w:r>
      <w:r w:rsidRPr="00851F52">
        <w:rPr>
          <w:rFonts w:ascii="Times New Roman" w:hAnsi="Times New Roman" w:cs="Times New Roman"/>
          <w:sz w:val="24"/>
          <w:szCs w:val="24"/>
        </w:rPr>
        <w:t xml:space="preserve">rules or heuristics that firms can apply to </w:t>
      </w:r>
      <w:r w:rsidR="003C279A">
        <w:rPr>
          <w:rFonts w:ascii="Times New Roman" w:hAnsi="Times New Roman" w:cs="Times New Roman"/>
          <w:sz w:val="24"/>
          <w:szCs w:val="24"/>
        </w:rPr>
        <w:t xml:space="preserve">guide </w:t>
      </w:r>
      <w:r w:rsidRPr="00851F52">
        <w:rPr>
          <w:rFonts w:ascii="Times New Roman" w:hAnsi="Times New Roman" w:cs="Times New Roman"/>
          <w:sz w:val="24"/>
          <w:szCs w:val="24"/>
        </w:rPr>
        <w:t>the adapt</w:t>
      </w:r>
      <w:r w:rsidR="006A7707">
        <w:rPr>
          <w:rFonts w:ascii="Times New Roman" w:hAnsi="Times New Roman" w:cs="Times New Roman"/>
          <w:sz w:val="24"/>
          <w:szCs w:val="24"/>
        </w:rPr>
        <w:t>ation</w:t>
      </w:r>
      <w:r w:rsidRPr="00851F52">
        <w:rPr>
          <w:rFonts w:ascii="Times New Roman" w:hAnsi="Times New Roman" w:cs="Times New Roman"/>
          <w:sz w:val="24"/>
          <w:szCs w:val="24"/>
        </w:rPr>
        <w:t xml:space="preserve"> of organizational structures over time</w:t>
      </w:r>
      <w:r w:rsidR="003C279A">
        <w:rPr>
          <w:rFonts w:ascii="Times New Roman" w:hAnsi="Times New Roman" w:cs="Times New Roman"/>
          <w:sz w:val="24"/>
          <w:szCs w:val="24"/>
        </w:rPr>
        <w:t xml:space="preserve"> </w:t>
      </w:r>
      <w:r w:rsidR="00F0690D">
        <w:rPr>
          <w:rFonts w:ascii="Times New Roman" w:hAnsi="Times New Roman" w:cs="Times New Roman"/>
          <w:sz w:val="24"/>
          <w:szCs w:val="24"/>
        </w:rPr>
        <w:fldChar w:fldCharType="begin"/>
      </w:r>
      <w:r w:rsidR="00A702DA">
        <w:rPr>
          <w:rFonts w:ascii="Times New Roman" w:hAnsi="Times New Roman" w:cs="Times New Roman"/>
          <w:sz w:val="24"/>
          <w:szCs w:val="24"/>
        </w:rPr>
        <w:instrText xml:space="preserve"> ADDIN ZOTERO_ITEM CSL_CITATION {"citationID":"nfJ5lpR8","properties":{"formattedCitation":"(Baldwin and Clark 2000; Bingham, Eisenhardt, and Furr 2007; Ethiraj and Levinthal 2004; Simon 1991)","plainCitation":"(Baldwin and Clark 2000; Bingham, Eisenhardt, and Furr 2007; Ethiraj and Levinthal 2004; Simon 1991)","dontUpdate":true,"noteIndex":0},"citationItems":[{"id":1432,"uris":["http://zotero.org/users/local/5ks3oPWj/items/QSDHR6W4"],"itemData":{"id":1432,"type":"book","call-number":"TK7885.A5 B35 2000","event-place":"Cambridge, Mass","ISBN":"978-0-262-02466-2","number-of-pages":"1","publisher":"MIT Press","publisher-place":"Cambridge, Mass","source":"Library of Congress ISBN","title":"Design rules","author":[{"family":"Baldwin","given":"Carliss Y."},{"family":"Clark","given":"Kim B."}],"issued":{"date-parts":[["2000"]]}}},{"id":929,"uris":["http://zotero.org/users/local/5ks3oPWj/items/S8T3T9JA"],"itemData":{"id":929,"type":"article-journal","abstract":"Abstract\n            While organizational processes, such as internationalization, acquisition, and alliance, are a fundamental concept within many literatures and central to firm capabilities, controversy exists regarding how they become high performing. One view emphasizes the role of experience while a second view emphasizes cognition and, in particular, the role of articulated heuristics. Using qualitative and quantitative field data on the internationalization process of entrepreneurial firms from three culturally distinct regions (Finland, U.S., Singapore), we juxtapose these two competing theoretical views to better gain insight into organizational processes and capabilities. The core contribution of our paper is insight into the structure of firm capabilities. Results show that organizational heuristics more closely relate to the development of a high performing process and hence a firm capability. At a broader level, we contribute to strategy by empirically validating the strategic logic of opportunity, a logic that is particularly relevant in dynamic markets and growth oriented firms. We also contribute to entrepreneurship by adding to the opportunity discovery vs. opportunity creation debate, and by shedding light on the relationship between structure and performance in new ventures. Overall, we contribute to the emerging but growing body of research emphasizing a more cognitive view of firms. Copyright © 2007 Strategic Management Society.","container-title":"Strategic Entrepreneurship Journal","DOI":"10.1002/sej.1","ISSN":"1932-4391, 1932-443X","issue":"1-2","journalAbbreviation":"Strategic Entrepreneurship","language":"en","license":"http://onlinelibrary.wiley.com/termsAndConditions#vor","page":"27-47","source":"DOI.org (Crossref)","title":"What makes a process a capability? Heuristics, strategy, and effective capture of opportunities","title-short":"What makes a process a capability?","volume":"1","author":[{"family":"Bingham","given":"Christopher B."},{"family":"Eisenhardt","given":"Kathleen M."},{"family":"Furr","given":"Nathan R."}],"issued":{"date-parts":[["2007",11]]}}},{"id":1130,"uris":["http://zotero.org/users/local/5ks3oPWj/items/QYAV7EEA"],"itemData":{"id":1130,"type":"article-journal","abstract":"We employ a computational model of organizational adaptation to answer three research questions: (1) How does the architecture or structure of complexity affect the feasibility and usefulness of boundedly rational design efforts? (2) Do efforts to adapt organizational forms complicate or complement the effectiveness of first-order change efforts? and (3) To what extent does the rate of environmental change nullify the usefulness of design efforts? We employ a computational model of organizational adaptation to examine these questions. Our results, in identifying the boundary conditions around successful design efforts, suggest that the underlying architecture of complexity of organizations, particularly the presence of hierarchy, is a critical determinant of the feasibility and effectiveness of design efforts. We also find that design efforts are generally complementary to efforts at local performance improvement and identify specific contingencies that determine the extent of complementarity. We discuss the implications of our findings for organization theory and design and the literature on modularity in products and organizations.","container-title":"Administrative Science Quarterly","DOI":"10.2307/4131441","ISSN":"0001-8392, 1930-3815","issue":"3","journalAbbreviation":"Administrative Science Quarterly","language":"en","license":"http://journals.sagepub.com/page/policies/text-and-data-mining-license","page":"404-437","source":"DOI.org (Crossref)","title":"Bounded Rationality and the Search for Organizational Architecture: An Evolutionary Perspective on the Design of Organizations and Their Evolvability","title-short":"Bounded Rationality and the Search for Organizational Architecture","volume":"49","author":[{"family":"Ethiraj","given":"Sendil K."},{"family":"Levinthal","given":"Daniel"}],"issued":{"date-parts":[["2004",9]]}}},{"id":1441,"uris":["http://zotero.org/users/local/5ks3oPWj/items/2JHSQJ7B"],"itemData":{"id":1441,"type":"chapter","container-title":"Facets of Systems Science","event-place":"Boston, MA","ISBN":"978-1-4899-0720-2","note":"DOI: 10.1007/978-1-4899-0718-9_31","page":"457-476","publisher":"Springer US","publisher-place":"Boston, MA","source":"DOI.org (Crossref)","title":"The Architecture of Complexity","URL":"http://link.springer.com/10.1007/978-1-4899-0718-9_31","container-author":[{"family":"Klir","given":"George J."}],"author":[{"family":"Simon","given":"Herbert A."}],"accessed":{"date-parts":[["2024",9,3]]},"issued":{"date-parts":[["1991"]]}}}],"schema":"https://github.com/citation-style-language/schema/raw/master/csl-citation.json"} </w:instrText>
      </w:r>
      <w:r w:rsidR="00F0690D">
        <w:rPr>
          <w:rFonts w:ascii="Times New Roman" w:hAnsi="Times New Roman" w:cs="Times New Roman"/>
          <w:sz w:val="24"/>
          <w:szCs w:val="24"/>
        </w:rPr>
        <w:fldChar w:fldCharType="separate"/>
      </w:r>
      <w:r w:rsidR="00560611" w:rsidRPr="00560611">
        <w:rPr>
          <w:rFonts w:ascii="Times New Roman" w:hAnsi="Times New Roman" w:cs="Times New Roman"/>
          <w:sz w:val="24"/>
        </w:rPr>
        <w:t>(Baldwin and Clark</w:t>
      </w:r>
      <w:r w:rsidR="00A8276C">
        <w:rPr>
          <w:rFonts w:ascii="Times New Roman" w:hAnsi="Times New Roman" w:cs="Times New Roman"/>
          <w:sz w:val="24"/>
        </w:rPr>
        <w:t>,</w:t>
      </w:r>
      <w:r w:rsidR="00560611" w:rsidRPr="00560611">
        <w:rPr>
          <w:rFonts w:ascii="Times New Roman" w:hAnsi="Times New Roman" w:cs="Times New Roman"/>
          <w:sz w:val="24"/>
        </w:rPr>
        <w:t xml:space="preserve"> 2000; Bingham, Eisenhardt, and Furr</w:t>
      </w:r>
      <w:r w:rsidR="00A8276C">
        <w:rPr>
          <w:rFonts w:ascii="Times New Roman" w:hAnsi="Times New Roman" w:cs="Times New Roman"/>
          <w:sz w:val="24"/>
        </w:rPr>
        <w:t>,</w:t>
      </w:r>
      <w:r w:rsidR="00560611" w:rsidRPr="00560611">
        <w:rPr>
          <w:rFonts w:ascii="Times New Roman" w:hAnsi="Times New Roman" w:cs="Times New Roman"/>
          <w:sz w:val="24"/>
        </w:rPr>
        <w:t xml:space="preserve"> 2007; Ethiraj and Levinthal</w:t>
      </w:r>
      <w:r w:rsidR="00A8276C">
        <w:rPr>
          <w:rFonts w:ascii="Times New Roman" w:hAnsi="Times New Roman" w:cs="Times New Roman"/>
          <w:sz w:val="24"/>
        </w:rPr>
        <w:t>,</w:t>
      </w:r>
      <w:r w:rsidR="00560611" w:rsidRPr="00560611">
        <w:rPr>
          <w:rFonts w:ascii="Times New Roman" w:hAnsi="Times New Roman" w:cs="Times New Roman"/>
          <w:sz w:val="24"/>
        </w:rPr>
        <w:t xml:space="preserve"> 2004; Simon</w:t>
      </w:r>
      <w:r w:rsidR="00A8276C">
        <w:rPr>
          <w:rFonts w:ascii="Times New Roman" w:hAnsi="Times New Roman" w:cs="Times New Roman"/>
          <w:sz w:val="24"/>
        </w:rPr>
        <w:t>,</w:t>
      </w:r>
      <w:r w:rsidR="00560611" w:rsidRPr="00560611">
        <w:rPr>
          <w:rFonts w:ascii="Times New Roman" w:hAnsi="Times New Roman" w:cs="Times New Roman"/>
          <w:sz w:val="24"/>
        </w:rPr>
        <w:t xml:space="preserve"> 1991)</w:t>
      </w:r>
      <w:r w:rsidR="00F0690D">
        <w:rPr>
          <w:rFonts w:ascii="Times New Roman" w:hAnsi="Times New Roman" w:cs="Times New Roman"/>
          <w:sz w:val="24"/>
          <w:szCs w:val="24"/>
        </w:rPr>
        <w:fldChar w:fldCharType="end"/>
      </w:r>
      <w:r w:rsidRPr="00851F52">
        <w:rPr>
          <w:rFonts w:ascii="Times New Roman" w:hAnsi="Times New Roman" w:cs="Times New Roman"/>
          <w:sz w:val="24"/>
          <w:szCs w:val="24"/>
        </w:rPr>
        <w:t xml:space="preserve">. </w:t>
      </w:r>
      <w:proofErr w:type="spellStart"/>
      <w:r w:rsidR="007234DF" w:rsidRPr="00851F52">
        <w:rPr>
          <w:rFonts w:ascii="Times New Roman" w:hAnsi="Times New Roman" w:cs="Times New Roman"/>
          <w:sz w:val="24"/>
          <w:szCs w:val="24"/>
        </w:rPr>
        <w:t>Bignham</w:t>
      </w:r>
      <w:proofErr w:type="spellEnd"/>
      <w:r w:rsidR="007234DF" w:rsidRPr="00851F52">
        <w:rPr>
          <w:rFonts w:ascii="Times New Roman" w:hAnsi="Times New Roman" w:cs="Times New Roman"/>
          <w:sz w:val="24"/>
          <w:szCs w:val="24"/>
        </w:rPr>
        <w:t xml:space="preserve"> and </w:t>
      </w:r>
      <w:proofErr w:type="spellStart"/>
      <w:r w:rsidR="007234DF" w:rsidRPr="00851F52">
        <w:rPr>
          <w:rFonts w:ascii="Times New Roman" w:hAnsi="Times New Roman" w:cs="Times New Roman"/>
          <w:sz w:val="24"/>
          <w:szCs w:val="24"/>
        </w:rPr>
        <w:t>E</w:t>
      </w:r>
      <w:r w:rsidR="00E10851" w:rsidRPr="00851F52">
        <w:rPr>
          <w:rFonts w:ascii="Times New Roman" w:hAnsi="Times New Roman" w:cs="Times New Roman"/>
          <w:sz w:val="24"/>
          <w:szCs w:val="24"/>
        </w:rPr>
        <w:t>i</w:t>
      </w:r>
      <w:r w:rsidR="007234DF" w:rsidRPr="00851F52">
        <w:rPr>
          <w:rFonts w:ascii="Times New Roman" w:hAnsi="Times New Roman" w:cs="Times New Roman"/>
          <w:sz w:val="24"/>
          <w:szCs w:val="24"/>
        </w:rPr>
        <w:t>senardt</w:t>
      </w:r>
      <w:proofErr w:type="spellEnd"/>
      <w:r w:rsidR="007234DF" w:rsidRPr="00851F52">
        <w:rPr>
          <w:rFonts w:ascii="Times New Roman" w:hAnsi="Times New Roman" w:cs="Times New Roman"/>
          <w:sz w:val="24"/>
          <w:szCs w:val="24"/>
        </w:rPr>
        <w:t xml:space="preserve"> note that: “heuristics are at the heart of firm capabilities. That is, firm members must actively translate their process experience into shared heuristics for opportunity capture in order to develop a high-performing process</w:t>
      </w:r>
      <w:r w:rsidR="00542BE8" w:rsidRPr="00851F52">
        <w:rPr>
          <w:rFonts w:ascii="Times New Roman" w:hAnsi="Times New Roman" w:cs="Times New Roman"/>
          <w:sz w:val="24"/>
          <w:szCs w:val="24"/>
        </w:rPr>
        <w:t>”</w:t>
      </w:r>
      <w:r w:rsidR="007234DF" w:rsidRPr="00851F52">
        <w:rPr>
          <w:rFonts w:ascii="Times New Roman" w:hAnsi="Times New Roman" w:cs="Times New Roman"/>
          <w:sz w:val="24"/>
          <w:szCs w:val="24"/>
        </w:rPr>
        <w:t>.</w:t>
      </w:r>
      <w:r w:rsidR="0073573C" w:rsidRPr="00851F52">
        <w:rPr>
          <w:rFonts w:ascii="Times New Roman" w:hAnsi="Times New Roman" w:cs="Times New Roman"/>
          <w:sz w:val="24"/>
          <w:szCs w:val="24"/>
        </w:rPr>
        <w:t xml:space="preserve"> The</w:t>
      </w:r>
      <w:r w:rsidRPr="00851F52">
        <w:rPr>
          <w:rFonts w:ascii="Times New Roman" w:hAnsi="Times New Roman" w:cs="Times New Roman"/>
          <w:sz w:val="24"/>
          <w:szCs w:val="24"/>
        </w:rPr>
        <w:t>y</w:t>
      </w:r>
      <w:r w:rsidR="0073573C" w:rsidRPr="00851F52">
        <w:rPr>
          <w:rFonts w:ascii="Times New Roman" w:hAnsi="Times New Roman" w:cs="Times New Roman"/>
          <w:sz w:val="24"/>
          <w:szCs w:val="24"/>
        </w:rPr>
        <w:t xml:space="preserve"> go on to note th</w:t>
      </w:r>
      <w:r w:rsidR="00542BE8" w:rsidRPr="00851F52">
        <w:rPr>
          <w:rFonts w:ascii="Times New Roman" w:hAnsi="Times New Roman" w:cs="Times New Roman"/>
          <w:sz w:val="24"/>
          <w:szCs w:val="24"/>
        </w:rPr>
        <w:t>e role that</w:t>
      </w:r>
      <w:r w:rsidR="00DD0C10">
        <w:rPr>
          <w:rFonts w:ascii="Times New Roman" w:hAnsi="Times New Roman" w:cs="Times New Roman"/>
          <w:sz w:val="24"/>
          <w:szCs w:val="24"/>
        </w:rPr>
        <w:t xml:space="preserve"> an</w:t>
      </w:r>
      <w:r w:rsidR="00542BE8" w:rsidRPr="00851F52">
        <w:rPr>
          <w:rFonts w:ascii="Times New Roman" w:hAnsi="Times New Roman" w:cs="Times New Roman"/>
          <w:sz w:val="24"/>
          <w:szCs w:val="24"/>
        </w:rPr>
        <w:t xml:space="preserve"> </w:t>
      </w:r>
      <w:r w:rsidR="0073573C" w:rsidRPr="00851F52">
        <w:rPr>
          <w:rFonts w:ascii="Times New Roman" w:hAnsi="Times New Roman" w:cs="Times New Roman"/>
          <w:sz w:val="24"/>
          <w:szCs w:val="24"/>
        </w:rPr>
        <w:t xml:space="preserve">“explicit structure of heuristics” </w:t>
      </w:r>
      <w:r w:rsidR="00DD0C10">
        <w:rPr>
          <w:rFonts w:ascii="Times New Roman" w:hAnsi="Times New Roman" w:cs="Times New Roman"/>
          <w:sz w:val="24"/>
          <w:szCs w:val="24"/>
        </w:rPr>
        <w:t>shapes</w:t>
      </w:r>
      <w:r w:rsidR="00542BE8" w:rsidRPr="00851F52">
        <w:rPr>
          <w:rFonts w:ascii="Times New Roman" w:hAnsi="Times New Roman" w:cs="Times New Roman"/>
          <w:sz w:val="24"/>
          <w:szCs w:val="24"/>
        </w:rPr>
        <w:t xml:space="preserve"> efforts to create capabilities </w:t>
      </w:r>
      <w:r w:rsidR="0073573C" w:rsidRPr="00851F52">
        <w:rPr>
          <w:rFonts w:ascii="Times New Roman" w:hAnsi="Times New Roman" w:cs="Times New Roman"/>
          <w:sz w:val="24"/>
          <w:szCs w:val="24"/>
        </w:rPr>
        <w:t xml:space="preserve">(Bingham and </w:t>
      </w:r>
      <w:proofErr w:type="spellStart"/>
      <w:r w:rsidR="0073573C" w:rsidRPr="00851F52">
        <w:rPr>
          <w:rFonts w:ascii="Times New Roman" w:hAnsi="Times New Roman" w:cs="Times New Roman"/>
          <w:sz w:val="24"/>
          <w:szCs w:val="24"/>
        </w:rPr>
        <w:t>Eisenhea</w:t>
      </w:r>
      <w:r w:rsidR="006A38B0">
        <w:rPr>
          <w:rFonts w:ascii="Times New Roman" w:hAnsi="Times New Roman" w:cs="Times New Roman"/>
          <w:sz w:val="24"/>
          <w:szCs w:val="24"/>
        </w:rPr>
        <w:t>r</w:t>
      </w:r>
      <w:r w:rsidR="0073573C" w:rsidRPr="00851F52">
        <w:rPr>
          <w:rFonts w:ascii="Times New Roman" w:hAnsi="Times New Roman" w:cs="Times New Roman"/>
          <w:sz w:val="24"/>
          <w:szCs w:val="24"/>
        </w:rPr>
        <w:t>dt</w:t>
      </w:r>
      <w:proofErr w:type="spellEnd"/>
      <w:r w:rsidR="0073573C" w:rsidRPr="00851F52">
        <w:rPr>
          <w:rFonts w:ascii="Times New Roman" w:hAnsi="Times New Roman" w:cs="Times New Roman"/>
          <w:sz w:val="24"/>
          <w:szCs w:val="24"/>
        </w:rPr>
        <w:t>, 201</w:t>
      </w:r>
      <w:r w:rsidR="00F0690D">
        <w:rPr>
          <w:rFonts w:ascii="Times New Roman" w:hAnsi="Times New Roman" w:cs="Times New Roman"/>
          <w:sz w:val="24"/>
          <w:szCs w:val="24"/>
        </w:rPr>
        <w:t>1</w:t>
      </w:r>
      <w:r w:rsidR="0073573C" w:rsidRPr="00851F52">
        <w:rPr>
          <w:rFonts w:ascii="Times New Roman" w:hAnsi="Times New Roman" w:cs="Times New Roman"/>
          <w:sz w:val="24"/>
          <w:szCs w:val="24"/>
        </w:rPr>
        <w:t xml:space="preserve">: 29). </w:t>
      </w:r>
      <w:r w:rsidR="00EB727D" w:rsidRPr="00851F52">
        <w:rPr>
          <w:rFonts w:ascii="Times New Roman" w:hAnsi="Times New Roman" w:cs="Times New Roman"/>
          <w:sz w:val="24"/>
          <w:szCs w:val="24"/>
        </w:rPr>
        <w:t xml:space="preserve"> </w:t>
      </w:r>
    </w:p>
    <w:p w14:paraId="7E4E9B55" w14:textId="4F79E06A" w:rsidR="00C173FB" w:rsidRDefault="00560611"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73573C" w:rsidRPr="00851F52">
        <w:rPr>
          <w:rFonts w:ascii="Times New Roman" w:hAnsi="Times New Roman" w:cs="Times New Roman"/>
          <w:sz w:val="24"/>
          <w:szCs w:val="24"/>
        </w:rPr>
        <w:t xml:space="preserve"> a</w:t>
      </w:r>
      <w:r w:rsidR="00CB65A9" w:rsidRPr="00851F52">
        <w:rPr>
          <w:rFonts w:ascii="Times New Roman" w:hAnsi="Times New Roman" w:cs="Times New Roman"/>
          <w:sz w:val="24"/>
          <w:szCs w:val="24"/>
        </w:rPr>
        <w:t>u</w:t>
      </w:r>
      <w:r w:rsidR="0073573C" w:rsidRPr="00851F52">
        <w:rPr>
          <w:rFonts w:ascii="Times New Roman" w:hAnsi="Times New Roman" w:cs="Times New Roman"/>
          <w:sz w:val="24"/>
          <w:szCs w:val="24"/>
        </w:rPr>
        <w:t>g</w:t>
      </w:r>
      <w:r w:rsidR="00CB65A9" w:rsidRPr="00851F52">
        <w:rPr>
          <w:rFonts w:ascii="Times New Roman" w:hAnsi="Times New Roman" w:cs="Times New Roman"/>
          <w:sz w:val="24"/>
          <w:szCs w:val="24"/>
        </w:rPr>
        <w:t>m</w:t>
      </w:r>
      <w:r w:rsidR="0073573C" w:rsidRPr="00851F52">
        <w:rPr>
          <w:rFonts w:ascii="Times New Roman" w:hAnsi="Times New Roman" w:cs="Times New Roman"/>
          <w:sz w:val="24"/>
          <w:szCs w:val="24"/>
        </w:rPr>
        <w:t>enta</w:t>
      </w:r>
      <w:r w:rsidR="00CB65A9" w:rsidRPr="00851F52">
        <w:rPr>
          <w:rFonts w:ascii="Times New Roman" w:hAnsi="Times New Roman" w:cs="Times New Roman"/>
          <w:sz w:val="24"/>
          <w:szCs w:val="24"/>
        </w:rPr>
        <w:t>t</w:t>
      </w:r>
      <w:r w:rsidR="0073573C" w:rsidRPr="00851F52">
        <w:rPr>
          <w:rFonts w:ascii="Times New Roman" w:hAnsi="Times New Roman" w:cs="Times New Roman"/>
          <w:sz w:val="24"/>
          <w:szCs w:val="24"/>
        </w:rPr>
        <w:t xml:space="preserve">ion </w:t>
      </w:r>
      <w:r w:rsidR="002377A0" w:rsidRPr="00851F52">
        <w:rPr>
          <w:rFonts w:ascii="Times New Roman" w:hAnsi="Times New Roman" w:cs="Times New Roman"/>
          <w:sz w:val="24"/>
          <w:szCs w:val="24"/>
        </w:rPr>
        <w:t xml:space="preserve">logic </w:t>
      </w:r>
      <w:r w:rsidR="00E816EA">
        <w:rPr>
          <w:rFonts w:ascii="Times New Roman" w:hAnsi="Times New Roman" w:cs="Times New Roman"/>
          <w:sz w:val="24"/>
          <w:szCs w:val="24"/>
        </w:rPr>
        <w:t>i</w:t>
      </w:r>
      <w:r w:rsidR="002377A0" w:rsidRPr="00851F52">
        <w:rPr>
          <w:rFonts w:ascii="Times New Roman" w:hAnsi="Times New Roman" w:cs="Times New Roman"/>
          <w:sz w:val="24"/>
          <w:szCs w:val="24"/>
        </w:rPr>
        <w:t xml:space="preserve">s </w:t>
      </w:r>
      <w:r w:rsidR="00C42621">
        <w:rPr>
          <w:rFonts w:ascii="Times New Roman" w:hAnsi="Times New Roman" w:cs="Times New Roman"/>
          <w:sz w:val="24"/>
          <w:szCs w:val="24"/>
        </w:rPr>
        <w:t>one</w:t>
      </w:r>
      <w:r w:rsidR="0073573C" w:rsidRPr="00851F52">
        <w:rPr>
          <w:rFonts w:ascii="Times New Roman" w:hAnsi="Times New Roman" w:cs="Times New Roman"/>
          <w:sz w:val="24"/>
          <w:szCs w:val="24"/>
        </w:rPr>
        <w:t xml:space="preserve"> </w:t>
      </w:r>
      <w:r w:rsidR="00542BE8" w:rsidRPr="00851F52">
        <w:rPr>
          <w:rFonts w:ascii="Times New Roman" w:hAnsi="Times New Roman" w:cs="Times New Roman"/>
          <w:sz w:val="24"/>
          <w:szCs w:val="24"/>
        </w:rPr>
        <w:t xml:space="preserve">form of </w:t>
      </w:r>
      <w:r w:rsidR="0073573C" w:rsidRPr="00851F52">
        <w:rPr>
          <w:rFonts w:ascii="Times New Roman" w:hAnsi="Times New Roman" w:cs="Times New Roman"/>
          <w:sz w:val="24"/>
          <w:szCs w:val="24"/>
        </w:rPr>
        <w:t>design logic</w:t>
      </w:r>
      <w:r w:rsidR="00103506" w:rsidRPr="00851F52">
        <w:rPr>
          <w:rFonts w:ascii="Times New Roman" w:hAnsi="Times New Roman" w:cs="Times New Roman"/>
          <w:sz w:val="24"/>
          <w:szCs w:val="24"/>
        </w:rPr>
        <w:t xml:space="preserve">. </w:t>
      </w:r>
      <w:r>
        <w:rPr>
          <w:rFonts w:ascii="Times New Roman" w:hAnsi="Times New Roman" w:cs="Times New Roman"/>
          <w:sz w:val="24"/>
          <w:szCs w:val="24"/>
        </w:rPr>
        <w:t>W</w:t>
      </w:r>
      <w:r w:rsidRPr="00851F52">
        <w:rPr>
          <w:rFonts w:ascii="Times New Roman" w:hAnsi="Times New Roman" w:cs="Times New Roman"/>
          <w:sz w:val="24"/>
          <w:szCs w:val="24"/>
        </w:rPr>
        <w:t xml:space="preserve">hen given a task and a goal, a </w:t>
      </w:r>
      <w:r>
        <w:rPr>
          <w:rFonts w:ascii="Times New Roman" w:hAnsi="Times New Roman" w:cs="Times New Roman"/>
          <w:sz w:val="24"/>
          <w:szCs w:val="24"/>
        </w:rPr>
        <w:t>complete</w:t>
      </w:r>
      <w:r w:rsidRPr="00851F52">
        <w:rPr>
          <w:rFonts w:ascii="Times New Roman" w:hAnsi="Times New Roman" w:cs="Times New Roman"/>
          <w:sz w:val="24"/>
          <w:szCs w:val="24"/>
        </w:rPr>
        <w:t xml:space="preserve"> design logic will </w:t>
      </w:r>
      <w:r>
        <w:rPr>
          <w:rFonts w:ascii="Times New Roman" w:hAnsi="Times New Roman" w:cs="Times New Roman"/>
          <w:sz w:val="24"/>
          <w:szCs w:val="24"/>
        </w:rPr>
        <w:t>contain two components: a heuristic for partitioning tasks (the partitioning heuristic) and a heuristic for re-integrating subtasks into full solutions (the integration heuristic</w:t>
      </w:r>
      <w:r w:rsidRPr="00851F52">
        <w:rPr>
          <w:rFonts w:ascii="Times New Roman" w:hAnsi="Times New Roman" w:cs="Times New Roman"/>
          <w:sz w:val="24"/>
          <w:szCs w:val="24"/>
        </w:rPr>
        <w:t>). The partitioning and integration heuristics are intentionally chosen and implemented through deliberate organizational arrangements, albeit imperfectly</w:t>
      </w:r>
      <w:r>
        <w:rPr>
          <w:rFonts w:ascii="Times New Roman" w:hAnsi="Times New Roman" w:cs="Times New Roman"/>
          <w:sz w:val="24"/>
          <w:szCs w:val="24"/>
        </w:rPr>
        <w:t xml:space="preserve">. </w:t>
      </w:r>
      <w:r w:rsidR="00BC1D1D">
        <w:rPr>
          <w:rFonts w:ascii="Times New Roman" w:hAnsi="Times New Roman" w:cs="Times New Roman"/>
          <w:sz w:val="24"/>
          <w:szCs w:val="24"/>
        </w:rPr>
        <w:t>Augmentation logics are design logics</w:t>
      </w:r>
      <w:r w:rsidR="00F02B37" w:rsidRPr="00851F52">
        <w:rPr>
          <w:rFonts w:ascii="Times New Roman" w:hAnsi="Times New Roman" w:cs="Times New Roman"/>
          <w:sz w:val="24"/>
          <w:szCs w:val="24"/>
        </w:rPr>
        <w:t xml:space="preserve"> focused </w:t>
      </w:r>
      <w:r w:rsidR="004A62EF">
        <w:rPr>
          <w:rFonts w:ascii="Times New Roman" w:hAnsi="Times New Roman" w:cs="Times New Roman"/>
          <w:sz w:val="24"/>
          <w:szCs w:val="24"/>
        </w:rPr>
        <w:t>specifically</w:t>
      </w:r>
      <w:r>
        <w:rPr>
          <w:rFonts w:ascii="Times New Roman" w:hAnsi="Times New Roman" w:cs="Times New Roman"/>
          <w:sz w:val="24"/>
          <w:szCs w:val="24"/>
        </w:rPr>
        <w:t xml:space="preserve"> </w:t>
      </w:r>
      <w:r w:rsidR="00F02B37" w:rsidRPr="00851F52">
        <w:rPr>
          <w:rFonts w:ascii="Times New Roman" w:hAnsi="Times New Roman" w:cs="Times New Roman"/>
          <w:sz w:val="24"/>
          <w:szCs w:val="24"/>
        </w:rPr>
        <w:t>on the distribution of work between human</w:t>
      </w:r>
      <w:r w:rsidR="00A479CD">
        <w:rPr>
          <w:rFonts w:ascii="Times New Roman" w:hAnsi="Times New Roman" w:cs="Times New Roman"/>
          <w:sz w:val="24"/>
          <w:szCs w:val="24"/>
        </w:rPr>
        <w:t>s</w:t>
      </w:r>
      <w:r w:rsidR="00F02B37" w:rsidRPr="00851F52">
        <w:rPr>
          <w:rFonts w:ascii="Times New Roman" w:hAnsi="Times New Roman" w:cs="Times New Roman"/>
          <w:sz w:val="24"/>
          <w:szCs w:val="24"/>
        </w:rPr>
        <w:t xml:space="preserve"> and AI</w:t>
      </w:r>
      <w:r w:rsidR="000E68EF">
        <w:rPr>
          <w:rFonts w:ascii="Times New Roman" w:hAnsi="Times New Roman" w:cs="Times New Roman"/>
          <w:sz w:val="24"/>
          <w:szCs w:val="24"/>
        </w:rPr>
        <w:t xml:space="preserve"> </w:t>
      </w:r>
      <w:r w:rsidR="00C81F0C">
        <w:rPr>
          <w:rFonts w:ascii="Times New Roman" w:hAnsi="Times New Roman" w:cs="Times New Roman"/>
          <w:sz w:val="24"/>
          <w:szCs w:val="24"/>
        </w:rPr>
        <w:t>for</w:t>
      </w:r>
      <w:r w:rsidR="000E68EF">
        <w:rPr>
          <w:rFonts w:ascii="Times New Roman" w:hAnsi="Times New Roman" w:cs="Times New Roman"/>
          <w:sz w:val="24"/>
          <w:szCs w:val="24"/>
        </w:rPr>
        <w:t xml:space="preserve"> </w:t>
      </w:r>
      <w:r w:rsidR="00554FF1">
        <w:rPr>
          <w:rFonts w:ascii="Times New Roman" w:hAnsi="Times New Roman" w:cs="Times New Roman"/>
          <w:sz w:val="24"/>
          <w:szCs w:val="24"/>
        </w:rPr>
        <w:t>specific</w:t>
      </w:r>
      <w:r w:rsidR="000E68EF">
        <w:rPr>
          <w:rFonts w:ascii="Times New Roman" w:hAnsi="Times New Roman" w:cs="Times New Roman"/>
          <w:sz w:val="24"/>
          <w:szCs w:val="24"/>
        </w:rPr>
        <w:t xml:space="preserve"> tasks</w:t>
      </w:r>
      <w:r w:rsidR="00103506" w:rsidRPr="00851F52">
        <w:rPr>
          <w:rFonts w:ascii="Times New Roman" w:hAnsi="Times New Roman" w:cs="Times New Roman"/>
          <w:sz w:val="24"/>
          <w:szCs w:val="24"/>
        </w:rPr>
        <w:t xml:space="preserve">. </w:t>
      </w:r>
      <w:r w:rsidR="0085106A">
        <w:rPr>
          <w:rFonts w:ascii="Times New Roman" w:hAnsi="Times New Roman" w:cs="Times New Roman"/>
          <w:sz w:val="24"/>
          <w:szCs w:val="24"/>
        </w:rPr>
        <w:t xml:space="preserve">We identify two generic </w:t>
      </w:r>
      <w:r w:rsidR="00C173FB">
        <w:rPr>
          <w:rFonts w:ascii="Times New Roman" w:hAnsi="Times New Roman" w:cs="Times New Roman"/>
          <w:sz w:val="24"/>
          <w:szCs w:val="24"/>
        </w:rPr>
        <w:t xml:space="preserve">augmentation logics, the AI-as-informant logic and the AI-as-actant logic. We describe their integration and partitioning </w:t>
      </w:r>
      <w:r w:rsidR="00162236">
        <w:rPr>
          <w:rFonts w:ascii="Times New Roman" w:hAnsi="Times New Roman" w:cs="Times New Roman"/>
          <w:sz w:val="24"/>
          <w:szCs w:val="24"/>
        </w:rPr>
        <w:t>heuristics</w:t>
      </w:r>
      <w:r w:rsidR="00C173FB">
        <w:rPr>
          <w:rFonts w:ascii="Times New Roman" w:hAnsi="Times New Roman" w:cs="Times New Roman"/>
          <w:sz w:val="24"/>
          <w:szCs w:val="24"/>
        </w:rPr>
        <w:t>, and</w:t>
      </w:r>
      <w:r w:rsidR="0085106A">
        <w:rPr>
          <w:rFonts w:ascii="Times New Roman" w:hAnsi="Times New Roman" w:cs="Times New Roman"/>
          <w:sz w:val="24"/>
          <w:szCs w:val="24"/>
        </w:rPr>
        <w:t xml:space="preserve"> we link th</w:t>
      </w:r>
      <w:r w:rsidR="00C173FB">
        <w:rPr>
          <w:rFonts w:ascii="Times New Roman" w:hAnsi="Times New Roman" w:cs="Times New Roman"/>
          <w:sz w:val="24"/>
          <w:szCs w:val="24"/>
        </w:rPr>
        <w:t>ese augmentation logics</w:t>
      </w:r>
      <w:r w:rsidR="0085106A">
        <w:rPr>
          <w:rFonts w:ascii="Times New Roman" w:hAnsi="Times New Roman" w:cs="Times New Roman"/>
          <w:sz w:val="24"/>
          <w:szCs w:val="24"/>
        </w:rPr>
        <w:t xml:space="preserve"> to</w:t>
      </w:r>
      <w:r w:rsidR="00C173FB">
        <w:rPr>
          <w:rFonts w:ascii="Times New Roman" w:hAnsi="Times New Roman" w:cs="Times New Roman"/>
          <w:sz w:val="24"/>
          <w:szCs w:val="24"/>
        </w:rPr>
        <w:t xml:space="preserve"> </w:t>
      </w:r>
      <w:r w:rsidR="0085106A">
        <w:rPr>
          <w:rFonts w:ascii="Times New Roman" w:hAnsi="Times New Roman" w:cs="Times New Roman"/>
          <w:sz w:val="24"/>
          <w:szCs w:val="24"/>
        </w:rPr>
        <w:t>boundary arrangements</w:t>
      </w:r>
      <w:r w:rsidR="00C173FB">
        <w:rPr>
          <w:rFonts w:ascii="Times New Roman" w:hAnsi="Times New Roman" w:cs="Times New Roman"/>
          <w:sz w:val="24"/>
          <w:szCs w:val="24"/>
        </w:rPr>
        <w:t xml:space="preserve"> in the </w:t>
      </w:r>
      <w:r w:rsidR="00162236">
        <w:rPr>
          <w:rFonts w:ascii="Times New Roman" w:hAnsi="Times New Roman" w:cs="Times New Roman"/>
          <w:sz w:val="24"/>
          <w:szCs w:val="24"/>
        </w:rPr>
        <w:t>multi</w:t>
      </w:r>
      <w:r w:rsidR="00C173FB">
        <w:rPr>
          <w:rFonts w:ascii="Times New Roman" w:hAnsi="Times New Roman" w:cs="Times New Roman"/>
          <w:sz w:val="24"/>
          <w:szCs w:val="24"/>
        </w:rPr>
        <w:t>task system</w:t>
      </w:r>
      <w:r w:rsidR="0085106A">
        <w:rPr>
          <w:rFonts w:ascii="Times New Roman" w:hAnsi="Times New Roman" w:cs="Times New Roman"/>
          <w:sz w:val="24"/>
          <w:szCs w:val="24"/>
        </w:rPr>
        <w:t>.</w:t>
      </w:r>
      <w:r w:rsidR="00DD0C10">
        <w:rPr>
          <w:rStyle w:val="FootnoteReference"/>
          <w:rFonts w:ascii="Times New Roman" w:hAnsi="Times New Roman" w:cs="Times New Roman"/>
          <w:sz w:val="24"/>
          <w:szCs w:val="24"/>
        </w:rPr>
        <w:footnoteReference w:id="2"/>
      </w:r>
      <w:r w:rsidR="0085106A">
        <w:rPr>
          <w:rFonts w:ascii="Times New Roman" w:hAnsi="Times New Roman" w:cs="Times New Roman"/>
          <w:sz w:val="24"/>
          <w:szCs w:val="24"/>
        </w:rPr>
        <w:t xml:space="preserve"> </w:t>
      </w:r>
    </w:p>
    <w:p w14:paraId="1CA01DA1" w14:textId="31C8B00E" w:rsidR="00A876EC" w:rsidRDefault="00322BC1"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building our argument</w:t>
      </w:r>
      <w:r w:rsidR="000D33FE">
        <w:rPr>
          <w:rFonts w:ascii="Times New Roman" w:hAnsi="Times New Roman" w:cs="Times New Roman"/>
          <w:sz w:val="24"/>
          <w:szCs w:val="24"/>
        </w:rPr>
        <w:t>,</w:t>
      </w:r>
      <w:r>
        <w:rPr>
          <w:rFonts w:ascii="Times New Roman" w:hAnsi="Times New Roman" w:cs="Times New Roman"/>
          <w:sz w:val="24"/>
          <w:szCs w:val="24"/>
        </w:rPr>
        <w:t xml:space="preserve"> we frequently </w:t>
      </w:r>
      <w:r w:rsidR="000D33FE">
        <w:rPr>
          <w:rFonts w:ascii="Times New Roman" w:hAnsi="Times New Roman" w:cs="Times New Roman"/>
          <w:sz w:val="24"/>
          <w:szCs w:val="24"/>
        </w:rPr>
        <w:t>leverage</w:t>
      </w:r>
      <w:r>
        <w:rPr>
          <w:rFonts w:ascii="Times New Roman" w:hAnsi="Times New Roman" w:cs="Times New Roman"/>
          <w:sz w:val="24"/>
          <w:szCs w:val="24"/>
        </w:rPr>
        <w:t xml:space="preserve"> Simon’s </w:t>
      </w:r>
      <w:r w:rsidR="00E32605">
        <w:rPr>
          <w:rFonts w:ascii="Times New Roman" w:hAnsi="Times New Roman" w:cs="Times New Roman"/>
          <w:sz w:val="24"/>
          <w:szCs w:val="24"/>
        </w:rPr>
        <w:t>(19</w:t>
      </w:r>
      <w:r w:rsidR="00560611">
        <w:rPr>
          <w:rFonts w:ascii="Times New Roman" w:hAnsi="Times New Roman" w:cs="Times New Roman"/>
          <w:sz w:val="24"/>
          <w:szCs w:val="24"/>
        </w:rPr>
        <w:t>91</w:t>
      </w:r>
      <w:r w:rsidR="00E32605">
        <w:rPr>
          <w:rFonts w:ascii="Times New Roman" w:hAnsi="Times New Roman" w:cs="Times New Roman"/>
          <w:sz w:val="24"/>
          <w:szCs w:val="24"/>
        </w:rPr>
        <w:t xml:space="preserve">) </w:t>
      </w:r>
      <w:r w:rsidR="003C369C">
        <w:rPr>
          <w:rFonts w:ascii="Times New Roman" w:hAnsi="Times New Roman" w:cs="Times New Roman"/>
          <w:sz w:val="24"/>
          <w:szCs w:val="24"/>
        </w:rPr>
        <w:t>principle</w:t>
      </w:r>
      <w:r>
        <w:rPr>
          <w:rFonts w:ascii="Times New Roman" w:hAnsi="Times New Roman" w:cs="Times New Roman"/>
          <w:sz w:val="24"/>
          <w:szCs w:val="24"/>
        </w:rPr>
        <w:t xml:space="preserve"> of hierarchy in design</w:t>
      </w:r>
      <w:r w:rsidR="000D33FE">
        <w:rPr>
          <w:rFonts w:ascii="Times New Roman" w:hAnsi="Times New Roman" w:cs="Times New Roman"/>
          <w:sz w:val="24"/>
          <w:szCs w:val="24"/>
        </w:rPr>
        <w:t>. Tasks are hierarchical in that</w:t>
      </w:r>
      <w:r w:rsidR="007C0DAC">
        <w:rPr>
          <w:rFonts w:ascii="Times New Roman" w:hAnsi="Times New Roman" w:cs="Times New Roman"/>
          <w:sz w:val="24"/>
          <w:szCs w:val="24"/>
        </w:rPr>
        <w:t xml:space="preserve"> they may be</w:t>
      </w:r>
      <w:r w:rsidR="003C369C">
        <w:rPr>
          <w:rFonts w:ascii="Times New Roman" w:hAnsi="Times New Roman" w:cs="Times New Roman"/>
          <w:sz w:val="24"/>
          <w:szCs w:val="24"/>
        </w:rPr>
        <w:t xml:space="preserve"> </w:t>
      </w:r>
      <w:r w:rsidR="00D107A2">
        <w:rPr>
          <w:rFonts w:ascii="Times New Roman" w:hAnsi="Times New Roman" w:cs="Times New Roman"/>
          <w:sz w:val="24"/>
          <w:szCs w:val="24"/>
        </w:rPr>
        <w:t>decompos</w:t>
      </w:r>
      <w:r w:rsidR="00AA3EB9">
        <w:rPr>
          <w:rFonts w:ascii="Times New Roman" w:hAnsi="Times New Roman" w:cs="Times New Roman"/>
          <w:sz w:val="24"/>
          <w:szCs w:val="24"/>
        </w:rPr>
        <w:t>ed</w:t>
      </w:r>
      <w:r w:rsidR="00D107A2">
        <w:rPr>
          <w:rFonts w:ascii="Times New Roman" w:hAnsi="Times New Roman" w:cs="Times New Roman"/>
          <w:sz w:val="24"/>
          <w:szCs w:val="24"/>
        </w:rPr>
        <w:t xml:space="preserve"> into</w:t>
      </w:r>
      <w:r w:rsidR="003C369C">
        <w:rPr>
          <w:rFonts w:ascii="Times New Roman" w:hAnsi="Times New Roman" w:cs="Times New Roman"/>
          <w:sz w:val="24"/>
          <w:szCs w:val="24"/>
        </w:rPr>
        <w:t xml:space="preserve"> constellations of subtasks</w:t>
      </w:r>
      <w:r w:rsidR="005F12C1">
        <w:rPr>
          <w:rFonts w:ascii="Times New Roman" w:hAnsi="Times New Roman" w:cs="Times New Roman"/>
          <w:sz w:val="24"/>
          <w:szCs w:val="24"/>
        </w:rPr>
        <w:t xml:space="preserve">. Problems are hierarchical in that they </w:t>
      </w:r>
      <w:r w:rsidR="001E1795">
        <w:rPr>
          <w:rFonts w:ascii="Times New Roman" w:hAnsi="Times New Roman" w:cs="Times New Roman"/>
          <w:sz w:val="24"/>
          <w:szCs w:val="24"/>
        </w:rPr>
        <w:t>may be</w:t>
      </w:r>
      <w:r w:rsidR="00D107A2" w:rsidRPr="00D107A2">
        <w:rPr>
          <w:rFonts w:ascii="Times New Roman" w:hAnsi="Times New Roman" w:cs="Times New Roman"/>
          <w:sz w:val="24"/>
          <w:szCs w:val="24"/>
        </w:rPr>
        <w:t xml:space="preserve"> </w:t>
      </w:r>
      <w:r w:rsidR="00D107A2">
        <w:rPr>
          <w:rFonts w:ascii="Times New Roman" w:hAnsi="Times New Roman" w:cs="Times New Roman"/>
          <w:sz w:val="24"/>
          <w:szCs w:val="24"/>
        </w:rPr>
        <w:t>decompos</w:t>
      </w:r>
      <w:r w:rsidR="00AA3EB9">
        <w:rPr>
          <w:rFonts w:ascii="Times New Roman" w:hAnsi="Times New Roman" w:cs="Times New Roman"/>
          <w:sz w:val="24"/>
          <w:szCs w:val="24"/>
        </w:rPr>
        <w:t>ed</w:t>
      </w:r>
      <w:r w:rsidR="00D107A2">
        <w:rPr>
          <w:rFonts w:ascii="Times New Roman" w:hAnsi="Times New Roman" w:cs="Times New Roman"/>
          <w:sz w:val="24"/>
          <w:szCs w:val="24"/>
        </w:rPr>
        <w:t xml:space="preserve"> into</w:t>
      </w:r>
      <w:r w:rsidR="00D107A2" w:rsidRPr="00D107A2">
        <w:rPr>
          <w:rFonts w:ascii="Times New Roman" w:hAnsi="Times New Roman" w:cs="Times New Roman"/>
          <w:sz w:val="24"/>
          <w:szCs w:val="24"/>
        </w:rPr>
        <w:t xml:space="preserve"> constellations of subproblems</w:t>
      </w:r>
      <w:r>
        <w:rPr>
          <w:rFonts w:ascii="Times New Roman" w:hAnsi="Times New Roman" w:cs="Times New Roman"/>
          <w:sz w:val="24"/>
          <w:szCs w:val="24"/>
        </w:rPr>
        <w:t>.</w:t>
      </w:r>
      <w:r w:rsidR="009C1A76">
        <w:rPr>
          <w:rFonts w:ascii="Times New Roman" w:hAnsi="Times New Roman" w:cs="Times New Roman"/>
          <w:sz w:val="24"/>
          <w:szCs w:val="24"/>
        </w:rPr>
        <w:t xml:space="preserve"> Ass</w:t>
      </w:r>
      <w:r w:rsidR="00A510EE">
        <w:rPr>
          <w:rFonts w:ascii="Times New Roman" w:hAnsi="Times New Roman" w:cs="Times New Roman"/>
          <w:sz w:val="24"/>
          <w:szCs w:val="24"/>
        </w:rPr>
        <w:t>emblage</w:t>
      </w:r>
      <w:r w:rsidR="001E1795">
        <w:rPr>
          <w:rFonts w:ascii="Times New Roman" w:hAnsi="Times New Roman" w:cs="Times New Roman"/>
          <w:sz w:val="24"/>
          <w:szCs w:val="24"/>
        </w:rPr>
        <w:t>s</w:t>
      </w:r>
      <w:r>
        <w:rPr>
          <w:rFonts w:ascii="Times New Roman" w:hAnsi="Times New Roman" w:cs="Times New Roman"/>
          <w:sz w:val="24"/>
          <w:szCs w:val="24"/>
        </w:rPr>
        <w:t xml:space="preserve"> </w:t>
      </w:r>
      <w:r w:rsidR="009C1A76">
        <w:rPr>
          <w:rFonts w:ascii="Times New Roman" w:hAnsi="Times New Roman" w:cs="Times New Roman"/>
          <w:sz w:val="24"/>
          <w:szCs w:val="24"/>
        </w:rPr>
        <w:t>are hierarchical in that they</w:t>
      </w:r>
      <w:r w:rsidR="00921477">
        <w:rPr>
          <w:rFonts w:ascii="Times New Roman" w:hAnsi="Times New Roman" w:cs="Times New Roman"/>
          <w:sz w:val="24"/>
          <w:szCs w:val="24"/>
        </w:rPr>
        <w:t xml:space="preserve"> may </w:t>
      </w:r>
      <w:r w:rsidR="001E1795">
        <w:rPr>
          <w:rFonts w:ascii="Times New Roman" w:hAnsi="Times New Roman" w:cs="Times New Roman"/>
          <w:sz w:val="24"/>
          <w:szCs w:val="24"/>
        </w:rPr>
        <w:t>be</w:t>
      </w:r>
      <w:r w:rsidR="009C1A76">
        <w:rPr>
          <w:rFonts w:ascii="Times New Roman" w:hAnsi="Times New Roman" w:cs="Times New Roman"/>
          <w:sz w:val="24"/>
          <w:szCs w:val="24"/>
        </w:rPr>
        <w:t xml:space="preserve"> decompos</w:t>
      </w:r>
      <w:r w:rsidR="00AA3EB9">
        <w:rPr>
          <w:rFonts w:ascii="Times New Roman" w:hAnsi="Times New Roman" w:cs="Times New Roman"/>
          <w:sz w:val="24"/>
          <w:szCs w:val="24"/>
        </w:rPr>
        <w:t>ed</w:t>
      </w:r>
      <w:r w:rsidR="009C1A76">
        <w:rPr>
          <w:rFonts w:ascii="Times New Roman" w:hAnsi="Times New Roman" w:cs="Times New Roman"/>
          <w:sz w:val="24"/>
          <w:szCs w:val="24"/>
        </w:rPr>
        <w:t xml:space="preserve"> </w:t>
      </w:r>
      <w:r w:rsidR="00A510EE">
        <w:rPr>
          <w:rFonts w:ascii="Times New Roman" w:hAnsi="Times New Roman" w:cs="Times New Roman"/>
          <w:sz w:val="24"/>
          <w:szCs w:val="24"/>
        </w:rPr>
        <w:t>into</w:t>
      </w:r>
      <w:r w:rsidR="00597CE9">
        <w:rPr>
          <w:rFonts w:ascii="Times New Roman" w:hAnsi="Times New Roman" w:cs="Times New Roman"/>
          <w:sz w:val="24"/>
          <w:szCs w:val="24"/>
        </w:rPr>
        <w:t xml:space="preserve"> constellations of</w:t>
      </w:r>
      <w:r w:rsidR="00A510EE">
        <w:rPr>
          <w:rFonts w:ascii="Times New Roman" w:hAnsi="Times New Roman" w:cs="Times New Roman"/>
          <w:sz w:val="24"/>
          <w:szCs w:val="24"/>
        </w:rPr>
        <w:t xml:space="preserve"> </w:t>
      </w:r>
      <w:r w:rsidR="00435D46">
        <w:rPr>
          <w:rFonts w:ascii="Times New Roman" w:hAnsi="Times New Roman" w:cs="Times New Roman"/>
          <w:sz w:val="24"/>
          <w:szCs w:val="24"/>
        </w:rPr>
        <w:t>sub</w:t>
      </w:r>
      <w:r w:rsidR="00DD0C10">
        <w:rPr>
          <w:rFonts w:ascii="Times New Roman" w:hAnsi="Times New Roman" w:cs="Times New Roman"/>
          <w:sz w:val="24"/>
          <w:szCs w:val="24"/>
        </w:rPr>
        <w:t>-</w:t>
      </w:r>
      <w:r w:rsidR="00435D46">
        <w:rPr>
          <w:rFonts w:ascii="Times New Roman" w:hAnsi="Times New Roman" w:cs="Times New Roman"/>
          <w:sz w:val="24"/>
          <w:szCs w:val="24"/>
        </w:rPr>
        <w:t>assemb</w:t>
      </w:r>
      <w:r w:rsidR="00597CE9">
        <w:rPr>
          <w:rFonts w:ascii="Times New Roman" w:hAnsi="Times New Roman" w:cs="Times New Roman"/>
          <w:sz w:val="24"/>
          <w:szCs w:val="24"/>
        </w:rPr>
        <w:t>lages</w:t>
      </w:r>
      <w:r w:rsidR="00435D46">
        <w:rPr>
          <w:rFonts w:ascii="Times New Roman" w:hAnsi="Times New Roman" w:cs="Times New Roman"/>
          <w:sz w:val="24"/>
          <w:szCs w:val="24"/>
        </w:rPr>
        <w:t xml:space="preserve">. </w:t>
      </w:r>
      <w:r w:rsidR="00AA3EB9">
        <w:rPr>
          <w:rFonts w:ascii="Times New Roman" w:hAnsi="Times New Roman" w:cs="Times New Roman"/>
          <w:sz w:val="24"/>
          <w:szCs w:val="24"/>
        </w:rPr>
        <w:t>Accordingly</w:t>
      </w:r>
      <w:r w:rsidR="00534E27">
        <w:rPr>
          <w:rFonts w:ascii="Times New Roman" w:hAnsi="Times New Roman" w:cs="Times New Roman"/>
          <w:sz w:val="24"/>
          <w:szCs w:val="24"/>
        </w:rPr>
        <w:t>,</w:t>
      </w:r>
      <w:r w:rsidR="000C45F7">
        <w:rPr>
          <w:rFonts w:ascii="Times New Roman" w:hAnsi="Times New Roman" w:cs="Times New Roman"/>
          <w:sz w:val="24"/>
          <w:szCs w:val="24"/>
        </w:rPr>
        <w:t xml:space="preserve"> we model augmentation as the</w:t>
      </w:r>
      <w:r w:rsidR="000C45F7" w:rsidRPr="004C3B31">
        <w:rPr>
          <w:rFonts w:ascii="Times New Roman" w:hAnsi="Times New Roman" w:cs="Times New Roman"/>
          <w:sz w:val="24"/>
          <w:szCs w:val="24"/>
        </w:rPr>
        <w:t xml:space="preserve"> </w:t>
      </w:r>
      <w:r w:rsidR="00FE1D62" w:rsidRPr="004C3B31">
        <w:rPr>
          <w:rFonts w:ascii="Times New Roman" w:hAnsi="Times New Roman" w:cs="Times New Roman"/>
          <w:sz w:val="24"/>
          <w:szCs w:val="24"/>
        </w:rPr>
        <w:t>partitioning</w:t>
      </w:r>
      <w:r w:rsidR="000D46F8" w:rsidRPr="004C3B31">
        <w:rPr>
          <w:rFonts w:ascii="Times New Roman" w:hAnsi="Times New Roman" w:cs="Times New Roman"/>
          <w:sz w:val="24"/>
          <w:szCs w:val="24"/>
        </w:rPr>
        <w:t xml:space="preserve"> </w:t>
      </w:r>
      <w:r w:rsidR="00D156D4">
        <w:rPr>
          <w:rFonts w:ascii="Times New Roman" w:hAnsi="Times New Roman" w:cs="Times New Roman"/>
          <w:sz w:val="24"/>
          <w:szCs w:val="24"/>
        </w:rPr>
        <w:t xml:space="preserve">of </w:t>
      </w:r>
      <w:r w:rsidR="000D46F8" w:rsidRPr="004C3B31">
        <w:rPr>
          <w:rFonts w:ascii="Times New Roman" w:hAnsi="Times New Roman" w:cs="Times New Roman"/>
          <w:sz w:val="24"/>
          <w:szCs w:val="24"/>
        </w:rPr>
        <w:t>a task into c</w:t>
      </w:r>
      <w:r w:rsidR="007F74DA">
        <w:rPr>
          <w:rFonts w:ascii="Times New Roman" w:hAnsi="Times New Roman" w:cs="Times New Roman"/>
          <w:sz w:val="24"/>
          <w:szCs w:val="24"/>
        </w:rPr>
        <w:t>lusters</w:t>
      </w:r>
      <w:r w:rsidR="000D46F8" w:rsidRPr="004C3B31">
        <w:rPr>
          <w:rFonts w:ascii="Times New Roman" w:hAnsi="Times New Roman" w:cs="Times New Roman"/>
          <w:sz w:val="24"/>
          <w:szCs w:val="24"/>
        </w:rPr>
        <w:t xml:space="preserve"> of </w:t>
      </w:r>
      <w:r w:rsidR="006371EB">
        <w:rPr>
          <w:rFonts w:ascii="Times New Roman" w:hAnsi="Times New Roman" w:cs="Times New Roman"/>
          <w:sz w:val="24"/>
          <w:szCs w:val="24"/>
        </w:rPr>
        <w:lastRenderedPageBreak/>
        <w:t>subtasks</w:t>
      </w:r>
      <w:r w:rsidR="005D22DF">
        <w:rPr>
          <w:rFonts w:ascii="Times New Roman" w:hAnsi="Times New Roman" w:cs="Times New Roman"/>
          <w:sz w:val="24"/>
          <w:szCs w:val="24"/>
        </w:rPr>
        <w:t xml:space="preserve"> in a human-AI assemblage</w:t>
      </w:r>
      <w:r w:rsidR="00067C55">
        <w:rPr>
          <w:rFonts w:ascii="Times New Roman" w:hAnsi="Times New Roman" w:cs="Times New Roman"/>
          <w:sz w:val="24"/>
          <w:szCs w:val="24"/>
        </w:rPr>
        <w:t>,</w:t>
      </w:r>
      <w:r w:rsidR="006371EB">
        <w:rPr>
          <w:rFonts w:ascii="Times New Roman" w:hAnsi="Times New Roman" w:cs="Times New Roman"/>
          <w:sz w:val="24"/>
          <w:szCs w:val="24"/>
        </w:rPr>
        <w:t xml:space="preserve"> </w:t>
      </w:r>
      <w:r w:rsidR="00067C55">
        <w:rPr>
          <w:rFonts w:ascii="Times New Roman" w:hAnsi="Times New Roman" w:cs="Times New Roman"/>
          <w:sz w:val="24"/>
          <w:szCs w:val="24"/>
        </w:rPr>
        <w:t xml:space="preserve">with </w:t>
      </w:r>
      <w:r w:rsidR="006371EB">
        <w:rPr>
          <w:rFonts w:ascii="Times New Roman" w:hAnsi="Times New Roman" w:cs="Times New Roman"/>
          <w:sz w:val="24"/>
          <w:szCs w:val="24"/>
        </w:rPr>
        <w:t>some subclusters assigned to machines and other</w:t>
      </w:r>
      <w:r w:rsidR="00067C55">
        <w:rPr>
          <w:rFonts w:ascii="Times New Roman" w:hAnsi="Times New Roman" w:cs="Times New Roman"/>
          <w:sz w:val="24"/>
          <w:szCs w:val="24"/>
        </w:rPr>
        <w:t>s</w:t>
      </w:r>
      <w:r w:rsidR="006371EB">
        <w:rPr>
          <w:rFonts w:ascii="Times New Roman" w:hAnsi="Times New Roman" w:cs="Times New Roman"/>
          <w:sz w:val="24"/>
          <w:szCs w:val="24"/>
        </w:rPr>
        <w:t xml:space="preserve"> assigned to humans</w:t>
      </w:r>
      <w:r w:rsidR="00FE1D62">
        <w:rPr>
          <w:rFonts w:ascii="Times New Roman" w:hAnsi="Times New Roman" w:cs="Times New Roman"/>
          <w:i/>
          <w:iCs/>
          <w:sz w:val="24"/>
          <w:szCs w:val="24"/>
        </w:rPr>
        <w:t>.</w:t>
      </w:r>
      <w:r w:rsidR="008F6161">
        <w:rPr>
          <w:rFonts w:ascii="Times New Roman" w:hAnsi="Times New Roman" w:cs="Times New Roman"/>
          <w:sz w:val="24"/>
          <w:szCs w:val="24"/>
        </w:rPr>
        <w:t xml:space="preserve"> </w:t>
      </w:r>
    </w:p>
    <w:p w14:paraId="5AFA2ECA" w14:textId="21CE5140" w:rsidR="00322BC1" w:rsidRDefault="00B3113D" w:rsidP="009F1D4A">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Situated AI </w:t>
      </w:r>
      <w:r w:rsidR="002C6E04">
        <w:rPr>
          <w:rFonts w:ascii="Times New Roman" w:hAnsi="Times New Roman" w:cs="Times New Roman"/>
          <w:sz w:val="24"/>
          <w:szCs w:val="24"/>
        </w:rPr>
        <w:t xml:space="preserve">theory </w:t>
      </w:r>
      <w:r w:rsidR="00556746">
        <w:rPr>
          <w:rFonts w:ascii="Times New Roman" w:hAnsi="Times New Roman" w:cs="Times New Roman"/>
          <w:sz w:val="24"/>
          <w:szCs w:val="24"/>
        </w:rPr>
        <w:t>suggest</w:t>
      </w:r>
      <w:r w:rsidR="007D049C">
        <w:rPr>
          <w:rFonts w:ascii="Times New Roman" w:hAnsi="Times New Roman" w:cs="Times New Roman"/>
          <w:sz w:val="24"/>
          <w:szCs w:val="24"/>
        </w:rPr>
        <w:t>s</w:t>
      </w:r>
      <w:r w:rsidR="00556746">
        <w:rPr>
          <w:rFonts w:ascii="Times New Roman" w:hAnsi="Times New Roman" w:cs="Times New Roman"/>
          <w:sz w:val="24"/>
          <w:szCs w:val="24"/>
        </w:rPr>
        <w:t xml:space="preserve"> </w:t>
      </w:r>
      <w:r w:rsidR="002C6E04">
        <w:rPr>
          <w:rFonts w:ascii="Times New Roman" w:hAnsi="Times New Roman" w:cs="Times New Roman"/>
          <w:sz w:val="24"/>
          <w:szCs w:val="24"/>
        </w:rPr>
        <w:t>that task-level augmentation may destroy organizational value when inconsistent with the firm’s overall strategy</w:t>
      </w:r>
      <w:r w:rsidR="00560611">
        <w:rPr>
          <w:rFonts w:ascii="Times New Roman" w:hAnsi="Times New Roman" w:cs="Times New Roman"/>
          <w:sz w:val="24"/>
          <w:szCs w:val="24"/>
        </w:rPr>
        <w:t xml:space="preserve"> (Kemp, 2024)</w:t>
      </w:r>
      <w:r w:rsidR="002C6E04">
        <w:rPr>
          <w:rFonts w:ascii="Times New Roman" w:hAnsi="Times New Roman" w:cs="Times New Roman"/>
          <w:sz w:val="24"/>
          <w:szCs w:val="24"/>
        </w:rPr>
        <w:t xml:space="preserve">. Augmentation logics help to connect the </w:t>
      </w:r>
      <w:r w:rsidR="00EE473E">
        <w:rPr>
          <w:rFonts w:ascii="Times New Roman" w:hAnsi="Times New Roman" w:cs="Times New Roman"/>
          <w:sz w:val="24"/>
          <w:szCs w:val="24"/>
        </w:rPr>
        <w:t>strategy-making layer</w:t>
      </w:r>
      <w:r w:rsidR="000768FB">
        <w:rPr>
          <w:rFonts w:ascii="Times New Roman" w:hAnsi="Times New Roman" w:cs="Times New Roman"/>
          <w:sz w:val="24"/>
          <w:szCs w:val="24"/>
        </w:rPr>
        <w:t xml:space="preserve"> of the organization to the </w:t>
      </w:r>
      <w:r w:rsidR="00D224A8">
        <w:rPr>
          <w:rFonts w:ascii="Times New Roman" w:hAnsi="Times New Roman" w:cs="Times New Roman"/>
          <w:sz w:val="24"/>
          <w:szCs w:val="24"/>
        </w:rPr>
        <w:t>strategy enact</w:t>
      </w:r>
      <w:r w:rsidR="00EE473E">
        <w:rPr>
          <w:rFonts w:ascii="Times New Roman" w:hAnsi="Times New Roman" w:cs="Times New Roman"/>
          <w:sz w:val="24"/>
          <w:szCs w:val="24"/>
        </w:rPr>
        <w:t>ing</w:t>
      </w:r>
      <w:r w:rsidR="000768FB">
        <w:rPr>
          <w:rFonts w:ascii="Times New Roman" w:hAnsi="Times New Roman" w:cs="Times New Roman"/>
          <w:sz w:val="24"/>
          <w:szCs w:val="24"/>
        </w:rPr>
        <w:t xml:space="preserve"> layer.</w:t>
      </w:r>
      <w:r w:rsidR="002C6E04">
        <w:rPr>
          <w:rFonts w:ascii="Times New Roman" w:hAnsi="Times New Roman" w:cs="Times New Roman"/>
          <w:sz w:val="24"/>
          <w:szCs w:val="24"/>
        </w:rPr>
        <w:t xml:space="preserve"> </w:t>
      </w:r>
      <w:r w:rsidR="00330310">
        <w:rPr>
          <w:rFonts w:ascii="Times New Roman" w:hAnsi="Times New Roman" w:cs="Times New Roman"/>
          <w:sz w:val="24"/>
          <w:szCs w:val="24"/>
        </w:rPr>
        <w:t>Generally speaking, s</w:t>
      </w:r>
      <w:r w:rsidR="005D56C5">
        <w:rPr>
          <w:rFonts w:ascii="Times New Roman" w:hAnsi="Times New Roman" w:cs="Times New Roman"/>
          <w:sz w:val="24"/>
          <w:szCs w:val="24"/>
        </w:rPr>
        <w:t>trategic h</w:t>
      </w:r>
      <w:r w:rsidR="00F57518">
        <w:rPr>
          <w:rFonts w:ascii="Times New Roman" w:hAnsi="Times New Roman" w:cs="Times New Roman"/>
          <w:sz w:val="24"/>
          <w:szCs w:val="24"/>
        </w:rPr>
        <w:t xml:space="preserve">euristics </w:t>
      </w:r>
      <w:r w:rsidR="005D56C5">
        <w:rPr>
          <w:rFonts w:ascii="Times New Roman" w:hAnsi="Times New Roman" w:cs="Times New Roman"/>
          <w:sz w:val="24"/>
          <w:szCs w:val="24"/>
        </w:rPr>
        <w:t xml:space="preserve">help </w:t>
      </w:r>
      <w:r w:rsidR="001D5FDE" w:rsidRPr="001D5FDE">
        <w:rPr>
          <w:rFonts w:ascii="Times New Roman" w:hAnsi="Times New Roman" w:cs="Times New Roman"/>
          <w:sz w:val="24"/>
          <w:szCs w:val="24"/>
        </w:rPr>
        <w:t xml:space="preserve">coordinate organization-wide strategy execution and may act as a </w:t>
      </w:r>
      <w:r w:rsidR="001D5FDE">
        <w:rPr>
          <w:rFonts w:ascii="Times New Roman" w:hAnsi="Times New Roman" w:cs="Times New Roman"/>
          <w:sz w:val="24"/>
          <w:szCs w:val="24"/>
        </w:rPr>
        <w:t>viable</w:t>
      </w:r>
      <w:r w:rsidR="001D5FDE" w:rsidRPr="001D5FDE">
        <w:rPr>
          <w:rFonts w:ascii="Times New Roman" w:hAnsi="Times New Roman" w:cs="Times New Roman"/>
          <w:sz w:val="24"/>
          <w:szCs w:val="24"/>
        </w:rPr>
        <w:t xml:space="preserve"> substitute for extensiv</w:t>
      </w:r>
      <w:r w:rsidR="004654BC">
        <w:rPr>
          <w:rFonts w:ascii="Times New Roman" w:hAnsi="Times New Roman" w:cs="Times New Roman"/>
          <w:sz w:val="24"/>
          <w:szCs w:val="24"/>
        </w:rPr>
        <w:t>e</w:t>
      </w:r>
      <w:r w:rsidR="001D5FDE" w:rsidRPr="001D5FDE">
        <w:rPr>
          <w:rFonts w:ascii="Times New Roman" w:hAnsi="Times New Roman" w:cs="Times New Roman"/>
          <w:sz w:val="24"/>
          <w:szCs w:val="24"/>
        </w:rPr>
        <w:t xml:space="preserve"> </w:t>
      </w:r>
      <w:r w:rsidR="00F57518">
        <w:rPr>
          <w:rFonts w:ascii="Times New Roman" w:hAnsi="Times New Roman" w:cs="Times New Roman"/>
          <w:sz w:val="24"/>
          <w:szCs w:val="24"/>
        </w:rPr>
        <w:t>plan</w:t>
      </w:r>
      <w:r w:rsidR="004654BC">
        <w:rPr>
          <w:rFonts w:ascii="Times New Roman" w:hAnsi="Times New Roman" w:cs="Times New Roman"/>
          <w:sz w:val="24"/>
          <w:szCs w:val="24"/>
        </w:rPr>
        <w:t>n</w:t>
      </w:r>
      <w:r w:rsidR="005D56C5">
        <w:rPr>
          <w:rFonts w:ascii="Times New Roman" w:hAnsi="Times New Roman" w:cs="Times New Roman"/>
          <w:sz w:val="24"/>
          <w:szCs w:val="24"/>
        </w:rPr>
        <w:t>ing</w:t>
      </w:r>
      <w:r w:rsidR="00F57518">
        <w:rPr>
          <w:rFonts w:ascii="Times New Roman" w:hAnsi="Times New Roman" w:cs="Times New Roman"/>
          <w:sz w:val="24"/>
          <w:szCs w:val="24"/>
        </w:rPr>
        <w:t xml:space="preserve"> and formalized </w:t>
      </w:r>
      <w:r w:rsidR="003B34F9">
        <w:rPr>
          <w:rFonts w:ascii="Times New Roman" w:hAnsi="Times New Roman" w:cs="Times New Roman"/>
          <w:sz w:val="24"/>
          <w:szCs w:val="24"/>
        </w:rPr>
        <w:t xml:space="preserve">procedures </w:t>
      </w:r>
      <w:r w:rsidR="00330310">
        <w:rPr>
          <w:rFonts w:ascii="Times New Roman" w:hAnsi="Times New Roman" w:cs="Times New Roman"/>
          <w:sz w:val="24"/>
          <w:szCs w:val="24"/>
        </w:rPr>
        <w:t>during</w:t>
      </w:r>
      <w:r w:rsidR="005D56C5">
        <w:rPr>
          <w:rFonts w:ascii="Times New Roman" w:hAnsi="Times New Roman" w:cs="Times New Roman"/>
          <w:sz w:val="24"/>
          <w:szCs w:val="24"/>
        </w:rPr>
        <w:t xml:space="preserve"> strategy enactment </w:t>
      </w:r>
      <w:r w:rsidR="003B34F9">
        <w:rPr>
          <w:rFonts w:ascii="Times New Roman" w:hAnsi="Times New Roman" w:cs="Times New Roman"/>
          <w:sz w:val="24"/>
          <w:szCs w:val="24"/>
        </w:rPr>
        <w:t>(</w:t>
      </w:r>
      <w:r w:rsidR="006A38B0" w:rsidRPr="00851F52">
        <w:rPr>
          <w:rFonts w:ascii="Times New Roman" w:hAnsi="Times New Roman" w:cs="Times New Roman"/>
          <w:sz w:val="24"/>
          <w:szCs w:val="24"/>
        </w:rPr>
        <w:t xml:space="preserve">Bingham and </w:t>
      </w:r>
      <w:proofErr w:type="spellStart"/>
      <w:r w:rsidR="006A38B0" w:rsidRPr="00851F52">
        <w:rPr>
          <w:rFonts w:ascii="Times New Roman" w:hAnsi="Times New Roman" w:cs="Times New Roman"/>
          <w:sz w:val="24"/>
          <w:szCs w:val="24"/>
        </w:rPr>
        <w:t>Eisenhea</w:t>
      </w:r>
      <w:r w:rsidR="006A38B0">
        <w:rPr>
          <w:rFonts w:ascii="Times New Roman" w:hAnsi="Times New Roman" w:cs="Times New Roman"/>
          <w:sz w:val="24"/>
          <w:szCs w:val="24"/>
        </w:rPr>
        <w:t>r</w:t>
      </w:r>
      <w:r w:rsidR="006A38B0" w:rsidRPr="00851F52">
        <w:rPr>
          <w:rFonts w:ascii="Times New Roman" w:hAnsi="Times New Roman" w:cs="Times New Roman"/>
          <w:sz w:val="24"/>
          <w:szCs w:val="24"/>
        </w:rPr>
        <w:t>dt</w:t>
      </w:r>
      <w:proofErr w:type="spellEnd"/>
      <w:r w:rsidR="006A38B0" w:rsidRPr="00851F52">
        <w:rPr>
          <w:rFonts w:ascii="Times New Roman" w:hAnsi="Times New Roman" w:cs="Times New Roman"/>
          <w:sz w:val="24"/>
          <w:szCs w:val="24"/>
        </w:rPr>
        <w:t>, 201</w:t>
      </w:r>
      <w:r w:rsidR="00560611">
        <w:rPr>
          <w:rFonts w:ascii="Times New Roman" w:hAnsi="Times New Roman" w:cs="Times New Roman"/>
          <w:sz w:val="24"/>
          <w:szCs w:val="24"/>
        </w:rPr>
        <w:t>1</w:t>
      </w:r>
      <w:r w:rsidR="00267252">
        <w:rPr>
          <w:rFonts w:ascii="Times New Roman" w:hAnsi="Times New Roman" w:cs="Times New Roman"/>
          <w:sz w:val="24"/>
          <w:szCs w:val="24"/>
        </w:rPr>
        <w:t>; Simon, 1993</w:t>
      </w:r>
      <w:r w:rsidR="00E43338">
        <w:rPr>
          <w:rFonts w:ascii="Times New Roman" w:hAnsi="Times New Roman" w:cs="Times New Roman"/>
          <w:sz w:val="24"/>
          <w:szCs w:val="24"/>
        </w:rPr>
        <w:t xml:space="preserve">; </w:t>
      </w:r>
      <w:r w:rsidR="00E43338" w:rsidRPr="00E43338">
        <w:rPr>
          <w:rFonts w:ascii="Times New Roman" w:hAnsi="Times New Roman" w:cs="Times New Roman"/>
          <w:sz w:val="24"/>
          <w:szCs w:val="24"/>
        </w:rPr>
        <w:fldChar w:fldCharType="begin"/>
      </w:r>
      <w:r w:rsidR="00E43338" w:rsidRPr="00E43338">
        <w:rPr>
          <w:rFonts w:ascii="Times New Roman" w:hAnsi="Times New Roman" w:cs="Times New Roman"/>
          <w:sz w:val="24"/>
          <w:szCs w:val="24"/>
        </w:rPr>
        <w:instrText xml:space="preserve"> ADDIN ZOTERO_TEMP </w:instrText>
      </w:r>
      <w:r w:rsidR="00E43338" w:rsidRPr="00E43338">
        <w:rPr>
          <w:rFonts w:ascii="Times New Roman" w:hAnsi="Times New Roman" w:cs="Times New Roman"/>
          <w:sz w:val="24"/>
          <w:szCs w:val="24"/>
        </w:rPr>
        <w:fldChar w:fldCharType="separate"/>
      </w:r>
      <w:r w:rsidR="00E43338" w:rsidRPr="00E43338">
        <w:rPr>
          <w:rFonts w:ascii="Times New Roman" w:hAnsi="Times New Roman" w:cs="Times New Roman"/>
          <w:kern w:val="0"/>
          <w:sz w:val="24"/>
          <w:szCs w:val="24"/>
          <w:u w:val="dash"/>
        </w:rPr>
        <w:t>Vuori et al. 2024</w:t>
      </w:r>
      <w:r w:rsidR="00E43338">
        <w:rPr>
          <w:rFonts w:ascii="Times New Roman" w:hAnsi="Times New Roman" w:cs="Times New Roman"/>
          <w:kern w:val="0"/>
          <w:sz w:val="24"/>
          <w:szCs w:val="24"/>
          <w:u w:val="dash"/>
        </w:rPr>
        <w:t>)</w:t>
      </w:r>
      <w:r w:rsidR="00E43338" w:rsidRPr="00E43338">
        <w:rPr>
          <w:rFonts w:ascii="Times New Roman" w:hAnsi="Times New Roman" w:cs="Times New Roman"/>
          <w:sz w:val="24"/>
          <w:szCs w:val="24"/>
        </w:rPr>
        <w:fldChar w:fldCharType="end"/>
      </w:r>
      <w:r w:rsidR="007575C6">
        <w:rPr>
          <w:rFonts w:ascii="Times New Roman" w:hAnsi="Times New Roman" w:cs="Times New Roman"/>
          <w:sz w:val="24"/>
          <w:szCs w:val="24"/>
        </w:rPr>
        <w:t>.</w:t>
      </w:r>
      <w:r w:rsidR="003B34F9">
        <w:rPr>
          <w:rFonts w:ascii="Times New Roman" w:hAnsi="Times New Roman" w:cs="Times New Roman"/>
          <w:sz w:val="24"/>
          <w:szCs w:val="24"/>
        </w:rPr>
        <w:t xml:space="preserve"> </w:t>
      </w:r>
      <w:r w:rsidR="007575C6">
        <w:rPr>
          <w:rFonts w:ascii="Times New Roman" w:hAnsi="Times New Roman" w:cs="Times New Roman"/>
          <w:sz w:val="24"/>
          <w:szCs w:val="24"/>
        </w:rPr>
        <w:t>T</w:t>
      </w:r>
      <w:r w:rsidR="003B34F9">
        <w:rPr>
          <w:rFonts w:ascii="Times New Roman" w:hAnsi="Times New Roman" w:cs="Times New Roman"/>
          <w:sz w:val="24"/>
          <w:szCs w:val="24"/>
        </w:rPr>
        <w:t>h</w:t>
      </w:r>
      <w:r w:rsidR="007575C6">
        <w:rPr>
          <w:rFonts w:ascii="Times New Roman" w:hAnsi="Times New Roman" w:cs="Times New Roman"/>
          <w:sz w:val="24"/>
          <w:szCs w:val="24"/>
        </w:rPr>
        <w:t>us</w:t>
      </w:r>
      <w:r w:rsidR="00CC5F1E">
        <w:rPr>
          <w:rFonts w:ascii="Times New Roman" w:hAnsi="Times New Roman" w:cs="Times New Roman"/>
          <w:sz w:val="24"/>
          <w:szCs w:val="24"/>
        </w:rPr>
        <w:t>,</w:t>
      </w:r>
      <w:r w:rsidR="007575C6">
        <w:rPr>
          <w:rFonts w:ascii="Times New Roman" w:hAnsi="Times New Roman" w:cs="Times New Roman"/>
          <w:sz w:val="24"/>
          <w:szCs w:val="24"/>
        </w:rPr>
        <w:t xml:space="preserve"> the heuristic foundations </w:t>
      </w:r>
      <w:r w:rsidR="003B34F9">
        <w:rPr>
          <w:rFonts w:ascii="Times New Roman" w:hAnsi="Times New Roman" w:cs="Times New Roman"/>
          <w:sz w:val="24"/>
          <w:szCs w:val="24"/>
        </w:rPr>
        <w:t>of the augmentation logic</w:t>
      </w:r>
      <w:r w:rsidR="00F57518">
        <w:rPr>
          <w:rFonts w:ascii="Times New Roman" w:hAnsi="Times New Roman" w:cs="Times New Roman"/>
          <w:sz w:val="24"/>
          <w:szCs w:val="24"/>
        </w:rPr>
        <w:t xml:space="preserve"> </w:t>
      </w:r>
      <w:r w:rsidR="00597CE9">
        <w:rPr>
          <w:rFonts w:ascii="Times New Roman" w:hAnsi="Times New Roman" w:cs="Times New Roman"/>
          <w:sz w:val="24"/>
          <w:szCs w:val="24"/>
        </w:rPr>
        <w:t xml:space="preserve">enable </w:t>
      </w:r>
      <w:r w:rsidR="00F57518">
        <w:rPr>
          <w:rFonts w:ascii="Times New Roman" w:hAnsi="Times New Roman" w:cs="Times New Roman"/>
          <w:sz w:val="24"/>
          <w:szCs w:val="24"/>
        </w:rPr>
        <w:t xml:space="preserve">a firm’s strategy for situating AI </w:t>
      </w:r>
      <w:r w:rsidR="00597CE9">
        <w:rPr>
          <w:rFonts w:ascii="Times New Roman" w:hAnsi="Times New Roman" w:cs="Times New Roman"/>
          <w:sz w:val="24"/>
          <w:szCs w:val="24"/>
        </w:rPr>
        <w:t xml:space="preserve">to </w:t>
      </w:r>
      <w:r w:rsidR="00F57518">
        <w:rPr>
          <w:rFonts w:ascii="Times New Roman" w:hAnsi="Times New Roman" w:cs="Times New Roman"/>
          <w:sz w:val="24"/>
          <w:szCs w:val="24"/>
        </w:rPr>
        <w:t xml:space="preserve">be meaningfully applied to specific clusters of </w:t>
      </w:r>
      <w:r w:rsidR="00471A85">
        <w:rPr>
          <w:rFonts w:ascii="Times New Roman" w:hAnsi="Times New Roman" w:cs="Times New Roman"/>
          <w:sz w:val="24"/>
          <w:szCs w:val="24"/>
        </w:rPr>
        <w:t>task</w:t>
      </w:r>
      <w:r w:rsidR="00825258">
        <w:rPr>
          <w:rFonts w:ascii="Times New Roman" w:hAnsi="Times New Roman" w:cs="Times New Roman"/>
          <w:sz w:val="24"/>
          <w:szCs w:val="24"/>
        </w:rPr>
        <w:t>s</w:t>
      </w:r>
      <w:r w:rsidR="00F57518">
        <w:rPr>
          <w:rFonts w:ascii="Times New Roman" w:hAnsi="Times New Roman" w:cs="Times New Roman"/>
          <w:sz w:val="24"/>
          <w:szCs w:val="24"/>
        </w:rPr>
        <w:t xml:space="preserve"> within the firm.</w:t>
      </w:r>
    </w:p>
    <w:p w14:paraId="0BF293ED" w14:textId="1B29B504" w:rsidR="00E17435" w:rsidRPr="00851F52" w:rsidRDefault="00D51701" w:rsidP="009F1D4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Hu</w:t>
      </w:r>
      <w:r w:rsidR="00D87D3E">
        <w:rPr>
          <w:rFonts w:ascii="Times New Roman" w:hAnsi="Times New Roman" w:cs="Times New Roman"/>
          <w:b/>
          <w:bCs/>
          <w:sz w:val="24"/>
          <w:szCs w:val="24"/>
        </w:rPr>
        <w:t xml:space="preserve">man-AI </w:t>
      </w:r>
      <w:r w:rsidR="00356ECE">
        <w:rPr>
          <w:rFonts w:ascii="Times New Roman" w:hAnsi="Times New Roman" w:cs="Times New Roman"/>
          <w:b/>
          <w:bCs/>
          <w:sz w:val="24"/>
          <w:szCs w:val="24"/>
        </w:rPr>
        <w:t>Assemblages</w:t>
      </w:r>
      <w:r w:rsidR="00D87D3E">
        <w:rPr>
          <w:rFonts w:ascii="Times New Roman" w:hAnsi="Times New Roman" w:cs="Times New Roman"/>
          <w:b/>
          <w:bCs/>
          <w:sz w:val="24"/>
          <w:szCs w:val="24"/>
        </w:rPr>
        <w:t>,</w:t>
      </w:r>
      <w:r w:rsidR="00281033" w:rsidRPr="00851F52">
        <w:rPr>
          <w:rFonts w:ascii="Times New Roman" w:hAnsi="Times New Roman" w:cs="Times New Roman"/>
          <w:b/>
          <w:bCs/>
          <w:sz w:val="24"/>
          <w:szCs w:val="24"/>
        </w:rPr>
        <w:t xml:space="preserve"> </w:t>
      </w:r>
      <w:r w:rsidR="00D87D3E">
        <w:rPr>
          <w:rFonts w:ascii="Times New Roman" w:hAnsi="Times New Roman" w:cs="Times New Roman"/>
          <w:b/>
          <w:bCs/>
          <w:sz w:val="24"/>
          <w:szCs w:val="24"/>
        </w:rPr>
        <w:t xml:space="preserve">Conjoined Routines, </w:t>
      </w:r>
      <w:r w:rsidR="00281033" w:rsidRPr="00851F52">
        <w:rPr>
          <w:rFonts w:ascii="Times New Roman" w:hAnsi="Times New Roman" w:cs="Times New Roman"/>
          <w:b/>
          <w:bCs/>
          <w:sz w:val="24"/>
          <w:szCs w:val="24"/>
        </w:rPr>
        <w:t>and Task Bottlenecks</w:t>
      </w:r>
    </w:p>
    <w:p w14:paraId="111BE8D2" w14:textId="4762DC50" w:rsidR="009F1D4A" w:rsidRDefault="00DE6B14"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In keeping with the capabilities tradition</w:t>
      </w:r>
      <w:r w:rsidR="00DF1C6B">
        <w:rPr>
          <w:rFonts w:ascii="Times New Roman" w:hAnsi="Times New Roman" w:cs="Times New Roman"/>
          <w:sz w:val="24"/>
          <w:szCs w:val="24"/>
        </w:rPr>
        <w:t xml:space="preserve"> </w:t>
      </w:r>
      <w:r w:rsidR="00DF1C6B" w:rsidRPr="00851F52">
        <w:rPr>
          <w:rFonts w:ascii="Times New Roman" w:hAnsi="Times New Roman" w:cs="Times New Roman"/>
          <w:sz w:val="24"/>
          <w:szCs w:val="24"/>
        </w:rPr>
        <w:t>(Winter, 2003)</w:t>
      </w:r>
      <w:r w:rsidRPr="00851F52">
        <w:rPr>
          <w:rFonts w:ascii="Times New Roman" w:hAnsi="Times New Roman" w:cs="Times New Roman"/>
          <w:sz w:val="24"/>
          <w:szCs w:val="24"/>
        </w:rPr>
        <w:t xml:space="preserve">, </w:t>
      </w:r>
      <w:r w:rsidR="00E36B6E">
        <w:rPr>
          <w:rFonts w:ascii="Times New Roman" w:hAnsi="Times New Roman" w:cs="Times New Roman"/>
          <w:sz w:val="24"/>
          <w:szCs w:val="24"/>
        </w:rPr>
        <w:t>s</w:t>
      </w:r>
      <w:r w:rsidR="00D4469E">
        <w:rPr>
          <w:rFonts w:ascii="Times New Roman" w:hAnsi="Times New Roman" w:cs="Times New Roman"/>
          <w:sz w:val="24"/>
          <w:szCs w:val="24"/>
        </w:rPr>
        <w:t xml:space="preserve">ituated AI theory </w:t>
      </w:r>
      <w:r w:rsidR="00597CE9">
        <w:rPr>
          <w:rFonts w:ascii="Times New Roman" w:hAnsi="Times New Roman" w:cs="Times New Roman"/>
          <w:sz w:val="24"/>
          <w:szCs w:val="24"/>
        </w:rPr>
        <w:t>anchors value creation</w:t>
      </w:r>
      <w:r w:rsidR="009F1D4A">
        <w:rPr>
          <w:rFonts w:ascii="Times New Roman" w:hAnsi="Times New Roman" w:cs="Times New Roman"/>
          <w:sz w:val="24"/>
          <w:szCs w:val="24"/>
        </w:rPr>
        <w:t xml:space="preserve"> in</w:t>
      </w:r>
      <w:r w:rsidR="00020B95">
        <w:rPr>
          <w:rFonts w:ascii="Times New Roman" w:hAnsi="Times New Roman" w:cs="Times New Roman"/>
          <w:sz w:val="24"/>
          <w:szCs w:val="24"/>
        </w:rPr>
        <w:t xml:space="preserve"> organizational routines, but focuses on</w:t>
      </w:r>
      <w:r w:rsidR="00E36B6E">
        <w:rPr>
          <w:rFonts w:ascii="Times New Roman" w:hAnsi="Times New Roman" w:cs="Times New Roman"/>
          <w:sz w:val="24"/>
          <w:szCs w:val="24"/>
        </w:rPr>
        <w:t xml:space="preserve"> conjoined routines, which </w:t>
      </w:r>
      <w:r w:rsidR="00DF1C6B">
        <w:rPr>
          <w:rFonts w:ascii="Times New Roman" w:hAnsi="Times New Roman" w:cs="Times New Roman"/>
          <w:sz w:val="24"/>
          <w:szCs w:val="24"/>
        </w:rPr>
        <w:t xml:space="preserve">allow </w:t>
      </w:r>
      <w:r w:rsidR="00A056D1">
        <w:rPr>
          <w:rFonts w:ascii="Times New Roman" w:hAnsi="Times New Roman" w:cs="Times New Roman"/>
          <w:sz w:val="24"/>
          <w:szCs w:val="24"/>
        </w:rPr>
        <w:t>augmented work to b</w:t>
      </w:r>
      <w:r w:rsidR="00756077">
        <w:rPr>
          <w:rFonts w:ascii="Times New Roman" w:hAnsi="Times New Roman" w:cs="Times New Roman"/>
          <w:sz w:val="24"/>
          <w:szCs w:val="24"/>
        </w:rPr>
        <w:t xml:space="preserve">e developed and </w:t>
      </w:r>
      <w:r w:rsidRPr="00851F52">
        <w:rPr>
          <w:rFonts w:ascii="Times New Roman" w:hAnsi="Times New Roman" w:cs="Times New Roman"/>
          <w:sz w:val="24"/>
          <w:szCs w:val="24"/>
        </w:rPr>
        <w:t>deployed repeatably and reliably at the discretion of strategic organizer</w:t>
      </w:r>
      <w:r w:rsidR="00356ECE">
        <w:rPr>
          <w:rFonts w:ascii="Times New Roman" w:hAnsi="Times New Roman" w:cs="Times New Roman"/>
          <w:sz w:val="24"/>
          <w:szCs w:val="24"/>
        </w:rPr>
        <w:t>s</w:t>
      </w:r>
      <w:r w:rsidR="00510EB6">
        <w:rPr>
          <w:rFonts w:ascii="Times New Roman" w:hAnsi="Times New Roman" w:cs="Times New Roman"/>
          <w:sz w:val="24"/>
          <w:szCs w:val="24"/>
        </w:rPr>
        <w:t xml:space="preserve"> (Kemp, 2024</w:t>
      </w:r>
      <w:r w:rsidR="00DD0C10">
        <w:rPr>
          <w:rFonts w:ascii="Times New Roman" w:hAnsi="Times New Roman" w:cs="Times New Roman"/>
          <w:sz w:val="24"/>
          <w:szCs w:val="24"/>
        </w:rPr>
        <w:t>; Murray et al., 2021</w:t>
      </w:r>
      <w:r w:rsidR="00510EB6">
        <w:rPr>
          <w:rFonts w:ascii="Times New Roman" w:hAnsi="Times New Roman" w:cs="Times New Roman"/>
          <w:sz w:val="24"/>
          <w:szCs w:val="24"/>
        </w:rPr>
        <w:t>)</w:t>
      </w:r>
      <w:r w:rsidRPr="00851F52">
        <w:rPr>
          <w:rFonts w:ascii="Times New Roman" w:hAnsi="Times New Roman" w:cs="Times New Roman"/>
          <w:sz w:val="24"/>
          <w:szCs w:val="24"/>
        </w:rPr>
        <w:t xml:space="preserve">. </w:t>
      </w:r>
      <w:r w:rsidR="0053200A">
        <w:rPr>
          <w:rFonts w:ascii="Times New Roman" w:hAnsi="Times New Roman" w:cs="Times New Roman"/>
          <w:sz w:val="24"/>
          <w:szCs w:val="24"/>
        </w:rPr>
        <w:t xml:space="preserve">Conjoined routines are organizational routines </w:t>
      </w:r>
      <w:r w:rsidRPr="00851F52">
        <w:rPr>
          <w:rFonts w:ascii="Times New Roman" w:hAnsi="Times New Roman" w:cs="Times New Roman"/>
          <w:sz w:val="24"/>
          <w:szCs w:val="24"/>
        </w:rPr>
        <w:t>involv</w:t>
      </w:r>
      <w:r w:rsidR="0053200A">
        <w:rPr>
          <w:rFonts w:ascii="Times New Roman" w:hAnsi="Times New Roman" w:cs="Times New Roman"/>
          <w:sz w:val="24"/>
          <w:szCs w:val="24"/>
        </w:rPr>
        <w:t>ing</w:t>
      </w:r>
      <w:r w:rsidRPr="00851F52">
        <w:rPr>
          <w:rFonts w:ascii="Times New Roman" w:hAnsi="Times New Roman" w:cs="Times New Roman"/>
          <w:sz w:val="24"/>
          <w:szCs w:val="24"/>
        </w:rPr>
        <w:t xml:space="preserve"> a mix of human and machine </w:t>
      </w:r>
      <w:r w:rsidR="00DC2815">
        <w:rPr>
          <w:rFonts w:ascii="Times New Roman" w:hAnsi="Times New Roman" w:cs="Times New Roman"/>
          <w:sz w:val="24"/>
          <w:szCs w:val="24"/>
        </w:rPr>
        <w:t>agencies</w:t>
      </w:r>
      <w:r w:rsidRPr="00851F52">
        <w:rPr>
          <w:rFonts w:ascii="Times New Roman" w:hAnsi="Times New Roman" w:cs="Times New Roman"/>
          <w:sz w:val="24"/>
          <w:szCs w:val="24"/>
        </w:rPr>
        <w:t xml:space="preserve"> (Kemp, 202</w:t>
      </w:r>
      <w:r>
        <w:rPr>
          <w:rFonts w:ascii="Times New Roman" w:hAnsi="Times New Roman" w:cs="Times New Roman"/>
          <w:sz w:val="24"/>
          <w:szCs w:val="24"/>
        </w:rPr>
        <w:t>4</w:t>
      </w:r>
      <w:r w:rsidRPr="00851F52">
        <w:rPr>
          <w:rFonts w:ascii="Times New Roman" w:hAnsi="Times New Roman" w:cs="Times New Roman"/>
          <w:sz w:val="24"/>
          <w:szCs w:val="24"/>
        </w:rPr>
        <w:t xml:space="preserve">). </w:t>
      </w:r>
      <w:r w:rsidR="002377A0" w:rsidRPr="00851F52">
        <w:rPr>
          <w:rFonts w:ascii="Times New Roman" w:hAnsi="Times New Roman" w:cs="Times New Roman"/>
          <w:sz w:val="24"/>
          <w:szCs w:val="24"/>
        </w:rPr>
        <w:t xml:space="preserve">Consistent with situated AI theory’s focus on the conjoined routine as the epicenter of value creation, we assume </w:t>
      </w:r>
      <w:r w:rsidR="008D7A44" w:rsidRPr="00851F52">
        <w:rPr>
          <w:rFonts w:ascii="Times New Roman" w:hAnsi="Times New Roman" w:cs="Times New Roman"/>
          <w:sz w:val="24"/>
          <w:szCs w:val="24"/>
        </w:rPr>
        <w:t>that the system of heuristics forming an augmentation logic will enhance value creation primarily</w:t>
      </w:r>
      <w:r w:rsidR="006463E4" w:rsidRPr="00851F52">
        <w:rPr>
          <w:rFonts w:ascii="Times New Roman" w:hAnsi="Times New Roman" w:cs="Times New Roman"/>
          <w:sz w:val="24"/>
          <w:szCs w:val="24"/>
        </w:rPr>
        <w:t xml:space="preserve"> </w:t>
      </w:r>
      <w:r w:rsidR="00C225AB">
        <w:rPr>
          <w:rFonts w:ascii="Times New Roman" w:hAnsi="Times New Roman" w:cs="Times New Roman"/>
          <w:sz w:val="24"/>
          <w:szCs w:val="24"/>
        </w:rPr>
        <w:t>through the</w:t>
      </w:r>
      <w:r w:rsidR="006463E4" w:rsidRPr="00851F52">
        <w:rPr>
          <w:rFonts w:ascii="Times New Roman" w:hAnsi="Times New Roman" w:cs="Times New Roman"/>
          <w:sz w:val="24"/>
          <w:szCs w:val="24"/>
        </w:rPr>
        <w:t xml:space="preserve"> </w:t>
      </w:r>
      <w:r w:rsidR="008D7A44" w:rsidRPr="00851F52">
        <w:rPr>
          <w:rFonts w:ascii="Times New Roman" w:hAnsi="Times New Roman" w:cs="Times New Roman"/>
          <w:sz w:val="24"/>
          <w:szCs w:val="24"/>
        </w:rPr>
        <w:t>development</w:t>
      </w:r>
      <w:r w:rsidR="006463E4" w:rsidRPr="00851F52">
        <w:rPr>
          <w:rFonts w:ascii="Times New Roman" w:hAnsi="Times New Roman" w:cs="Times New Roman"/>
          <w:sz w:val="24"/>
          <w:szCs w:val="24"/>
        </w:rPr>
        <w:t xml:space="preserve"> and </w:t>
      </w:r>
      <w:r w:rsidR="00500BD1">
        <w:rPr>
          <w:rFonts w:ascii="Times New Roman" w:hAnsi="Times New Roman" w:cs="Times New Roman"/>
          <w:sz w:val="24"/>
          <w:szCs w:val="24"/>
        </w:rPr>
        <w:t>enactment</w:t>
      </w:r>
      <w:r w:rsidR="008D7A44" w:rsidRPr="00851F52">
        <w:rPr>
          <w:rFonts w:ascii="Times New Roman" w:hAnsi="Times New Roman" w:cs="Times New Roman"/>
          <w:sz w:val="24"/>
          <w:szCs w:val="24"/>
        </w:rPr>
        <w:t xml:space="preserve"> of</w:t>
      </w:r>
      <w:r w:rsidR="006463E4" w:rsidRPr="00851F52">
        <w:rPr>
          <w:rFonts w:ascii="Times New Roman" w:hAnsi="Times New Roman" w:cs="Times New Roman"/>
          <w:sz w:val="24"/>
          <w:szCs w:val="24"/>
        </w:rPr>
        <w:t xml:space="preserve"> routines</w:t>
      </w:r>
      <w:r w:rsidR="008D7A44" w:rsidRPr="00851F52">
        <w:rPr>
          <w:rFonts w:ascii="Times New Roman" w:hAnsi="Times New Roman" w:cs="Times New Roman"/>
          <w:sz w:val="24"/>
          <w:szCs w:val="24"/>
        </w:rPr>
        <w:t xml:space="preserve"> in </w:t>
      </w:r>
      <w:r w:rsidR="008D7A44" w:rsidRPr="009F1D4A">
        <w:rPr>
          <w:rFonts w:ascii="Times New Roman" w:hAnsi="Times New Roman" w:cs="Times New Roman"/>
          <w:sz w:val="24"/>
          <w:szCs w:val="24"/>
        </w:rPr>
        <w:t>the firm</w:t>
      </w:r>
      <w:r w:rsidR="009F1D4A" w:rsidRPr="009F1D4A">
        <w:rPr>
          <w:rFonts w:ascii="Times New Roman" w:hAnsi="Times New Roman" w:cs="Times New Roman"/>
          <w:sz w:val="24"/>
          <w:szCs w:val="24"/>
        </w:rPr>
        <w:t xml:space="preserve"> </w:t>
      </w:r>
      <w:r w:rsidR="009F1D4A" w:rsidRPr="009F1D4A">
        <w:rPr>
          <w:rFonts w:ascii="Times New Roman" w:hAnsi="Times New Roman" w:cs="Times New Roman"/>
          <w:sz w:val="24"/>
          <w:szCs w:val="24"/>
        </w:rPr>
        <w:fldChar w:fldCharType="begin"/>
      </w:r>
      <w:r w:rsidR="009F1D4A" w:rsidRPr="009F1D4A">
        <w:rPr>
          <w:rFonts w:ascii="Times New Roman" w:hAnsi="Times New Roman" w:cs="Times New Roman"/>
          <w:sz w:val="24"/>
          <w:szCs w:val="24"/>
        </w:rPr>
        <w:instrText xml:space="preserve"> ADDIN ZOTERO_TEMP </w:instrText>
      </w:r>
      <w:r w:rsidR="009F1D4A" w:rsidRPr="009F1D4A">
        <w:rPr>
          <w:rFonts w:ascii="Times New Roman" w:hAnsi="Times New Roman" w:cs="Times New Roman"/>
          <w:sz w:val="24"/>
          <w:szCs w:val="24"/>
        </w:rPr>
        <w:fldChar w:fldCharType="separate"/>
      </w:r>
      <w:r w:rsidR="009F1D4A" w:rsidRPr="009F1D4A">
        <w:rPr>
          <w:rFonts w:ascii="Times New Roman" w:hAnsi="Times New Roman" w:cs="Times New Roman"/>
          <w:kern w:val="0"/>
          <w:sz w:val="24"/>
          <w:szCs w:val="24"/>
        </w:rPr>
        <w:t>(Amaya &amp; Holweg, 2024).</w:t>
      </w:r>
      <w:r w:rsidR="009F1D4A" w:rsidRPr="009F1D4A">
        <w:rPr>
          <w:rFonts w:ascii="Times New Roman" w:hAnsi="Times New Roman" w:cs="Times New Roman"/>
          <w:sz w:val="24"/>
          <w:szCs w:val="24"/>
        </w:rPr>
        <w:fldChar w:fldCharType="end"/>
      </w:r>
    </w:p>
    <w:p w14:paraId="3E03D8B1" w14:textId="3382AFE9" w:rsidR="00E458EA" w:rsidRDefault="0002252D"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Routines ar</w:t>
      </w:r>
      <w:r w:rsidR="008D7A44" w:rsidRPr="00851F52">
        <w:rPr>
          <w:rFonts w:ascii="Times New Roman" w:hAnsi="Times New Roman" w:cs="Times New Roman"/>
          <w:sz w:val="24"/>
          <w:szCs w:val="24"/>
        </w:rPr>
        <w:t>e patterns of coordinated action executed by multiple goal-directed actors</w:t>
      </w:r>
      <w:r w:rsidR="004A078D">
        <w:rPr>
          <w:rFonts w:ascii="Times New Roman" w:hAnsi="Times New Roman" w:cs="Times New Roman"/>
          <w:sz w:val="24"/>
          <w:szCs w:val="24"/>
        </w:rPr>
        <w:t xml:space="preserve"> </w:t>
      </w:r>
      <w:r w:rsidR="004A078D">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{"citationID":"EczxMb3x","properties":{"formattedCitation":"(Feldman and Pentland 2003)","plainCitation":"(Feldman and Pentland 2003)","dontUpdate":true,"noteIndex":0},"citationItems":[{"id":1131,"uris":["http://zotero.org/users/local/5ks3oPWj/items/9EJVIVLJ"],"itemData":{"id":1131,"type":"article-journal","abstract":"In this paper, we challenge the traditional understanding of organizational routines as creating inertia in organizations. We adapt Latour's distinction between ostensive and performative to build a theory that explains why routines are a source of change as well as stability. The ostensive aspect of a routine embodies what we typically think of as the structure. The performative aspect embodies the specific actions, by specific people, at specific times and places, that bring the routine to life. We argue that the ostensive aspect enables people to guide, account for, and refer to specific performances of a routine, and the performative aspect creates, maintains, and modifies the ostensive aspect of the routine. We argue that the relationship between ostensive and performative aspects of routines creates an on-going opportunity for variation, selection, and retention of new practices and patterns of action within routines and allows routines to generate a wide range of outcomes, from apparent stability to considerable change. This revised ontology of organizational routines provides a better explanation of empirical findings than existing theories of routines and has implications for a wide range of organizational theories.","container-title":"Administrative Science Quarterly","DOI":"10.2307/3556620","ISSN":"0001-8392, 1930-3815","issue":"1","journalAbbreviation":"Administrative Science Quarterly","language":"en","license":"http://journals.sagepub.com/page/policies/text-and-data-mining-license","page":"94-118","source":"DOI.org (Crossref)","title":"Reconceptualizing Organizational Routines as a Source of Flexibility and Change","volume":"48","author":[{"family":"Feldman","given":"Martha S."},{"family":"Pentland","given":"Brian T."}],"issued":{"date-parts":[["2003",3]]}}}],"schema":"https://github.com/citation-style-language/schema/raw/master/csl-citation.json"} </w:instrText>
      </w:r>
      <w:r w:rsidR="004A078D">
        <w:rPr>
          <w:rFonts w:ascii="Times New Roman" w:hAnsi="Times New Roman" w:cs="Times New Roman"/>
          <w:sz w:val="24"/>
          <w:szCs w:val="24"/>
        </w:rPr>
        <w:fldChar w:fldCharType="separate"/>
      </w:r>
      <w:r w:rsidR="004A078D" w:rsidRPr="004A078D">
        <w:rPr>
          <w:rFonts w:ascii="Times New Roman" w:hAnsi="Times New Roman" w:cs="Times New Roman"/>
          <w:sz w:val="24"/>
        </w:rPr>
        <w:t>(Feldman and Pentland</w:t>
      </w:r>
      <w:r w:rsidR="00A8276C">
        <w:rPr>
          <w:rFonts w:ascii="Times New Roman" w:hAnsi="Times New Roman" w:cs="Times New Roman"/>
          <w:sz w:val="24"/>
        </w:rPr>
        <w:t>,</w:t>
      </w:r>
      <w:r w:rsidR="004A078D" w:rsidRPr="004A078D">
        <w:rPr>
          <w:rFonts w:ascii="Times New Roman" w:hAnsi="Times New Roman" w:cs="Times New Roman"/>
          <w:sz w:val="24"/>
        </w:rPr>
        <w:t xml:space="preserve"> 2003)</w:t>
      </w:r>
      <w:r w:rsidR="004A078D">
        <w:rPr>
          <w:rFonts w:ascii="Times New Roman" w:hAnsi="Times New Roman" w:cs="Times New Roman"/>
          <w:sz w:val="24"/>
          <w:szCs w:val="24"/>
        </w:rPr>
        <w:fldChar w:fldCharType="end"/>
      </w:r>
      <w:r w:rsidR="008D7A44" w:rsidRPr="00851F52">
        <w:rPr>
          <w:rFonts w:ascii="Times New Roman" w:hAnsi="Times New Roman" w:cs="Times New Roman"/>
          <w:sz w:val="24"/>
          <w:szCs w:val="24"/>
        </w:rPr>
        <w:t>.</w:t>
      </w:r>
      <w:r w:rsidRPr="00851F52">
        <w:rPr>
          <w:rFonts w:ascii="Times New Roman" w:hAnsi="Times New Roman" w:cs="Times New Roman"/>
          <w:sz w:val="24"/>
          <w:szCs w:val="24"/>
        </w:rPr>
        <w:t xml:space="preserve"> The notion of conjoined routines</w:t>
      </w:r>
      <w:r w:rsidR="00CB65A9" w:rsidRPr="00851F52">
        <w:rPr>
          <w:rFonts w:ascii="Times New Roman" w:hAnsi="Times New Roman" w:cs="Times New Roman"/>
          <w:sz w:val="24"/>
          <w:szCs w:val="24"/>
        </w:rPr>
        <w:t xml:space="preserve"> is useful </w:t>
      </w:r>
      <w:r w:rsidR="007B62EB" w:rsidRPr="00851F52">
        <w:rPr>
          <w:rFonts w:ascii="Times New Roman" w:hAnsi="Times New Roman" w:cs="Times New Roman"/>
          <w:sz w:val="24"/>
          <w:szCs w:val="24"/>
        </w:rPr>
        <w:t xml:space="preserve">for </w:t>
      </w:r>
      <w:r w:rsidR="00F02B37" w:rsidRPr="00851F52">
        <w:rPr>
          <w:rFonts w:ascii="Times New Roman" w:hAnsi="Times New Roman" w:cs="Times New Roman"/>
          <w:sz w:val="24"/>
          <w:szCs w:val="24"/>
        </w:rPr>
        <w:t>building</w:t>
      </w:r>
      <w:r w:rsidR="007B62EB" w:rsidRPr="00851F52">
        <w:rPr>
          <w:rFonts w:ascii="Times New Roman" w:hAnsi="Times New Roman" w:cs="Times New Roman"/>
          <w:sz w:val="24"/>
          <w:szCs w:val="24"/>
        </w:rPr>
        <w:t xml:space="preserve"> ecosystem-based arguments </w:t>
      </w:r>
      <w:r w:rsidR="004171FC">
        <w:rPr>
          <w:rFonts w:ascii="Times New Roman" w:hAnsi="Times New Roman" w:cs="Times New Roman"/>
          <w:sz w:val="24"/>
          <w:szCs w:val="24"/>
        </w:rPr>
        <w:t>for</w:t>
      </w:r>
      <w:r w:rsidR="007B62EB" w:rsidRPr="00851F52">
        <w:rPr>
          <w:rFonts w:ascii="Times New Roman" w:hAnsi="Times New Roman" w:cs="Times New Roman"/>
          <w:sz w:val="24"/>
          <w:szCs w:val="24"/>
        </w:rPr>
        <w:t xml:space="preserve"> our framework</w:t>
      </w:r>
      <w:r w:rsidR="00C02A82" w:rsidRPr="00851F52">
        <w:rPr>
          <w:rFonts w:ascii="Times New Roman" w:hAnsi="Times New Roman" w:cs="Times New Roman"/>
          <w:sz w:val="24"/>
          <w:szCs w:val="24"/>
        </w:rPr>
        <w:t xml:space="preserve">. </w:t>
      </w:r>
      <w:r w:rsidR="003B33AF">
        <w:rPr>
          <w:rFonts w:ascii="Times New Roman" w:hAnsi="Times New Roman" w:cs="Times New Roman"/>
          <w:sz w:val="24"/>
          <w:szCs w:val="24"/>
        </w:rPr>
        <w:t>While routines may be wholly enacted in a sing</w:t>
      </w:r>
      <w:r w:rsidR="001C7D34">
        <w:rPr>
          <w:rFonts w:ascii="Times New Roman" w:hAnsi="Times New Roman" w:cs="Times New Roman"/>
          <w:sz w:val="24"/>
          <w:szCs w:val="24"/>
        </w:rPr>
        <w:t>le organization</w:t>
      </w:r>
      <w:r w:rsidR="003B33AF">
        <w:rPr>
          <w:rFonts w:ascii="Times New Roman" w:hAnsi="Times New Roman" w:cs="Times New Roman"/>
          <w:sz w:val="24"/>
          <w:szCs w:val="24"/>
        </w:rPr>
        <w:t>, they may also extend across organizations</w:t>
      </w:r>
      <w:r w:rsidR="004A078D">
        <w:rPr>
          <w:rFonts w:ascii="Times New Roman" w:hAnsi="Times New Roman" w:cs="Times New Roman"/>
          <w:sz w:val="24"/>
          <w:szCs w:val="24"/>
        </w:rPr>
        <w:t xml:space="preserve"> </w:t>
      </w:r>
      <w:r w:rsidR="004A078D">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{"citationID":"UTWeyIoP","properties":{"formattedCitation":"(Zollo, Reuer, and Singh 2002; Delmestri 1998)","plainCitation":"(Zollo, Reuer, and Singh 2002; Delmestri 1998)","dontUpdate":true,"noteIndex":0},"citationItems":[{"id":1451,"uris":["http://zotero.org/users/local/5ks3oPWj/items/RAIVGA7L"],"itemData":{"id":1451,"type":"article-journal","abstract":"This paper applies evolutionary economics reasoning to the strategic alliance context and examines whether and how routinization processes at the partnering-firm level influence the performance of the cooperative agreement. In doing so, it introduces the concept of interorganizational routines, defined as stable patterns of interaction among two firms developed and refined in the course of repeated collaborations, and suggests that partner-specific, technology-specific, and general experience accumulation at the partnering-firm level influence the extent to which alliances result in knowledge accumulation, create new growth opportunities, and enable partnering firms to achieve their strategic objectives. We also consider how governance design choices at the transaction level shape the effectiveness of interorganizational routizination processes. Based on a sample of 145 biotechnology alliances, we find that only partner-specific experience has a positive impact on alliance performance, and that this effect is stronger in the absence of equity-based governance mechanisms. We interpret these results to support the role of interfirm coordination and cooperation routines in enhancing the effectiveness of collaborative agreements.","container-title":"Organization Science","DOI":"10.1287/orsc.13.6.701.503","ISSN":"1047-7039, 1526-5455","issue":"6","journalAbbreviation":"Organization Science","language":"en","page":"701-713","source":"DOI.org (Crossref)","title":"Interorganizational Routines and Performance in Strategic Alliances","volume":"13","author":[{"family":"Zollo","given":"Maurizio"},{"family":"Reuer","given":"Jeffrey J."},{"family":"Singh","given":"Harbir"}],"issued":{"date-parts":[["2002",12]]}}},{"id":1450,"uris":["http://zotero.org/users/local/5ks3oPWj/items/YMTLXIXH"],"itemData":{"id":1450,"type":"article-journal","abstract":"Contingent and institutional perspectives have been contrasted in order to explain the evolution of organization structures and inter-firm relations in the Italian and German machine-building industries, both of which were racked by a massive change in their competitive and technological environments. The result was an increasing similarity in their internal and external organization. The change was guided by an interplay of autonomous problem solving, mimetic isomorphism of fashionable practices and societal features. The different education and industrial relations systems appeared to be functionally equivalent. The task characteristics (type of strategy, the variability of customer demands, and technological complexity) were related to configurational and functional differentiation, the rigidity of functional specialization and the intensity of interfunctional coordination; the exceptionality of customer demands was related to features of the internal processes. Task characteristics were also related to the level of outsourcing and the mode of inter-firm coordination; the measurability of a supplier's performance was related to inter-firm coordination mechanisms. The characteristics of both internal and external organization affected each other.","container-title":"Organization Studies","DOI":"10.1177/017084069801900405","ISSN":"0170-8406, 1741-3044","issue":"4","journalAbbreviation":"Organization Studies","language":"en","license":"http://journals.sagepub.com/page/policies/text-and-data-mining-license","page":"639-665","source":"DOI.org (Crossref)","title":"Do All Roads Lead to Rome... or Berlin? The Evolution of Intra- and Inter-organizational Routines in the Machinebuilding Industry","title-short":"Do All Roads Lead to Rome... or Berlin?","volume":"19","author":[{"family":"Delmestri","given":"Giuseppe"}],"issued":{"date-parts":[["1998",7]]}}}],"schema":"https://github.com/citation-style-language/schema/raw/master/csl-citation.json"} </w:instrText>
      </w:r>
      <w:r w:rsidR="004A078D">
        <w:rPr>
          <w:rFonts w:ascii="Times New Roman" w:hAnsi="Times New Roman" w:cs="Times New Roman"/>
          <w:sz w:val="24"/>
          <w:szCs w:val="24"/>
        </w:rPr>
        <w:fldChar w:fldCharType="separate"/>
      </w:r>
      <w:r w:rsidR="004A078D" w:rsidRPr="004A078D">
        <w:rPr>
          <w:rFonts w:ascii="Times New Roman" w:hAnsi="Times New Roman" w:cs="Times New Roman"/>
          <w:sz w:val="24"/>
        </w:rPr>
        <w:t>(Zollo, Reuer, and Singh</w:t>
      </w:r>
      <w:r w:rsidR="00A8276C">
        <w:rPr>
          <w:rFonts w:ascii="Times New Roman" w:hAnsi="Times New Roman" w:cs="Times New Roman"/>
          <w:sz w:val="24"/>
        </w:rPr>
        <w:t>,</w:t>
      </w:r>
      <w:r w:rsidR="004A078D" w:rsidRPr="004A078D">
        <w:rPr>
          <w:rFonts w:ascii="Times New Roman" w:hAnsi="Times New Roman" w:cs="Times New Roman"/>
          <w:sz w:val="24"/>
        </w:rPr>
        <w:t xml:space="preserve"> 2002; </w:t>
      </w:r>
      <w:r w:rsidR="004A078D" w:rsidRPr="004A078D">
        <w:rPr>
          <w:rFonts w:ascii="Times New Roman" w:hAnsi="Times New Roman" w:cs="Times New Roman"/>
          <w:sz w:val="24"/>
        </w:rPr>
        <w:lastRenderedPageBreak/>
        <w:t>Delmestri</w:t>
      </w:r>
      <w:r w:rsidR="00A8276C">
        <w:rPr>
          <w:rFonts w:ascii="Times New Roman" w:hAnsi="Times New Roman" w:cs="Times New Roman"/>
          <w:sz w:val="24"/>
        </w:rPr>
        <w:t>,</w:t>
      </w:r>
      <w:r w:rsidR="004A078D" w:rsidRPr="004A078D">
        <w:rPr>
          <w:rFonts w:ascii="Times New Roman" w:hAnsi="Times New Roman" w:cs="Times New Roman"/>
          <w:sz w:val="24"/>
        </w:rPr>
        <w:t xml:space="preserve"> 1998)</w:t>
      </w:r>
      <w:r w:rsidR="004A078D">
        <w:rPr>
          <w:rFonts w:ascii="Times New Roman" w:hAnsi="Times New Roman" w:cs="Times New Roman"/>
          <w:sz w:val="24"/>
          <w:szCs w:val="24"/>
        </w:rPr>
        <w:fldChar w:fldCharType="end"/>
      </w:r>
      <w:r w:rsidR="003B33AF">
        <w:rPr>
          <w:rFonts w:ascii="Times New Roman" w:hAnsi="Times New Roman" w:cs="Times New Roman"/>
          <w:sz w:val="24"/>
          <w:szCs w:val="24"/>
        </w:rPr>
        <w:t>. This helps us</w:t>
      </w:r>
      <w:r w:rsidR="00DB5DD9">
        <w:rPr>
          <w:rFonts w:ascii="Times New Roman" w:hAnsi="Times New Roman" w:cs="Times New Roman"/>
          <w:sz w:val="24"/>
          <w:szCs w:val="24"/>
        </w:rPr>
        <w:t xml:space="preserve"> to</w:t>
      </w:r>
      <w:r w:rsidR="004F1F77">
        <w:rPr>
          <w:rFonts w:ascii="Times New Roman" w:hAnsi="Times New Roman" w:cs="Times New Roman"/>
          <w:sz w:val="24"/>
          <w:szCs w:val="24"/>
        </w:rPr>
        <w:t xml:space="preserve"> frame</w:t>
      </w:r>
      <w:r w:rsidR="003B33AF">
        <w:rPr>
          <w:rFonts w:ascii="Times New Roman" w:hAnsi="Times New Roman" w:cs="Times New Roman"/>
          <w:sz w:val="24"/>
          <w:szCs w:val="24"/>
        </w:rPr>
        <w:t xml:space="preserve"> boundary </w:t>
      </w:r>
      <w:r w:rsidR="004F1F77">
        <w:rPr>
          <w:rFonts w:ascii="Times New Roman" w:hAnsi="Times New Roman" w:cs="Times New Roman"/>
          <w:sz w:val="24"/>
          <w:szCs w:val="24"/>
        </w:rPr>
        <w:t>arrangements as arising from</w:t>
      </w:r>
      <w:r w:rsidR="003B33AF">
        <w:rPr>
          <w:rFonts w:ascii="Times New Roman" w:hAnsi="Times New Roman" w:cs="Times New Roman"/>
          <w:sz w:val="24"/>
          <w:szCs w:val="24"/>
        </w:rPr>
        <w:t xml:space="preserve"> </w:t>
      </w:r>
      <w:r w:rsidR="004F1F77">
        <w:rPr>
          <w:rFonts w:ascii="Times New Roman" w:hAnsi="Times New Roman" w:cs="Times New Roman"/>
          <w:sz w:val="24"/>
          <w:szCs w:val="24"/>
        </w:rPr>
        <w:t>a</w:t>
      </w:r>
      <w:r w:rsidR="009A4E2A">
        <w:rPr>
          <w:rFonts w:ascii="Times New Roman" w:hAnsi="Times New Roman" w:cs="Times New Roman"/>
          <w:sz w:val="24"/>
          <w:szCs w:val="24"/>
        </w:rPr>
        <w:t xml:space="preserve"> </w:t>
      </w:r>
      <w:r w:rsidR="00CE4717">
        <w:rPr>
          <w:rFonts w:ascii="Times New Roman" w:hAnsi="Times New Roman" w:cs="Times New Roman"/>
          <w:sz w:val="24"/>
          <w:szCs w:val="24"/>
        </w:rPr>
        <w:t>strategic</w:t>
      </w:r>
      <w:r w:rsidR="00BC7115">
        <w:rPr>
          <w:rFonts w:ascii="Times New Roman" w:hAnsi="Times New Roman" w:cs="Times New Roman"/>
          <w:sz w:val="24"/>
          <w:szCs w:val="24"/>
        </w:rPr>
        <w:t xml:space="preserve"> interconnecting of</w:t>
      </w:r>
      <w:r w:rsidR="0043746B">
        <w:rPr>
          <w:rFonts w:ascii="Times New Roman" w:hAnsi="Times New Roman" w:cs="Times New Roman"/>
          <w:sz w:val="24"/>
          <w:szCs w:val="24"/>
        </w:rPr>
        <w:t xml:space="preserve"> </w:t>
      </w:r>
      <w:r w:rsidR="00BC7115">
        <w:rPr>
          <w:rFonts w:ascii="Times New Roman" w:hAnsi="Times New Roman" w:cs="Times New Roman"/>
          <w:sz w:val="24"/>
          <w:szCs w:val="24"/>
        </w:rPr>
        <w:t>distinct</w:t>
      </w:r>
      <w:r w:rsidR="003B33AF">
        <w:rPr>
          <w:rFonts w:ascii="Times New Roman" w:hAnsi="Times New Roman" w:cs="Times New Roman"/>
          <w:sz w:val="24"/>
          <w:szCs w:val="24"/>
        </w:rPr>
        <w:t xml:space="preserve"> </w:t>
      </w:r>
      <w:r w:rsidR="007F3684">
        <w:rPr>
          <w:rFonts w:ascii="Times New Roman" w:hAnsi="Times New Roman" w:cs="Times New Roman"/>
          <w:sz w:val="24"/>
          <w:szCs w:val="24"/>
        </w:rPr>
        <w:t>assemblages</w:t>
      </w:r>
      <w:r w:rsidR="00BC7115">
        <w:rPr>
          <w:rFonts w:ascii="Times New Roman" w:hAnsi="Times New Roman" w:cs="Times New Roman"/>
          <w:sz w:val="24"/>
          <w:szCs w:val="24"/>
        </w:rPr>
        <w:t>,</w:t>
      </w:r>
      <w:r w:rsidR="003B33AF">
        <w:rPr>
          <w:rFonts w:ascii="Times New Roman" w:hAnsi="Times New Roman" w:cs="Times New Roman"/>
          <w:sz w:val="24"/>
          <w:szCs w:val="24"/>
        </w:rPr>
        <w:t xml:space="preserve"> </w:t>
      </w:r>
      <w:r w:rsidR="009A4E2A">
        <w:rPr>
          <w:rFonts w:ascii="Times New Roman" w:hAnsi="Times New Roman" w:cs="Times New Roman"/>
          <w:sz w:val="24"/>
          <w:szCs w:val="24"/>
        </w:rPr>
        <w:t xml:space="preserve">each </w:t>
      </w:r>
      <w:r w:rsidR="005D2695">
        <w:rPr>
          <w:rFonts w:ascii="Times New Roman" w:hAnsi="Times New Roman" w:cs="Times New Roman"/>
          <w:sz w:val="24"/>
          <w:szCs w:val="24"/>
        </w:rPr>
        <w:t>struggl</w:t>
      </w:r>
      <w:r w:rsidR="00CE4717">
        <w:rPr>
          <w:rFonts w:ascii="Times New Roman" w:hAnsi="Times New Roman" w:cs="Times New Roman"/>
          <w:sz w:val="24"/>
          <w:szCs w:val="24"/>
        </w:rPr>
        <w:t>ing</w:t>
      </w:r>
      <w:r w:rsidR="005D2695">
        <w:rPr>
          <w:rFonts w:ascii="Times New Roman" w:hAnsi="Times New Roman" w:cs="Times New Roman"/>
          <w:sz w:val="24"/>
          <w:szCs w:val="24"/>
        </w:rPr>
        <w:t xml:space="preserve"> </w:t>
      </w:r>
      <w:r w:rsidR="003B33AF">
        <w:rPr>
          <w:rFonts w:ascii="Times New Roman" w:hAnsi="Times New Roman" w:cs="Times New Roman"/>
          <w:sz w:val="24"/>
          <w:szCs w:val="24"/>
        </w:rPr>
        <w:t xml:space="preserve">to create value in conjunction with </w:t>
      </w:r>
      <w:r w:rsidR="00B31393">
        <w:rPr>
          <w:rFonts w:ascii="Times New Roman" w:hAnsi="Times New Roman" w:cs="Times New Roman"/>
          <w:sz w:val="24"/>
          <w:szCs w:val="24"/>
        </w:rPr>
        <w:t>others</w:t>
      </w:r>
      <w:r w:rsidR="00CE4717">
        <w:rPr>
          <w:rFonts w:ascii="Times New Roman" w:hAnsi="Times New Roman" w:cs="Times New Roman"/>
          <w:sz w:val="24"/>
          <w:szCs w:val="24"/>
        </w:rPr>
        <w:t xml:space="preserve"> </w:t>
      </w:r>
      <w:r w:rsidR="003B33AF">
        <w:rPr>
          <w:rFonts w:ascii="Times New Roman" w:hAnsi="Times New Roman" w:cs="Times New Roman"/>
          <w:sz w:val="24"/>
          <w:szCs w:val="24"/>
        </w:rPr>
        <w:t>in</w:t>
      </w:r>
      <w:r w:rsidR="00CE4717">
        <w:rPr>
          <w:rFonts w:ascii="Times New Roman" w:hAnsi="Times New Roman" w:cs="Times New Roman"/>
          <w:sz w:val="24"/>
          <w:szCs w:val="24"/>
        </w:rPr>
        <w:t xml:space="preserve"> </w:t>
      </w:r>
      <w:r w:rsidR="003B33AF">
        <w:rPr>
          <w:rFonts w:ascii="Times New Roman" w:hAnsi="Times New Roman" w:cs="Times New Roman"/>
          <w:sz w:val="24"/>
          <w:szCs w:val="24"/>
        </w:rPr>
        <w:t>ecosystem</w:t>
      </w:r>
      <w:r w:rsidR="00020B95">
        <w:rPr>
          <w:rFonts w:ascii="Times New Roman" w:hAnsi="Times New Roman" w:cs="Times New Roman"/>
          <w:sz w:val="24"/>
          <w:szCs w:val="24"/>
        </w:rPr>
        <w:t>-wide routines</w:t>
      </w:r>
      <w:r w:rsidR="00C02A82" w:rsidRPr="00851F52">
        <w:rPr>
          <w:rFonts w:ascii="Times New Roman" w:hAnsi="Times New Roman" w:cs="Times New Roman"/>
          <w:sz w:val="24"/>
          <w:szCs w:val="24"/>
        </w:rPr>
        <w:t>.</w:t>
      </w:r>
      <w:r w:rsidR="007101BE">
        <w:rPr>
          <w:rFonts w:ascii="Times New Roman" w:hAnsi="Times New Roman" w:cs="Times New Roman"/>
          <w:sz w:val="24"/>
          <w:szCs w:val="24"/>
        </w:rPr>
        <w:t xml:space="preserve"> </w:t>
      </w:r>
    </w:p>
    <w:p w14:paraId="7609098B" w14:textId="51554E83" w:rsidR="00C2430A" w:rsidRDefault="007101BE"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organizational atom in</w:t>
      </w:r>
      <w:r w:rsidR="003936C4">
        <w:rPr>
          <w:rFonts w:ascii="Times New Roman" w:hAnsi="Times New Roman" w:cs="Times New Roman"/>
          <w:sz w:val="24"/>
          <w:szCs w:val="24"/>
        </w:rPr>
        <w:t xml:space="preserve"> our ecosystem-extended</w:t>
      </w:r>
      <w:r>
        <w:rPr>
          <w:rFonts w:ascii="Times New Roman" w:hAnsi="Times New Roman" w:cs="Times New Roman"/>
          <w:sz w:val="24"/>
          <w:szCs w:val="24"/>
        </w:rPr>
        <w:t xml:space="preserve"> </w:t>
      </w:r>
      <w:r w:rsidR="00877D59">
        <w:rPr>
          <w:rFonts w:ascii="Times New Roman" w:hAnsi="Times New Roman" w:cs="Times New Roman"/>
          <w:sz w:val="24"/>
          <w:szCs w:val="24"/>
        </w:rPr>
        <w:t>situated</w:t>
      </w:r>
      <w:r w:rsidR="00141A56">
        <w:rPr>
          <w:rFonts w:ascii="Times New Roman" w:hAnsi="Times New Roman" w:cs="Times New Roman"/>
          <w:sz w:val="24"/>
          <w:szCs w:val="24"/>
        </w:rPr>
        <w:t xml:space="preserve"> AI argument</w:t>
      </w:r>
      <w:r>
        <w:rPr>
          <w:rFonts w:ascii="Times New Roman" w:hAnsi="Times New Roman" w:cs="Times New Roman"/>
          <w:sz w:val="24"/>
          <w:szCs w:val="24"/>
        </w:rPr>
        <w:t xml:space="preserve"> is the fundamental assemblage.</w:t>
      </w:r>
      <w:r w:rsidR="00E458EA">
        <w:rPr>
          <w:rFonts w:ascii="Times New Roman" w:hAnsi="Times New Roman" w:cs="Times New Roman"/>
          <w:sz w:val="24"/>
          <w:szCs w:val="24"/>
        </w:rPr>
        <w:t xml:space="preserve"> </w:t>
      </w:r>
      <w:r w:rsidR="004A078D">
        <w:rPr>
          <w:rFonts w:ascii="Times New Roman" w:hAnsi="Times New Roman" w:cs="Times New Roman"/>
          <w:sz w:val="24"/>
          <w:szCs w:val="24"/>
        </w:rPr>
        <w:t>Recall that a</w:t>
      </w:r>
      <w:r w:rsidR="001E1655">
        <w:rPr>
          <w:rFonts w:ascii="Times New Roman" w:hAnsi="Times New Roman" w:cs="Times New Roman"/>
          <w:sz w:val="24"/>
          <w:szCs w:val="24"/>
        </w:rPr>
        <w:t>n</w:t>
      </w:r>
      <w:r w:rsidR="00E36A7A">
        <w:rPr>
          <w:rFonts w:ascii="Times New Roman" w:hAnsi="Times New Roman" w:cs="Times New Roman"/>
          <w:sz w:val="24"/>
          <w:szCs w:val="24"/>
        </w:rPr>
        <w:t xml:space="preserve"> </w:t>
      </w:r>
      <w:r w:rsidR="00FC1F86">
        <w:rPr>
          <w:rFonts w:ascii="Times New Roman" w:hAnsi="Times New Roman" w:cs="Times New Roman"/>
          <w:sz w:val="24"/>
          <w:szCs w:val="24"/>
        </w:rPr>
        <w:t xml:space="preserve">assemblage is </w:t>
      </w:r>
      <w:r w:rsidR="00105F82">
        <w:rPr>
          <w:rFonts w:ascii="Times New Roman" w:hAnsi="Times New Roman" w:cs="Times New Roman"/>
          <w:sz w:val="24"/>
          <w:szCs w:val="24"/>
        </w:rPr>
        <w:t>an</w:t>
      </w:r>
      <w:r w:rsidR="00FC1F86">
        <w:rPr>
          <w:rFonts w:ascii="Times New Roman" w:hAnsi="Times New Roman" w:cs="Times New Roman"/>
          <w:sz w:val="24"/>
          <w:szCs w:val="24"/>
        </w:rPr>
        <w:t xml:space="preserve"> organizational unit comprising human</w:t>
      </w:r>
      <w:r w:rsidR="000A4CD4">
        <w:rPr>
          <w:rFonts w:ascii="Times New Roman" w:hAnsi="Times New Roman" w:cs="Times New Roman"/>
          <w:sz w:val="24"/>
          <w:szCs w:val="24"/>
        </w:rPr>
        <w:t xml:space="preserve"> </w:t>
      </w:r>
      <w:r w:rsidR="00716A39">
        <w:rPr>
          <w:rFonts w:ascii="Times New Roman" w:hAnsi="Times New Roman" w:cs="Times New Roman"/>
          <w:sz w:val="24"/>
          <w:szCs w:val="24"/>
        </w:rPr>
        <w:t>agents, non-human</w:t>
      </w:r>
      <w:r w:rsidR="001B0526">
        <w:rPr>
          <w:rFonts w:ascii="Times New Roman" w:hAnsi="Times New Roman" w:cs="Times New Roman"/>
          <w:sz w:val="24"/>
          <w:szCs w:val="24"/>
        </w:rPr>
        <w:t xml:space="preserve"> agents</w:t>
      </w:r>
      <w:r w:rsidR="000A4CD4">
        <w:rPr>
          <w:rFonts w:ascii="Times New Roman" w:hAnsi="Times New Roman" w:cs="Times New Roman"/>
          <w:sz w:val="24"/>
          <w:szCs w:val="24"/>
        </w:rPr>
        <w:t>,</w:t>
      </w:r>
      <w:r w:rsidR="00307C02">
        <w:rPr>
          <w:rFonts w:ascii="Times New Roman" w:hAnsi="Times New Roman" w:cs="Times New Roman"/>
          <w:sz w:val="24"/>
          <w:szCs w:val="24"/>
        </w:rPr>
        <w:t xml:space="preserve"> and artifact</w:t>
      </w:r>
      <w:r w:rsidR="00716A39">
        <w:rPr>
          <w:rFonts w:ascii="Times New Roman" w:hAnsi="Times New Roman" w:cs="Times New Roman"/>
          <w:sz w:val="24"/>
          <w:szCs w:val="24"/>
        </w:rPr>
        <w:t>s</w:t>
      </w:r>
      <w:r w:rsidR="00343EAE">
        <w:rPr>
          <w:rFonts w:ascii="Times New Roman" w:hAnsi="Times New Roman" w:cs="Times New Roman"/>
          <w:sz w:val="24"/>
          <w:szCs w:val="24"/>
        </w:rPr>
        <w:t xml:space="preserve"> (</w:t>
      </w:r>
      <w:r w:rsidR="008A1F72">
        <w:rPr>
          <w:rFonts w:ascii="Times New Roman" w:hAnsi="Times New Roman" w:cs="Times New Roman"/>
          <w:sz w:val="24"/>
          <w:szCs w:val="24"/>
        </w:rPr>
        <w:t xml:space="preserve">Glaser, </w:t>
      </w:r>
      <w:r w:rsidR="00F07A85">
        <w:rPr>
          <w:rFonts w:ascii="Times New Roman" w:hAnsi="Times New Roman" w:cs="Times New Roman"/>
          <w:sz w:val="24"/>
          <w:szCs w:val="24"/>
        </w:rPr>
        <w:t>20</w:t>
      </w:r>
      <w:r w:rsidR="00E43338">
        <w:rPr>
          <w:rFonts w:ascii="Times New Roman" w:hAnsi="Times New Roman" w:cs="Times New Roman"/>
          <w:sz w:val="24"/>
          <w:szCs w:val="24"/>
        </w:rPr>
        <w:t>17</w:t>
      </w:r>
      <w:r w:rsidR="00343EAE">
        <w:rPr>
          <w:rFonts w:ascii="Times New Roman" w:hAnsi="Times New Roman" w:cs="Times New Roman"/>
          <w:sz w:val="24"/>
          <w:szCs w:val="24"/>
        </w:rPr>
        <w:t>)</w:t>
      </w:r>
      <w:r w:rsidR="001B0526">
        <w:rPr>
          <w:rFonts w:ascii="Times New Roman" w:hAnsi="Times New Roman" w:cs="Times New Roman"/>
          <w:sz w:val="24"/>
          <w:szCs w:val="24"/>
        </w:rPr>
        <w:t>.</w:t>
      </w:r>
      <w:r w:rsidR="007E5DC5">
        <w:rPr>
          <w:rFonts w:ascii="Times New Roman" w:hAnsi="Times New Roman" w:cs="Times New Roman"/>
          <w:sz w:val="24"/>
          <w:szCs w:val="24"/>
        </w:rPr>
        <w:t xml:space="preserve"> </w:t>
      </w:r>
      <w:r w:rsidR="007B4480">
        <w:rPr>
          <w:rFonts w:ascii="Times New Roman" w:hAnsi="Times New Roman" w:cs="Times New Roman"/>
          <w:sz w:val="24"/>
          <w:szCs w:val="24"/>
        </w:rPr>
        <w:t xml:space="preserve">We define </w:t>
      </w:r>
      <w:r w:rsidR="007533E2">
        <w:rPr>
          <w:rFonts w:ascii="Times New Roman" w:hAnsi="Times New Roman" w:cs="Times New Roman"/>
          <w:sz w:val="24"/>
          <w:szCs w:val="24"/>
        </w:rPr>
        <w:t>a</w:t>
      </w:r>
      <w:r w:rsidR="007E5DC5">
        <w:rPr>
          <w:rFonts w:ascii="Times New Roman" w:hAnsi="Times New Roman" w:cs="Times New Roman"/>
          <w:sz w:val="24"/>
          <w:szCs w:val="24"/>
        </w:rPr>
        <w:t xml:space="preserve"> fundamental </w:t>
      </w:r>
      <w:r w:rsidR="00101E87">
        <w:rPr>
          <w:rFonts w:ascii="Times New Roman" w:hAnsi="Times New Roman" w:cs="Times New Roman"/>
          <w:sz w:val="24"/>
          <w:szCs w:val="24"/>
        </w:rPr>
        <w:t xml:space="preserve">assemblage </w:t>
      </w:r>
      <w:r w:rsidR="001C69A0">
        <w:rPr>
          <w:rFonts w:ascii="Times New Roman" w:hAnsi="Times New Roman" w:cs="Times New Roman"/>
          <w:sz w:val="24"/>
          <w:szCs w:val="24"/>
        </w:rPr>
        <w:t>as</w:t>
      </w:r>
      <w:r w:rsidR="00101E87">
        <w:rPr>
          <w:rFonts w:ascii="Times New Roman" w:hAnsi="Times New Roman" w:cs="Times New Roman"/>
          <w:sz w:val="24"/>
          <w:szCs w:val="24"/>
        </w:rPr>
        <w:t xml:space="preserve"> </w:t>
      </w:r>
      <w:r w:rsidR="00594FF5">
        <w:rPr>
          <w:rFonts w:ascii="Times New Roman" w:hAnsi="Times New Roman" w:cs="Times New Roman"/>
          <w:sz w:val="24"/>
          <w:szCs w:val="24"/>
        </w:rPr>
        <w:t>a</w:t>
      </w:r>
      <w:r w:rsidR="00101E87">
        <w:rPr>
          <w:rFonts w:ascii="Times New Roman" w:hAnsi="Times New Roman" w:cs="Times New Roman"/>
          <w:sz w:val="24"/>
          <w:szCs w:val="24"/>
        </w:rPr>
        <w:t xml:space="preserve"> </w:t>
      </w:r>
      <w:r w:rsidR="00101E87" w:rsidRPr="00CE4BBF">
        <w:rPr>
          <w:rFonts w:ascii="Times New Roman" w:hAnsi="Times New Roman" w:cs="Times New Roman"/>
          <w:i/>
          <w:iCs/>
          <w:sz w:val="24"/>
          <w:szCs w:val="24"/>
        </w:rPr>
        <w:t>minimal combination</w:t>
      </w:r>
      <w:r w:rsidR="00101E87">
        <w:rPr>
          <w:rFonts w:ascii="Times New Roman" w:hAnsi="Times New Roman" w:cs="Times New Roman"/>
          <w:sz w:val="24"/>
          <w:szCs w:val="24"/>
        </w:rPr>
        <w:t xml:space="preserve"> of </w:t>
      </w:r>
      <w:r w:rsidR="00020B95">
        <w:rPr>
          <w:rFonts w:ascii="Times New Roman" w:hAnsi="Times New Roman" w:cs="Times New Roman"/>
          <w:sz w:val="24"/>
          <w:szCs w:val="24"/>
        </w:rPr>
        <w:t xml:space="preserve">human agents, machine agents, and organizational </w:t>
      </w:r>
      <w:r w:rsidR="00594FF5">
        <w:rPr>
          <w:rFonts w:ascii="Times New Roman" w:hAnsi="Times New Roman" w:cs="Times New Roman"/>
          <w:sz w:val="24"/>
          <w:szCs w:val="24"/>
        </w:rPr>
        <w:t xml:space="preserve">artifacts </w:t>
      </w:r>
      <w:r w:rsidR="00101E87">
        <w:rPr>
          <w:rFonts w:ascii="Times New Roman" w:hAnsi="Times New Roman" w:cs="Times New Roman"/>
          <w:sz w:val="24"/>
          <w:szCs w:val="24"/>
        </w:rPr>
        <w:t>needed to carry out a specific task</w:t>
      </w:r>
      <w:r w:rsidR="005E1070">
        <w:rPr>
          <w:rFonts w:ascii="Times New Roman" w:hAnsi="Times New Roman" w:cs="Times New Roman"/>
          <w:sz w:val="24"/>
          <w:szCs w:val="24"/>
        </w:rPr>
        <w:t>.</w:t>
      </w:r>
      <w:r w:rsidR="00CF390C">
        <w:rPr>
          <w:rFonts w:ascii="Times New Roman" w:hAnsi="Times New Roman" w:cs="Times New Roman"/>
          <w:sz w:val="24"/>
          <w:szCs w:val="24"/>
        </w:rPr>
        <w:t xml:space="preserve"> </w:t>
      </w:r>
      <w:r w:rsidR="001E64F7">
        <w:rPr>
          <w:rFonts w:ascii="Times New Roman" w:hAnsi="Times New Roman" w:cs="Times New Roman"/>
          <w:sz w:val="24"/>
          <w:szCs w:val="24"/>
        </w:rPr>
        <w:t>The term m</w:t>
      </w:r>
      <w:r w:rsidR="00594FF5">
        <w:rPr>
          <w:rFonts w:ascii="Times New Roman" w:hAnsi="Times New Roman" w:cs="Times New Roman"/>
          <w:sz w:val="24"/>
          <w:szCs w:val="24"/>
        </w:rPr>
        <w:t>inimal combination implies that re</w:t>
      </w:r>
      <w:r w:rsidR="00376D09">
        <w:rPr>
          <w:rFonts w:ascii="Times New Roman" w:hAnsi="Times New Roman" w:cs="Times New Roman"/>
          <w:sz w:val="24"/>
          <w:szCs w:val="24"/>
        </w:rPr>
        <w:t>moving any a</w:t>
      </w:r>
      <w:r w:rsidR="00020B95">
        <w:rPr>
          <w:rFonts w:ascii="Times New Roman" w:hAnsi="Times New Roman" w:cs="Times New Roman"/>
          <w:sz w:val="24"/>
          <w:szCs w:val="24"/>
        </w:rPr>
        <w:t>gent</w:t>
      </w:r>
      <w:r w:rsidR="00376D09">
        <w:rPr>
          <w:rFonts w:ascii="Times New Roman" w:hAnsi="Times New Roman" w:cs="Times New Roman"/>
          <w:sz w:val="24"/>
          <w:szCs w:val="24"/>
        </w:rPr>
        <w:t xml:space="preserve"> or </w:t>
      </w:r>
      <w:r w:rsidR="00B954A8">
        <w:rPr>
          <w:rFonts w:ascii="Times New Roman" w:hAnsi="Times New Roman" w:cs="Times New Roman"/>
          <w:sz w:val="24"/>
          <w:szCs w:val="24"/>
        </w:rPr>
        <w:t>artifact from the assemblage would result in an inability to complete the task at an acceptable level</w:t>
      </w:r>
      <w:r w:rsidR="00376D09">
        <w:rPr>
          <w:rFonts w:ascii="Times New Roman" w:hAnsi="Times New Roman" w:cs="Times New Roman"/>
          <w:sz w:val="24"/>
          <w:szCs w:val="24"/>
        </w:rPr>
        <w:t>.</w:t>
      </w:r>
      <w:r w:rsidR="00020B95">
        <w:rPr>
          <w:rFonts w:ascii="Times New Roman" w:hAnsi="Times New Roman" w:cs="Times New Roman"/>
          <w:sz w:val="24"/>
          <w:szCs w:val="24"/>
        </w:rPr>
        <w:t xml:space="preserve"> </w:t>
      </w:r>
      <w:r w:rsidR="00FA2EF7">
        <w:rPr>
          <w:rFonts w:ascii="Times New Roman" w:hAnsi="Times New Roman" w:cs="Times New Roman"/>
          <w:sz w:val="24"/>
          <w:szCs w:val="24"/>
        </w:rPr>
        <w:t>It is possible to construct multiple fundamental assemblages to address the same task, potentially with different levels of efficacy. Moreover, a</w:t>
      </w:r>
      <w:r w:rsidR="00445EDE">
        <w:rPr>
          <w:rFonts w:ascii="Times New Roman" w:hAnsi="Times New Roman" w:cs="Times New Roman"/>
          <w:sz w:val="24"/>
          <w:szCs w:val="24"/>
        </w:rPr>
        <w:t xml:space="preserve">dding </w:t>
      </w:r>
      <w:r w:rsidR="00185054">
        <w:rPr>
          <w:rFonts w:ascii="Times New Roman" w:hAnsi="Times New Roman" w:cs="Times New Roman"/>
          <w:sz w:val="24"/>
          <w:szCs w:val="24"/>
        </w:rPr>
        <w:t xml:space="preserve">unneeded members to an </w:t>
      </w:r>
      <w:r w:rsidR="00FA2EF7">
        <w:rPr>
          <w:rFonts w:ascii="Times New Roman" w:hAnsi="Times New Roman" w:cs="Times New Roman"/>
          <w:sz w:val="24"/>
          <w:szCs w:val="24"/>
        </w:rPr>
        <w:t>assemblage increases the cost of maintaining the assemblage</w:t>
      </w:r>
      <w:r w:rsidR="008B14B2">
        <w:rPr>
          <w:rFonts w:ascii="Times New Roman" w:hAnsi="Times New Roman" w:cs="Times New Roman"/>
          <w:sz w:val="24"/>
          <w:szCs w:val="24"/>
        </w:rPr>
        <w:t xml:space="preserve"> in the face of competition. </w:t>
      </w:r>
      <w:r w:rsidR="005324B4">
        <w:rPr>
          <w:rFonts w:ascii="Times New Roman" w:hAnsi="Times New Roman" w:cs="Times New Roman"/>
          <w:sz w:val="24"/>
          <w:szCs w:val="24"/>
        </w:rPr>
        <w:t>Thus</w:t>
      </w:r>
      <w:r w:rsidR="00020B95">
        <w:rPr>
          <w:rFonts w:ascii="Times New Roman" w:hAnsi="Times New Roman" w:cs="Times New Roman"/>
          <w:sz w:val="24"/>
          <w:szCs w:val="24"/>
        </w:rPr>
        <w:t xml:space="preserve">, </w:t>
      </w:r>
      <w:r w:rsidR="004A1C1D">
        <w:rPr>
          <w:rFonts w:ascii="Times New Roman" w:hAnsi="Times New Roman" w:cs="Times New Roman"/>
          <w:sz w:val="24"/>
          <w:szCs w:val="24"/>
        </w:rPr>
        <w:t>a</w:t>
      </w:r>
      <w:r w:rsidR="00020B95">
        <w:rPr>
          <w:rFonts w:ascii="Times New Roman" w:hAnsi="Times New Roman" w:cs="Times New Roman"/>
          <w:sz w:val="24"/>
          <w:szCs w:val="24"/>
        </w:rPr>
        <w:t xml:space="preserve"> fundamental assemblage is construct</w:t>
      </w:r>
      <w:r w:rsidR="004A1C1D">
        <w:rPr>
          <w:rFonts w:ascii="Times New Roman" w:hAnsi="Times New Roman" w:cs="Times New Roman"/>
          <w:sz w:val="24"/>
          <w:szCs w:val="24"/>
        </w:rPr>
        <w:t>ed</w:t>
      </w:r>
      <w:r w:rsidR="00020B95">
        <w:rPr>
          <w:rFonts w:ascii="Times New Roman" w:hAnsi="Times New Roman" w:cs="Times New Roman"/>
          <w:sz w:val="24"/>
          <w:szCs w:val="24"/>
        </w:rPr>
        <w:t xml:space="preserve"> </w:t>
      </w:r>
      <w:r w:rsidR="004A1C1D">
        <w:rPr>
          <w:rFonts w:ascii="Times New Roman" w:hAnsi="Times New Roman" w:cs="Times New Roman"/>
          <w:sz w:val="24"/>
          <w:szCs w:val="24"/>
        </w:rPr>
        <w:t xml:space="preserve">at </w:t>
      </w:r>
      <w:r w:rsidR="00020B95">
        <w:rPr>
          <w:rFonts w:ascii="Times New Roman" w:hAnsi="Times New Roman" w:cs="Times New Roman"/>
          <w:sz w:val="24"/>
          <w:szCs w:val="24"/>
        </w:rPr>
        <w:t xml:space="preserve">the </w:t>
      </w:r>
      <w:r w:rsidR="004A1C1D">
        <w:rPr>
          <w:rFonts w:ascii="Times New Roman" w:hAnsi="Times New Roman" w:cs="Times New Roman"/>
          <w:sz w:val="24"/>
          <w:szCs w:val="24"/>
        </w:rPr>
        <w:t>limits</w:t>
      </w:r>
      <w:r w:rsidR="00020B95">
        <w:rPr>
          <w:rFonts w:ascii="Times New Roman" w:hAnsi="Times New Roman" w:cs="Times New Roman"/>
          <w:sz w:val="24"/>
          <w:szCs w:val="24"/>
        </w:rPr>
        <w:t xml:space="preserve"> of task decomposability</w:t>
      </w:r>
      <w:r w:rsidR="004A1C1D">
        <w:rPr>
          <w:rFonts w:ascii="Times New Roman" w:hAnsi="Times New Roman" w:cs="Times New Roman"/>
          <w:sz w:val="24"/>
          <w:szCs w:val="24"/>
        </w:rPr>
        <w:t>, where those limits are contextually determined</w:t>
      </w:r>
      <w:r w:rsidR="005324B4">
        <w:rPr>
          <w:rFonts w:ascii="Times New Roman" w:hAnsi="Times New Roman" w:cs="Times New Roman"/>
          <w:sz w:val="24"/>
          <w:szCs w:val="24"/>
        </w:rPr>
        <w:t>.</w:t>
      </w:r>
      <w:r w:rsidR="00420F13">
        <w:rPr>
          <w:rFonts w:ascii="Times New Roman" w:hAnsi="Times New Roman" w:cs="Times New Roman"/>
          <w:sz w:val="24"/>
          <w:szCs w:val="24"/>
        </w:rPr>
        <w:t xml:space="preserve"> </w:t>
      </w:r>
      <w:r w:rsidR="00C2430A">
        <w:rPr>
          <w:rFonts w:ascii="Times New Roman" w:hAnsi="Times New Roman" w:cs="Times New Roman"/>
          <w:sz w:val="24"/>
          <w:szCs w:val="24"/>
        </w:rPr>
        <w:t xml:space="preserve"> </w:t>
      </w:r>
      <w:r w:rsidR="00376D09">
        <w:rPr>
          <w:rFonts w:ascii="Times New Roman" w:hAnsi="Times New Roman" w:cs="Times New Roman"/>
          <w:sz w:val="24"/>
          <w:szCs w:val="24"/>
        </w:rPr>
        <w:t xml:space="preserve"> </w:t>
      </w:r>
    </w:p>
    <w:p w14:paraId="7F40372B" w14:textId="14A2ECBD" w:rsidR="00EC21EE" w:rsidRDefault="00CF390C" w:rsidP="009F1D4A">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w:t>
      </w:r>
      <w:r w:rsidR="0093188E">
        <w:rPr>
          <w:rFonts w:ascii="Times New Roman" w:hAnsi="Times New Roman" w:cs="Times New Roman"/>
          <w:sz w:val="24"/>
          <w:szCs w:val="24"/>
        </w:rPr>
        <w:t xml:space="preserve">fundamental assemblage </w:t>
      </w:r>
      <w:r>
        <w:rPr>
          <w:rFonts w:ascii="Times New Roman" w:hAnsi="Times New Roman" w:cs="Times New Roman"/>
          <w:sz w:val="24"/>
          <w:szCs w:val="24"/>
        </w:rPr>
        <w:t xml:space="preserve">construct is relational in the sense that </w:t>
      </w:r>
      <w:r w:rsidR="001B40C1">
        <w:rPr>
          <w:rFonts w:ascii="Times New Roman" w:hAnsi="Times New Roman" w:cs="Times New Roman"/>
          <w:sz w:val="24"/>
          <w:szCs w:val="24"/>
        </w:rPr>
        <w:t>the</w:t>
      </w:r>
      <w:r w:rsidR="00ED0B42">
        <w:rPr>
          <w:rFonts w:ascii="Times New Roman" w:hAnsi="Times New Roman" w:cs="Times New Roman"/>
          <w:sz w:val="24"/>
          <w:szCs w:val="24"/>
        </w:rPr>
        <w:t xml:space="preserve"> makeup </w:t>
      </w:r>
      <w:r w:rsidR="001B40C1">
        <w:rPr>
          <w:rFonts w:ascii="Times New Roman" w:hAnsi="Times New Roman" w:cs="Times New Roman"/>
          <w:sz w:val="24"/>
          <w:szCs w:val="24"/>
        </w:rPr>
        <w:t xml:space="preserve">of a fundamental assemblage </w:t>
      </w:r>
      <w:r w:rsidR="00ED0B42">
        <w:rPr>
          <w:rFonts w:ascii="Times New Roman" w:hAnsi="Times New Roman" w:cs="Times New Roman"/>
          <w:sz w:val="24"/>
          <w:szCs w:val="24"/>
        </w:rPr>
        <w:t>can only be described with respect to specific</w:t>
      </w:r>
      <w:r w:rsidR="00D02C5F">
        <w:rPr>
          <w:rFonts w:ascii="Times New Roman" w:hAnsi="Times New Roman" w:cs="Times New Roman"/>
          <w:sz w:val="24"/>
          <w:szCs w:val="24"/>
        </w:rPr>
        <w:t xml:space="preserve"> actors,</w:t>
      </w:r>
      <w:r w:rsidR="00ED0B42">
        <w:rPr>
          <w:rFonts w:ascii="Times New Roman" w:hAnsi="Times New Roman" w:cs="Times New Roman"/>
          <w:sz w:val="24"/>
          <w:szCs w:val="24"/>
        </w:rPr>
        <w:t xml:space="preserve"> goals</w:t>
      </w:r>
      <w:r w:rsidR="00D02C5F">
        <w:rPr>
          <w:rFonts w:ascii="Times New Roman" w:hAnsi="Times New Roman" w:cs="Times New Roman"/>
          <w:sz w:val="24"/>
          <w:szCs w:val="24"/>
        </w:rPr>
        <w:t>,</w:t>
      </w:r>
      <w:r w:rsidR="00ED0B42">
        <w:rPr>
          <w:rFonts w:ascii="Times New Roman" w:hAnsi="Times New Roman" w:cs="Times New Roman"/>
          <w:sz w:val="24"/>
          <w:szCs w:val="24"/>
        </w:rPr>
        <w:t xml:space="preserve"> and tasks </w:t>
      </w:r>
      <w:r w:rsidR="004A62EF">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{"citationID":"mWY9qjSh","properties":{"formattedCitation":"(Emirbayer 1997; Giddens 1986)","plainCitation":"(Emirbayer 1997; Giddens 1986)","dontUpdate":true,"noteIndex":0},"citationItems":[{"id":1489,"uris":["http://zotero.org/users/local/5ks3oPWj/items/WZJ8HB3T"],"itemData":{"id":1489,"type":"article-journal","container-title":"American Journal of Sociology","DOI":"10.1086/231209","ISSN":"0002-9602, 1537-5390","issue":"2","journalAbbreviation":"American Journal of Sociology","language":"en","page":"281-317","source":"DOI.org (Crossref)","title":"Manifesto for a Relational Sociology","volume":"103","author":[{"family":"Emirbayer","given":"Mustafa"}],"issued":{"date-parts":[["1997",9]]}}},{"id":1520,"uris":["http://zotero.org/users/local/5ks3oPWj/items/NBD9VPEX"],"itemData":{"id":1520,"type":"book","edition":"First paperback edition","event-place":"Berkeley Los Angeles","ISBN":"978-0-520-05728-9","language":"eng","number-of-pages":"402","publisher":"University of California Press","publisher-place":"Berkeley Los Angeles","source":"K10plus ISBN","title":"The Constitution of Society: outline of the theory of structuration","title-short":"The Constitution of Society","author":[{"family":"Giddens","given":"Anthony"}],"issued":{"date-parts":[["1986"]]}}}],"schema":"https://github.com/citation-style-language/schema/raw/master/csl-citation.json"} </w:instrText>
      </w:r>
      <w:r w:rsidR="004A62EF">
        <w:rPr>
          <w:rFonts w:ascii="Times New Roman" w:hAnsi="Times New Roman" w:cs="Times New Roman"/>
          <w:sz w:val="24"/>
          <w:szCs w:val="24"/>
        </w:rPr>
        <w:fldChar w:fldCharType="separate"/>
      </w:r>
      <w:r w:rsidR="004A62EF" w:rsidRPr="004A62EF">
        <w:rPr>
          <w:rFonts w:ascii="Times New Roman" w:hAnsi="Times New Roman" w:cs="Times New Roman"/>
          <w:sz w:val="24"/>
        </w:rPr>
        <w:t>(Emirbayer</w:t>
      </w:r>
      <w:r w:rsidR="00A8276C">
        <w:rPr>
          <w:rFonts w:ascii="Times New Roman" w:hAnsi="Times New Roman" w:cs="Times New Roman"/>
          <w:sz w:val="24"/>
        </w:rPr>
        <w:t>,</w:t>
      </w:r>
      <w:r w:rsidR="004A62EF" w:rsidRPr="004A62EF">
        <w:rPr>
          <w:rFonts w:ascii="Times New Roman" w:hAnsi="Times New Roman" w:cs="Times New Roman"/>
          <w:sz w:val="24"/>
        </w:rPr>
        <w:t xml:space="preserve"> 1997; Giddens</w:t>
      </w:r>
      <w:r w:rsidR="00A8276C">
        <w:rPr>
          <w:rFonts w:ascii="Times New Roman" w:hAnsi="Times New Roman" w:cs="Times New Roman"/>
          <w:sz w:val="24"/>
        </w:rPr>
        <w:t>,</w:t>
      </w:r>
      <w:r w:rsidR="004A62EF" w:rsidRPr="004A62EF">
        <w:rPr>
          <w:rFonts w:ascii="Times New Roman" w:hAnsi="Times New Roman" w:cs="Times New Roman"/>
          <w:sz w:val="24"/>
        </w:rPr>
        <w:t xml:space="preserve"> 1986)</w:t>
      </w:r>
      <w:r w:rsidR="004A62EF">
        <w:rPr>
          <w:rFonts w:ascii="Times New Roman" w:hAnsi="Times New Roman" w:cs="Times New Roman"/>
          <w:sz w:val="24"/>
          <w:szCs w:val="24"/>
        </w:rPr>
        <w:fldChar w:fldCharType="end"/>
      </w:r>
      <w:r w:rsidR="00ED0B42">
        <w:rPr>
          <w:rFonts w:ascii="Times New Roman" w:hAnsi="Times New Roman" w:cs="Times New Roman"/>
          <w:sz w:val="24"/>
          <w:szCs w:val="24"/>
        </w:rPr>
        <w:t xml:space="preserve">. </w:t>
      </w:r>
      <w:r w:rsidR="00161E43">
        <w:rPr>
          <w:rFonts w:ascii="Times New Roman" w:hAnsi="Times New Roman" w:cs="Times New Roman"/>
          <w:sz w:val="24"/>
          <w:szCs w:val="24"/>
        </w:rPr>
        <w:t>Starting</w:t>
      </w:r>
      <w:r w:rsidR="007A3FF5">
        <w:rPr>
          <w:rFonts w:ascii="Times New Roman" w:hAnsi="Times New Roman" w:cs="Times New Roman"/>
          <w:sz w:val="24"/>
          <w:szCs w:val="24"/>
        </w:rPr>
        <w:t xml:space="preserve"> from a</w:t>
      </w:r>
      <w:r w:rsidR="00ED0B42">
        <w:rPr>
          <w:rFonts w:ascii="Times New Roman" w:hAnsi="Times New Roman" w:cs="Times New Roman"/>
          <w:sz w:val="24"/>
          <w:szCs w:val="24"/>
        </w:rPr>
        <w:t xml:space="preserve"> fundamental assemblage, </w:t>
      </w:r>
      <w:r w:rsidR="00DE28DF">
        <w:rPr>
          <w:rFonts w:ascii="Times New Roman" w:hAnsi="Times New Roman" w:cs="Times New Roman"/>
          <w:sz w:val="24"/>
          <w:szCs w:val="24"/>
        </w:rPr>
        <w:t>one</w:t>
      </w:r>
      <w:r w:rsidR="00ED0B42">
        <w:rPr>
          <w:rFonts w:ascii="Times New Roman" w:hAnsi="Times New Roman" w:cs="Times New Roman"/>
          <w:sz w:val="24"/>
          <w:szCs w:val="24"/>
        </w:rPr>
        <w:t xml:space="preserve"> can add humans, tasks, and algorithms to build out conjoined routines in a multitask multiagent system</w:t>
      </w:r>
      <w:r w:rsidR="0090506B">
        <w:rPr>
          <w:rFonts w:ascii="Times New Roman" w:hAnsi="Times New Roman" w:cs="Times New Roman"/>
          <w:sz w:val="24"/>
          <w:szCs w:val="24"/>
        </w:rPr>
        <w:t>.</w:t>
      </w:r>
      <w:r w:rsidR="00105F82">
        <w:rPr>
          <w:rFonts w:ascii="Times New Roman" w:hAnsi="Times New Roman" w:cs="Times New Roman"/>
          <w:sz w:val="24"/>
          <w:szCs w:val="24"/>
        </w:rPr>
        <w:t xml:space="preserve"> Thus</w:t>
      </w:r>
      <w:r w:rsidR="00916644">
        <w:rPr>
          <w:rFonts w:ascii="Times New Roman" w:hAnsi="Times New Roman" w:cs="Times New Roman"/>
          <w:sz w:val="24"/>
          <w:szCs w:val="24"/>
        </w:rPr>
        <w:t xml:space="preserve">, </w:t>
      </w:r>
      <w:r w:rsidR="00161E43">
        <w:rPr>
          <w:rFonts w:ascii="Times New Roman" w:hAnsi="Times New Roman" w:cs="Times New Roman"/>
          <w:sz w:val="24"/>
          <w:szCs w:val="24"/>
        </w:rPr>
        <w:t>a</w:t>
      </w:r>
      <w:r w:rsidR="00916644">
        <w:rPr>
          <w:rFonts w:ascii="Times New Roman" w:hAnsi="Times New Roman" w:cs="Times New Roman"/>
          <w:sz w:val="24"/>
          <w:szCs w:val="24"/>
        </w:rPr>
        <w:t xml:space="preserve"> fundamental assemblage constitutes</w:t>
      </w:r>
      <w:r w:rsidR="00105F82">
        <w:rPr>
          <w:rFonts w:ascii="Times New Roman" w:hAnsi="Times New Roman" w:cs="Times New Roman"/>
          <w:sz w:val="24"/>
          <w:szCs w:val="24"/>
        </w:rPr>
        <w:t xml:space="preserve"> the </w:t>
      </w:r>
      <w:r w:rsidR="00E81337">
        <w:rPr>
          <w:rFonts w:ascii="Times New Roman" w:hAnsi="Times New Roman" w:cs="Times New Roman"/>
          <w:sz w:val="24"/>
          <w:szCs w:val="24"/>
        </w:rPr>
        <w:t>foundational</w:t>
      </w:r>
      <w:r w:rsidR="00E67A8F">
        <w:rPr>
          <w:rFonts w:ascii="Times New Roman" w:hAnsi="Times New Roman" w:cs="Times New Roman"/>
          <w:sz w:val="24"/>
          <w:szCs w:val="24"/>
        </w:rPr>
        <w:t xml:space="preserve"> unit</w:t>
      </w:r>
      <w:r w:rsidR="00E81337">
        <w:rPr>
          <w:rFonts w:ascii="Times New Roman" w:hAnsi="Times New Roman" w:cs="Times New Roman"/>
          <w:sz w:val="24"/>
          <w:szCs w:val="24"/>
        </w:rPr>
        <w:t xml:space="preserve"> of organ</w:t>
      </w:r>
      <w:r w:rsidR="007A1FF6">
        <w:rPr>
          <w:rFonts w:ascii="Times New Roman" w:hAnsi="Times New Roman" w:cs="Times New Roman"/>
          <w:sz w:val="24"/>
          <w:szCs w:val="24"/>
        </w:rPr>
        <w:t>ization</w:t>
      </w:r>
      <w:r w:rsidR="00105F82">
        <w:rPr>
          <w:rFonts w:ascii="Times New Roman" w:hAnsi="Times New Roman" w:cs="Times New Roman"/>
          <w:sz w:val="24"/>
          <w:szCs w:val="24"/>
        </w:rPr>
        <w:t xml:space="preserve"> in our extended situated AI </w:t>
      </w:r>
      <w:r w:rsidR="008B6A80">
        <w:rPr>
          <w:rFonts w:ascii="Times New Roman" w:hAnsi="Times New Roman" w:cs="Times New Roman"/>
          <w:sz w:val="24"/>
          <w:szCs w:val="24"/>
        </w:rPr>
        <w:t>framework</w:t>
      </w:r>
      <w:r w:rsidR="008B33A8">
        <w:rPr>
          <w:rFonts w:ascii="Times New Roman" w:hAnsi="Times New Roman" w:cs="Times New Roman"/>
          <w:sz w:val="24"/>
          <w:szCs w:val="24"/>
        </w:rPr>
        <w:t xml:space="preserve"> and allows us to discuss the emergence of interorganizational arrangements as the outcome of competitive value creation among distinct assemblages.</w:t>
      </w:r>
    </w:p>
    <w:p w14:paraId="4FDB977D" w14:textId="717ADF67" w:rsidR="004A1C1D" w:rsidRDefault="00FD4E33" w:rsidP="009F1D4A">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In addition to allowing us to </w:t>
      </w:r>
      <w:r w:rsidR="009E447A">
        <w:rPr>
          <w:rFonts w:ascii="Times New Roman" w:hAnsi="Times New Roman" w:cs="Times New Roman"/>
          <w:sz w:val="24"/>
          <w:szCs w:val="24"/>
        </w:rPr>
        <w:t xml:space="preserve">describe </w:t>
      </w:r>
      <w:r w:rsidR="00530F59">
        <w:rPr>
          <w:rFonts w:ascii="Times New Roman" w:hAnsi="Times New Roman" w:cs="Times New Roman"/>
          <w:sz w:val="24"/>
          <w:szCs w:val="24"/>
        </w:rPr>
        <w:t xml:space="preserve">interconnected assemblages </w:t>
      </w:r>
      <w:r w:rsidR="00FD06DB">
        <w:rPr>
          <w:rFonts w:ascii="Times New Roman" w:hAnsi="Times New Roman" w:cs="Times New Roman"/>
          <w:sz w:val="24"/>
          <w:szCs w:val="24"/>
        </w:rPr>
        <w:t xml:space="preserve">as </w:t>
      </w:r>
      <w:r w:rsidR="00530F59">
        <w:rPr>
          <w:rFonts w:ascii="Times New Roman" w:hAnsi="Times New Roman" w:cs="Times New Roman"/>
          <w:sz w:val="24"/>
          <w:szCs w:val="24"/>
        </w:rPr>
        <w:t>either loosely or tightly coupled by governance and learning ties</w:t>
      </w:r>
      <w:r>
        <w:rPr>
          <w:rFonts w:ascii="Times New Roman" w:hAnsi="Times New Roman" w:cs="Times New Roman"/>
          <w:sz w:val="24"/>
          <w:szCs w:val="24"/>
        </w:rPr>
        <w:t>, t</w:t>
      </w:r>
      <w:r w:rsidR="0087706F" w:rsidRPr="00851F52">
        <w:rPr>
          <w:rFonts w:ascii="Times New Roman" w:hAnsi="Times New Roman" w:cs="Times New Roman"/>
          <w:sz w:val="24"/>
          <w:szCs w:val="24"/>
        </w:rPr>
        <w:t xml:space="preserve">he </w:t>
      </w:r>
      <w:r w:rsidR="007A0A77">
        <w:rPr>
          <w:rFonts w:ascii="Times New Roman" w:hAnsi="Times New Roman" w:cs="Times New Roman"/>
          <w:sz w:val="24"/>
          <w:szCs w:val="24"/>
        </w:rPr>
        <w:t xml:space="preserve">fundamental </w:t>
      </w:r>
      <w:r w:rsidR="00D51701">
        <w:rPr>
          <w:rFonts w:ascii="Times New Roman" w:hAnsi="Times New Roman" w:cs="Times New Roman"/>
          <w:sz w:val="24"/>
          <w:szCs w:val="24"/>
        </w:rPr>
        <w:t xml:space="preserve">assemblage construct </w:t>
      </w:r>
      <w:r w:rsidR="0010368A">
        <w:rPr>
          <w:rFonts w:ascii="Times New Roman" w:hAnsi="Times New Roman" w:cs="Times New Roman"/>
          <w:sz w:val="24"/>
          <w:szCs w:val="24"/>
        </w:rPr>
        <w:t>also</w:t>
      </w:r>
      <w:r w:rsidR="00D51701">
        <w:rPr>
          <w:rFonts w:ascii="Times New Roman" w:hAnsi="Times New Roman" w:cs="Times New Roman"/>
          <w:sz w:val="24"/>
          <w:szCs w:val="24"/>
        </w:rPr>
        <w:t xml:space="preserve"> </w:t>
      </w:r>
      <w:r w:rsidR="0010368A">
        <w:rPr>
          <w:rFonts w:ascii="Times New Roman" w:hAnsi="Times New Roman" w:cs="Times New Roman"/>
          <w:sz w:val="24"/>
          <w:szCs w:val="24"/>
        </w:rPr>
        <w:t>help</w:t>
      </w:r>
      <w:r w:rsidR="00CD276D">
        <w:rPr>
          <w:rFonts w:ascii="Times New Roman" w:hAnsi="Times New Roman" w:cs="Times New Roman"/>
          <w:sz w:val="24"/>
          <w:szCs w:val="24"/>
        </w:rPr>
        <w:t>s</w:t>
      </w:r>
      <w:r w:rsidR="00D51701">
        <w:rPr>
          <w:rFonts w:ascii="Times New Roman" w:hAnsi="Times New Roman" w:cs="Times New Roman"/>
          <w:sz w:val="24"/>
          <w:szCs w:val="24"/>
        </w:rPr>
        <w:t xml:space="preserve"> </w:t>
      </w:r>
      <w:r w:rsidR="00D51701">
        <w:rPr>
          <w:rFonts w:ascii="Times New Roman" w:hAnsi="Times New Roman" w:cs="Times New Roman"/>
          <w:sz w:val="24"/>
          <w:szCs w:val="24"/>
        </w:rPr>
        <w:lastRenderedPageBreak/>
        <w:t>us to</w:t>
      </w:r>
      <w:r w:rsidR="00011958">
        <w:rPr>
          <w:rFonts w:ascii="Times New Roman" w:hAnsi="Times New Roman" w:cs="Times New Roman"/>
          <w:sz w:val="24"/>
          <w:szCs w:val="24"/>
        </w:rPr>
        <w:t xml:space="preserve"> highlight </w:t>
      </w:r>
      <w:r w:rsidR="00AF1075" w:rsidRPr="00851F52">
        <w:rPr>
          <w:rFonts w:ascii="Times New Roman" w:hAnsi="Times New Roman" w:cs="Times New Roman"/>
          <w:sz w:val="24"/>
          <w:szCs w:val="24"/>
        </w:rPr>
        <w:t>the</w:t>
      </w:r>
      <w:r w:rsidR="0072301D">
        <w:rPr>
          <w:rFonts w:ascii="Times New Roman" w:hAnsi="Times New Roman" w:cs="Times New Roman"/>
          <w:sz w:val="24"/>
          <w:szCs w:val="24"/>
        </w:rPr>
        <w:t xml:space="preserve"> </w:t>
      </w:r>
      <w:r w:rsidR="00AF1075" w:rsidRPr="00851F52">
        <w:rPr>
          <w:rFonts w:ascii="Times New Roman" w:hAnsi="Times New Roman" w:cs="Times New Roman"/>
          <w:sz w:val="24"/>
          <w:szCs w:val="24"/>
        </w:rPr>
        <w:t xml:space="preserve">role of </w:t>
      </w:r>
      <w:r w:rsidR="00AE3A1D" w:rsidRPr="00851F52">
        <w:rPr>
          <w:rFonts w:ascii="Times New Roman" w:hAnsi="Times New Roman" w:cs="Times New Roman"/>
          <w:sz w:val="24"/>
          <w:szCs w:val="24"/>
        </w:rPr>
        <w:t>bottleneck tasks</w:t>
      </w:r>
      <w:r w:rsidR="007F1FB7">
        <w:rPr>
          <w:rFonts w:ascii="Times New Roman" w:hAnsi="Times New Roman" w:cs="Times New Roman"/>
          <w:sz w:val="24"/>
          <w:szCs w:val="24"/>
        </w:rPr>
        <w:t xml:space="preserve"> </w:t>
      </w:r>
      <w:r w:rsidR="00797D57">
        <w:rPr>
          <w:rFonts w:ascii="Times New Roman" w:hAnsi="Times New Roman" w:cs="Times New Roman"/>
          <w:sz w:val="24"/>
          <w:szCs w:val="24"/>
        </w:rPr>
        <w:t>in creating value within</w:t>
      </w:r>
      <w:r w:rsidR="007F1FB7">
        <w:rPr>
          <w:rFonts w:ascii="Times New Roman" w:hAnsi="Times New Roman" w:cs="Times New Roman"/>
          <w:sz w:val="24"/>
          <w:szCs w:val="24"/>
        </w:rPr>
        <w:t xml:space="preserve"> conjoined routines</w:t>
      </w:r>
      <w:r w:rsidR="00354DD9" w:rsidRPr="00851F52">
        <w:rPr>
          <w:rFonts w:ascii="Times New Roman" w:hAnsi="Times New Roman" w:cs="Times New Roman"/>
          <w:sz w:val="24"/>
          <w:szCs w:val="24"/>
        </w:rPr>
        <w:t xml:space="preserve">. Bottleneck </w:t>
      </w:r>
      <w:r w:rsidR="003B4F1E" w:rsidRPr="00851F52">
        <w:rPr>
          <w:rFonts w:ascii="Times New Roman" w:hAnsi="Times New Roman" w:cs="Times New Roman"/>
          <w:sz w:val="24"/>
          <w:szCs w:val="24"/>
        </w:rPr>
        <w:t xml:space="preserve">tasks </w:t>
      </w:r>
      <w:r w:rsidR="00354DD9" w:rsidRPr="00851F52">
        <w:rPr>
          <w:rFonts w:ascii="Times New Roman" w:hAnsi="Times New Roman" w:cs="Times New Roman"/>
          <w:sz w:val="24"/>
          <w:szCs w:val="24"/>
        </w:rPr>
        <w:t>are</w:t>
      </w:r>
      <w:r w:rsidR="00CB1FBD" w:rsidRPr="00851F52">
        <w:rPr>
          <w:rFonts w:ascii="Times New Roman" w:hAnsi="Times New Roman" w:cs="Times New Roman"/>
          <w:sz w:val="24"/>
          <w:szCs w:val="24"/>
        </w:rPr>
        <w:t xml:space="preserve"> those</w:t>
      </w:r>
      <w:r w:rsidR="00354DD9" w:rsidRPr="00851F52">
        <w:rPr>
          <w:rFonts w:ascii="Times New Roman" w:hAnsi="Times New Roman" w:cs="Times New Roman"/>
          <w:sz w:val="24"/>
          <w:szCs w:val="24"/>
        </w:rPr>
        <w:t xml:space="preserve"> </w:t>
      </w:r>
      <w:r w:rsidR="003B4F1E" w:rsidRPr="00851F52">
        <w:rPr>
          <w:rFonts w:ascii="Times New Roman" w:hAnsi="Times New Roman" w:cs="Times New Roman"/>
          <w:sz w:val="24"/>
          <w:szCs w:val="24"/>
        </w:rPr>
        <w:t xml:space="preserve">in </w:t>
      </w:r>
      <w:r w:rsidR="00432745">
        <w:rPr>
          <w:rFonts w:ascii="Times New Roman" w:hAnsi="Times New Roman" w:cs="Times New Roman"/>
          <w:sz w:val="24"/>
          <w:szCs w:val="24"/>
        </w:rPr>
        <w:t xml:space="preserve">a </w:t>
      </w:r>
      <w:r w:rsidR="00CB1FBD" w:rsidRPr="00851F52">
        <w:rPr>
          <w:rFonts w:ascii="Times New Roman" w:hAnsi="Times New Roman" w:cs="Times New Roman"/>
          <w:sz w:val="24"/>
          <w:szCs w:val="24"/>
        </w:rPr>
        <w:t>multitask</w:t>
      </w:r>
      <w:r w:rsidR="003B4F1E" w:rsidRPr="00851F52">
        <w:rPr>
          <w:rFonts w:ascii="Times New Roman" w:hAnsi="Times New Roman" w:cs="Times New Roman"/>
          <w:sz w:val="24"/>
          <w:szCs w:val="24"/>
        </w:rPr>
        <w:t xml:space="preserve"> system that impede overall system performance due to a dearth of acceptable solutions</w:t>
      </w:r>
      <w:r w:rsidR="0087706F" w:rsidRPr="00851F52">
        <w:rPr>
          <w:rFonts w:ascii="Times New Roman" w:hAnsi="Times New Roman" w:cs="Times New Roman"/>
          <w:sz w:val="24"/>
          <w:szCs w:val="24"/>
        </w:rPr>
        <w:t xml:space="preserve"> (Baldwin, 20</w:t>
      </w:r>
      <w:r w:rsidR="00472A60">
        <w:rPr>
          <w:rFonts w:ascii="Times New Roman" w:hAnsi="Times New Roman" w:cs="Times New Roman"/>
          <w:sz w:val="24"/>
          <w:szCs w:val="24"/>
        </w:rPr>
        <w:t>19</w:t>
      </w:r>
      <w:r w:rsidR="004A62EF">
        <w:rPr>
          <w:rFonts w:ascii="Times New Roman" w:hAnsi="Times New Roman" w:cs="Times New Roman"/>
          <w:sz w:val="24"/>
          <w:szCs w:val="24"/>
        </w:rPr>
        <w:t>; Karim et al., 2023</w:t>
      </w:r>
      <w:r w:rsidR="0087706F" w:rsidRPr="00851F52">
        <w:rPr>
          <w:rFonts w:ascii="Times New Roman" w:hAnsi="Times New Roman" w:cs="Times New Roman"/>
          <w:sz w:val="24"/>
          <w:szCs w:val="24"/>
        </w:rPr>
        <w:t>)</w:t>
      </w:r>
      <w:r w:rsidR="003B4F1E" w:rsidRPr="00851F52">
        <w:rPr>
          <w:rFonts w:ascii="Times New Roman" w:hAnsi="Times New Roman" w:cs="Times New Roman"/>
          <w:sz w:val="24"/>
          <w:szCs w:val="24"/>
        </w:rPr>
        <w:t>.</w:t>
      </w:r>
      <w:r w:rsidR="00AF1075" w:rsidRPr="00851F52">
        <w:rPr>
          <w:rFonts w:ascii="Times New Roman" w:hAnsi="Times New Roman" w:cs="Times New Roman"/>
          <w:sz w:val="24"/>
          <w:szCs w:val="24"/>
        </w:rPr>
        <w:t xml:space="preserve"> </w:t>
      </w:r>
      <w:r w:rsidR="0087706F" w:rsidRPr="00851F52">
        <w:rPr>
          <w:rFonts w:ascii="Times New Roman" w:hAnsi="Times New Roman" w:cs="Times New Roman"/>
          <w:sz w:val="24"/>
          <w:szCs w:val="24"/>
        </w:rPr>
        <w:t xml:space="preserve">Our basic </w:t>
      </w:r>
      <w:r w:rsidR="00D743A6" w:rsidRPr="00851F52">
        <w:rPr>
          <w:rFonts w:ascii="Times New Roman" w:hAnsi="Times New Roman" w:cs="Times New Roman"/>
          <w:sz w:val="24"/>
          <w:szCs w:val="24"/>
        </w:rPr>
        <w:t xml:space="preserve">argument is that the routine aspects of work within a task ecosystem </w:t>
      </w:r>
      <w:r w:rsidR="00AF1075" w:rsidRPr="00851F52">
        <w:rPr>
          <w:rFonts w:ascii="Times New Roman" w:hAnsi="Times New Roman" w:cs="Times New Roman"/>
          <w:sz w:val="24"/>
          <w:szCs w:val="24"/>
        </w:rPr>
        <w:t>allow</w:t>
      </w:r>
      <w:r w:rsidR="00D743A6" w:rsidRPr="00851F52">
        <w:rPr>
          <w:rFonts w:ascii="Times New Roman" w:hAnsi="Times New Roman" w:cs="Times New Roman"/>
          <w:sz w:val="24"/>
          <w:szCs w:val="24"/>
        </w:rPr>
        <w:t xml:space="preserve"> </w:t>
      </w:r>
      <w:r w:rsidR="007727EA">
        <w:rPr>
          <w:rFonts w:ascii="Times New Roman" w:hAnsi="Times New Roman" w:cs="Times New Roman"/>
          <w:sz w:val="24"/>
          <w:szCs w:val="24"/>
        </w:rPr>
        <w:t>a</w:t>
      </w:r>
      <w:r w:rsidR="003940E1">
        <w:rPr>
          <w:rFonts w:ascii="Times New Roman" w:hAnsi="Times New Roman" w:cs="Times New Roman"/>
          <w:sz w:val="24"/>
          <w:szCs w:val="24"/>
        </w:rPr>
        <w:t>ctors in the task system</w:t>
      </w:r>
      <w:r w:rsidR="002B2DE2">
        <w:rPr>
          <w:rFonts w:ascii="Times New Roman" w:hAnsi="Times New Roman" w:cs="Times New Roman"/>
          <w:sz w:val="24"/>
          <w:szCs w:val="24"/>
        </w:rPr>
        <w:t xml:space="preserve"> </w:t>
      </w:r>
      <w:r w:rsidR="00D743A6" w:rsidRPr="00851F52">
        <w:rPr>
          <w:rFonts w:ascii="Times New Roman" w:hAnsi="Times New Roman" w:cs="Times New Roman"/>
          <w:sz w:val="24"/>
          <w:szCs w:val="24"/>
        </w:rPr>
        <w:t>to develop expectations about the “long-run” system strain imposed by specific tasks</w:t>
      </w:r>
      <w:r w:rsidR="008B11BF">
        <w:rPr>
          <w:rFonts w:ascii="Times New Roman" w:hAnsi="Times New Roman" w:cs="Times New Roman"/>
          <w:sz w:val="24"/>
          <w:szCs w:val="24"/>
        </w:rPr>
        <w:t xml:space="preserve">. </w:t>
      </w:r>
      <w:r w:rsidR="00D95C06" w:rsidRPr="00851F52">
        <w:rPr>
          <w:rFonts w:ascii="Times New Roman" w:hAnsi="Times New Roman" w:cs="Times New Roman"/>
          <w:sz w:val="24"/>
          <w:szCs w:val="24"/>
        </w:rPr>
        <w:t xml:space="preserve">When </w:t>
      </w:r>
      <w:r w:rsidR="00CB1FBD" w:rsidRPr="00851F52">
        <w:rPr>
          <w:rFonts w:ascii="Times New Roman" w:hAnsi="Times New Roman" w:cs="Times New Roman"/>
          <w:sz w:val="24"/>
          <w:szCs w:val="24"/>
        </w:rPr>
        <w:t xml:space="preserve">a </w:t>
      </w:r>
      <w:r w:rsidR="00D95C06" w:rsidRPr="00851F52">
        <w:rPr>
          <w:rFonts w:ascii="Times New Roman" w:hAnsi="Times New Roman" w:cs="Times New Roman"/>
          <w:sz w:val="24"/>
          <w:szCs w:val="24"/>
        </w:rPr>
        <w:t>b</w:t>
      </w:r>
      <w:r w:rsidR="00D743A6" w:rsidRPr="00851F52">
        <w:rPr>
          <w:rFonts w:ascii="Times New Roman" w:hAnsi="Times New Roman" w:cs="Times New Roman"/>
          <w:sz w:val="24"/>
          <w:szCs w:val="24"/>
        </w:rPr>
        <w:t xml:space="preserve">ottleneck task </w:t>
      </w:r>
      <w:r w:rsidR="00CB1FBD" w:rsidRPr="00851F52">
        <w:rPr>
          <w:rFonts w:ascii="Times New Roman" w:hAnsi="Times New Roman" w:cs="Times New Roman"/>
          <w:sz w:val="24"/>
          <w:szCs w:val="24"/>
        </w:rPr>
        <w:t>is</w:t>
      </w:r>
      <w:r w:rsidR="00D95C06" w:rsidRPr="00851F52">
        <w:rPr>
          <w:rFonts w:ascii="Times New Roman" w:hAnsi="Times New Roman" w:cs="Times New Roman"/>
          <w:sz w:val="24"/>
          <w:szCs w:val="24"/>
        </w:rPr>
        <w:t xml:space="preserve"> </w:t>
      </w:r>
      <w:r w:rsidR="00D743A6" w:rsidRPr="00851F52">
        <w:rPr>
          <w:rFonts w:ascii="Times New Roman" w:hAnsi="Times New Roman" w:cs="Times New Roman"/>
          <w:sz w:val="24"/>
          <w:szCs w:val="24"/>
        </w:rPr>
        <w:t xml:space="preserve">frequently invoked </w:t>
      </w:r>
      <w:r w:rsidR="00D95C06" w:rsidRPr="00851F52">
        <w:rPr>
          <w:rFonts w:ascii="Times New Roman" w:hAnsi="Times New Roman" w:cs="Times New Roman"/>
          <w:sz w:val="24"/>
          <w:szCs w:val="24"/>
        </w:rPr>
        <w:t xml:space="preserve">in </w:t>
      </w:r>
      <w:r w:rsidR="0057315E" w:rsidRPr="00851F52">
        <w:rPr>
          <w:rFonts w:ascii="Times New Roman" w:hAnsi="Times New Roman" w:cs="Times New Roman"/>
          <w:sz w:val="24"/>
          <w:szCs w:val="24"/>
        </w:rPr>
        <w:t>ecosystem-wide</w:t>
      </w:r>
      <w:r w:rsidR="00D95C06" w:rsidRPr="00851F52">
        <w:rPr>
          <w:rFonts w:ascii="Times New Roman" w:hAnsi="Times New Roman" w:cs="Times New Roman"/>
          <w:sz w:val="24"/>
          <w:szCs w:val="24"/>
        </w:rPr>
        <w:t xml:space="preserve"> conjoined</w:t>
      </w:r>
      <w:r w:rsidR="00D743A6" w:rsidRPr="00851F52">
        <w:rPr>
          <w:rFonts w:ascii="Times New Roman" w:hAnsi="Times New Roman" w:cs="Times New Roman"/>
          <w:sz w:val="24"/>
          <w:szCs w:val="24"/>
        </w:rPr>
        <w:t xml:space="preserve"> routines</w:t>
      </w:r>
      <w:r w:rsidR="00D95C06" w:rsidRPr="00851F52">
        <w:rPr>
          <w:rFonts w:ascii="Times New Roman" w:hAnsi="Times New Roman" w:cs="Times New Roman"/>
          <w:sz w:val="24"/>
          <w:szCs w:val="24"/>
        </w:rPr>
        <w:t>,</w:t>
      </w:r>
      <w:r w:rsidR="00D743A6" w:rsidRPr="00851F52">
        <w:rPr>
          <w:rFonts w:ascii="Times New Roman" w:hAnsi="Times New Roman" w:cs="Times New Roman"/>
          <w:sz w:val="24"/>
          <w:szCs w:val="24"/>
        </w:rPr>
        <w:t xml:space="preserve"> </w:t>
      </w:r>
      <w:r w:rsidR="004A1C1D">
        <w:rPr>
          <w:rFonts w:ascii="Times New Roman" w:hAnsi="Times New Roman" w:cs="Times New Roman"/>
          <w:sz w:val="24"/>
          <w:szCs w:val="24"/>
        </w:rPr>
        <w:t>novel</w:t>
      </w:r>
      <w:r w:rsidR="000725D8" w:rsidRPr="00851F52">
        <w:rPr>
          <w:rFonts w:ascii="Times New Roman" w:hAnsi="Times New Roman" w:cs="Times New Roman"/>
          <w:sz w:val="24"/>
          <w:szCs w:val="24"/>
        </w:rPr>
        <w:t xml:space="preserve"> solutions</w:t>
      </w:r>
      <w:r w:rsidR="00D95C06" w:rsidRPr="00851F52">
        <w:rPr>
          <w:rFonts w:ascii="Times New Roman" w:hAnsi="Times New Roman" w:cs="Times New Roman"/>
          <w:sz w:val="24"/>
          <w:szCs w:val="24"/>
        </w:rPr>
        <w:t xml:space="preserve"> </w:t>
      </w:r>
      <w:r w:rsidR="004A1C1D">
        <w:rPr>
          <w:rFonts w:ascii="Times New Roman" w:hAnsi="Times New Roman" w:cs="Times New Roman"/>
          <w:sz w:val="24"/>
          <w:szCs w:val="24"/>
        </w:rPr>
        <w:t>will likely</w:t>
      </w:r>
      <w:r w:rsidR="00D743A6" w:rsidRPr="00851F52">
        <w:rPr>
          <w:rFonts w:ascii="Times New Roman" w:hAnsi="Times New Roman" w:cs="Times New Roman"/>
          <w:sz w:val="24"/>
          <w:szCs w:val="24"/>
        </w:rPr>
        <w:t xml:space="preserve"> yield</w:t>
      </w:r>
      <w:r w:rsidR="004A1C1D">
        <w:rPr>
          <w:rFonts w:ascii="Times New Roman" w:hAnsi="Times New Roman" w:cs="Times New Roman"/>
          <w:sz w:val="24"/>
          <w:szCs w:val="24"/>
        </w:rPr>
        <w:t xml:space="preserve"> new</w:t>
      </w:r>
      <w:r w:rsidR="00D743A6" w:rsidRPr="00851F52">
        <w:rPr>
          <w:rFonts w:ascii="Times New Roman" w:hAnsi="Times New Roman" w:cs="Times New Roman"/>
          <w:sz w:val="24"/>
          <w:szCs w:val="24"/>
        </w:rPr>
        <w:t xml:space="preserve"> </w:t>
      </w:r>
      <w:r w:rsidR="008662AB">
        <w:rPr>
          <w:rFonts w:ascii="Times New Roman" w:hAnsi="Times New Roman" w:cs="Times New Roman"/>
          <w:sz w:val="24"/>
          <w:szCs w:val="24"/>
        </w:rPr>
        <w:t xml:space="preserve">strategic </w:t>
      </w:r>
      <w:r w:rsidR="00D743A6" w:rsidRPr="00851F52">
        <w:rPr>
          <w:rFonts w:ascii="Times New Roman" w:hAnsi="Times New Roman" w:cs="Times New Roman"/>
          <w:sz w:val="24"/>
          <w:szCs w:val="24"/>
        </w:rPr>
        <w:t>value and</w:t>
      </w:r>
      <w:r w:rsidR="0087706F" w:rsidRPr="00851F52">
        <w:rPr>
          <w:rFonts w:ascii="Times New Roman" w:hAnsi="Times New Roman" w:cs="Times New Roman"/>
          <w:sz w:val="24"/>
          <w:szCs w:val="24"/>
        </w:rPr>
        <w:t xml:space="preserve"> </w:t>
      </w:r>
      <w:r w:rsidR="007E3CC5" w:rsidRPr="00851F52">
        <w:rPr>
          <w:rFonts w:ascii="Times New Roman" w:hAnsi="Times New Roman" w:cs="Times New Roman"/>
          <w:sz w:val="24"/>
          <w:szCs w:val="24"/>
        </w:rPr>
        <w:t>may</w:t>
      </w:r>
      <w:r w:rsidR="0087706F" w:rsidRPr="00851F52">
        <w:rPr>
          <w:rFonts w:ascii="Times New Roman" w:hAnsi="Times New Roman" w:cs="Times New Roman"/>
          <w:sz w:val="24"/>
          <w:szCs w:val="24"/>
        </w:rPr>
        <w:t xml:space="preserve"> </w:t>
      </w:r>
      <w:r w:rsidR="007E3CC5" w:rsidRPr="00851F52">
        <w:rPr>
          <w:rFonts w:ascii="Times New Roman" w:hAnsi="Times New Roman" w:cs="Times New Roman"/>
          <w:sz w:val="24"/>
          <w:szCs w:val="24"/>
        </w:rPr>
        <w:t>become</w:t>
      </w:r>
      <w:r w:rsidR="0087706F" w:rsidRPr="00851F52">
        <w:rPr>
          <w:rFonts w:ascii="Times New Roman" w:hAnsi="Times New Roman" w:cs="Times New Roman"/>
          <w:sz w:val="24"/>
          <w:szCs w:val="24"/>
        </w:rPr>
        <w:t xml:space="preserve"> </w:t>
      </w:r>
      <w:r w:rsidR="00E11A36">
        <w:rPr>
          <w:rFonts w:ascii="Times New Roman" w:hAnsi="Times New Roman" w:cs="Times New Roman"/>
          <w:sz w:val="24"/>
          <w:szCs w:val="24"/>
        </w:rPr>
        <w:t>an</w:t>
      </w:r>
      <w:r w:rsidR="0087706F" w:rsidRPr="00851F52">
        <w:rPr>
          <w:rFonts w:ascii="Times New Roman" w:hAnsi="Times New Roman" w:cs="Times New Roman"/>
          <w:sz w:val="24"/>
          <w:szCs w:val="24"/>
        </w:rPr>
        <w:t xml:space="preserve"> epicenter of </w:t>
      </w:r>
      <w:r w:rsidR="007D61B1">
        <w:rPr>
          <w:rFonts w:ascii="Times New Roman" w:hAnsi="Times New Roman" w:cs="Times New Roman"/>
          <w:sz w:val="24"/>
          <w:szCs w:val="24"/>
        </w:rPr>
        <w:t xml:space="preserve">action, </w:t>
      </w:r>
      <w:r w:rsidR="00E11A36">
        <w:rPr>
          <w:rFonts w:ascii="Times New Roman" w:hAnsi="Times New Roman" w:cs="Times New Roman"/>
          <w:sz w:val="24"/>
          <w:szCs w:val="24"/>
        </w:rPr>
        <w:t>learning</w:t>
      </w:r>
      <w:r w:rsidR="007D61B1">
        <w:rPr>
          <w:rFonts w:ascii="Times New Roman" w:hAnsi="Times New Roman" w:cs="Times New Roman"/>
          <w:sz w:val="24"/>
          <w:szCs w:val="24"/>
        </w:rPr>
        <w:t>,</w:t>
      </w:r>
      <w:r w:rsidR="00E11A36">
        <w:rPr>
          <w:rFonts w:ascii="Times New Roman" w:hAnsi="Times New Roman" w:cs="Times New Roman"/>
          <w:sz w:val="24"/>
          <w:szCs w:val="24"/>
        </w:rPr>
        <w:t xml:space="preserve"> and competition</w:t>
      </w:r>
      <w:r w:rsidR="0087706F" w:rsidRPr="00851F52">
        <w:rPr>
          <w:rFonts w:ascii="Times New Roman" w:hAnsi="Times New Roman" w:cs="Times New Roman"/>
          <w:sz w:val="24"/>
          <w:szCs w:val="24"/>
        </w:rPr>
        <w:t xml:space="preserve"> in </w:t>
      </w:r>
      <w:r w:rsidR="00C22759" w:rsidRPr="00851F52">
        <w:rPr>
          <w:rFonts w:ascii="Times New Roman" w:hAnsi="Times New Roman" w:cs="Times New Roman"/>
          <w:sz w:val="24"/>
          <w:szCs w:val="24"/>
        </w:rPr>
        <w:t xml:space="preserve">the </w:t>
      </w:r>
      <w:r w:rsidR="0087706F" w:rsidRPr="00851F52">
        <w:rPr>
          <w:rFonts w:ascii="Times New Roman" w:hAnsi="Times New Roman" w:cs="Times New Roman"/>
          <w:sz w:val="24"/>
          <w:szCs w:val="24"/>
        </w:rPr>
        <w:t>ecosystems</w:t>
      </w:r>
      <w:r w:rsidR="007E3CC5" w:rsidRPr="00851F52">
        <w:rPr>
          <w:rFonts w:ascii="Times New Roman" w:hAnsi="Times New Roman" w:cs="Times New Roman"/>
          <w:sz w:val="24"/>
          <w:szCs w:val="24"/>
        </w:rPr>
        <w:t xml:space="preserve"> </w:t>
      </w:r>
      <w:r w:rsidR="00102E89">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{"citationID":"6QWxnoLz","properties":{"formattedCitation":"(C. Y. Baldwin 2019)","plainCitation":"(C. Y. Baldwin 2019)","dontUpdate":true,"noteIndex":0},"citationItems":[{"id":1654,"uris":["http://zotero.org/users/local/5ks3oPWj/items/Z2D69AHI"],"itemData":{"id":1654,"type":"article-journal","abstract":"The purpose of this chapter is to investigate the means by which firms capture value in open platform systems. I begin by arguing that the surplus value created by complementarities within a technical system will be split among the owners of the unique and essential components—the strategic bottlenecks in the system. However, most platforms must also execute a series of steps which are subject to “flow production” bottlenecks. Finding and fixing these flow bottlenecks is another way to capture value.","container-title":"SSRN Electronic Journal","DOI":"10.2139/ssrn.3482538","ISSN":"1556-5068","journalAbbreviation":"SSRN Journal","language":"en","source":"DOI.org (Crossref)","title":"Design Rules, Volume 2: How Technology Shapes Organizations: Chapter 16 Capturing Value by Controlling Bottlenecks in Open Platform Systems","title-short":"Design Rules, Volume 2","URL":"https://www.ssrn.com/abstract=3482538","author":[{"family":"Baldwin","given":"Carliss Y."}],"accessed":{"date-parts":[["2024",9,8]]},"issued":{"date-parts":[["2019"]]}}}],"schema":"https://github.com/citation-style-language/schema/raw/master/csl-citation.json"} </w:instrText>
      </w:r>
      <w:r w:rsidR="00102E89">
        <w:rPr>
          <w:rFonts w:ascii="Times New Roman" w:hAnsi="Times New Roman" w:cs="Times New Roman"/>
          <w:sz w:val="24"/>
          <w:szCs w:val="24"/>
        </w:rPr>
        <w:fldChar w:fldCharType="separate"/>
      </w:r>
      <w:r w:rsidR="00472A60">
        <w:rPr>
          <w:rFonts w:ascii="Times New Roman" w:hAnsi="Times New Roman" w:cs="Times New Roman"/>
          <w:sz w:val="24"/>
        </w:rPr>
        <w:t>(</w:t>
      </w:r>
      <w:r w:rsidR="00102E89" w:rsidRPr="00102E89">
        <w:rPr>
          <w:rFonts w:ascii="Times New Roman" w:hAnsi="Times New Roman" w:cs="Times New Roman"/>
          <w:sz w:val="24"/>
        </w:rPr>
        <w:t>Baldwin</w:t>
      </w:r>
      <w:r w:rsidR="00B56574">
        <w:rPr>
          <w:rFonts w:ascii="Times New Roman" w:hAnsi="Times New Roman" w:cs="Times New Roman"/>
          <w:sz w:val="24"/>
        </w:rPr>
        <w:t>,</w:t>
      </w:r>
      <w:r w:rsidR="00102E89" w:rsidRPr="00102E89">
        <w:rPr>
          <w:rFonts w:ascii="Times New Roman" w:hAnsi="Times New Roman" w:cs="Times New Roman"/>
          <w:sz w:val="24"/>
        </w:rPr>
        <w:t xml:space="preserve"> 2019)</w:t>
      </w:r>
      <w:r w:rsidR="00102E89">
        <w:rPr>
          <w:rFonts w:ascii="Times New Roman" w:hAnsi="Times New Roman" w:cs="Times New Roman"/>
          <w:sz w:val="24"/>
          <w:szCs w:val="24"/>
        </w:rPr>
        <w:fldChar w:fldCharType="end"/>
      </w:r>
      <w:r w:rsidR="0087706F" w:rsidRPr="00851F52">
        <w:rPr>
          <w:rFonts w:ascii="Times New Roman" w:hAnsi="Times New Roman" w:cs="Times New Roman"/>
          <w:sz w:val="24"/>
          <w:szCs w:val="24"/>
        </w:rPr>
        <w:t>.</w:t>
      </w:r>
      <w:r w:rsidR="004A1C1D">
        <w:rPr>
          <w:rFonts w:ascii="Times New Roman" w:hAnsi="Times New Roman" w:cs="Times New Roman"/>
          <w:sz w:val="24"/>
          <w:szCs w:val="24"/>
        </w:rPr>
        <w:t xml:space="preserve"> </w:t>
      </w:r>
      <w:r w:rsidR="006C5036">
        <w:rPr>
          <w:rFonts w:ascii="Times New Roman" w:hAnsi="Times New Roman" w:cs="Times New Roman"/>
          <w:sz w:val="24"/>
          <w:szCs w:val="24"/>
        </w:rPr>
        <w:t>Once given a bottlen</w:t>
      </w:r>
      <w:r w:rsidR="00531FAD">
        <w:rPr>
          <w:rFonts w:ascii="Times New Roman" w:hAnsi="Times New Roman" w:cs="Times New Roman"/>
          <w:sz w:val="24"/>
          <w:szCs w:val="24"/>
        </w:rPr>
        <w:t>eck</w:t>
      </w:r>
      <w:r w:rsidR="006C5036">
        <w:rPr>
          <w:rFonts w:ascii="Times New Roman" w:hAnsi="Times New Roman" w:cs="Times New Roman"/>
          <w:sz w:val="24"/>
          <w:szCs w:val="24"/>
        </w:rPr>
        <w:t xml:space="preserve"> task</w:t>
      </w:r>
      <w:r w:rsidR="009420ED">
        <w:rPr>
          <w:rFonts w:ascii="Times New Roman" w:hAnsi="Times New Roman" w:cs="Times New Roman"/>
          <w:sz w:val="24"/>
          <w:szCs w:val="24"/>
        </w:rPr>
        <w:t>,</w:t>
      </w:r>
      <w:r w:rsidR="006C5036">
        <w:rPr>
          <w:rFonts w:ascii="Times New Roman" w:hAnsi="Times New Roman" w:cs="Times New Roman"/>
          <w:sz w:val="24"/>
          <w:szCs w:val="24"/>
        </w:rPr>
        <w:t xml:space="preserve"> </w:t>
      </w:r>
      <w:r w:rsidR="0083092A">
        <w:rPr>
          <w:rFonts w:ascii="Times New Roman" w:hAnsi="Times New Roman" w:cs="Times New Roman"/>
          <w:sz w:val="24"/>
          <w:szCs w:val="24"/>
        </w:rPr>
        <w:t xml:space="preserve">one can identify a </w:t>
      </w:r>
      <w:r w:rsidR="00D459C4">
        <w:rPr>
          <w:rFonts w:ascii="Times New Roman" w:hAnsi="Times New Roman" w:cs="Times New Roman"/>
          <w:sz w:val="24"/>
          <w:szCs w:val="24"/>
        </w:rPr>
        <w:t>fundamental assemblage</w:t>
      </w:r>
      <w:r w:rsidR="0083092A">
        <w:rPr>
          <w:rFonts w:ascii="Times New Roman" w:hAnsi="Times New Roman" w:cs="Times New Roman"/>
          <w:sz w:val="24"/>
          <w:szCs w:val="24"/>
        </w:rPr>
        <w:t xml:space="preserve"> that can complete that task.</w:t>
      </w:r>
      <w:r w:rsidR="004A1C1D">
        <w:rPr>
          <w:rFonts w:ascii="Times New Roman" w:hAnsi="Times New Roman" w:cs="Times New Roman"/>
          <w:sz w:val="24"/>
          <w:szCs w:val="24"/>
        </w:rPr>
        <w:t xml:space="preserve"> Competition for a bottleneck task can be viewed from the perspective of that assemblage. </w:t>
      </w:r>
      <w:r w:rsidR="0083092A">
        <w:rPr>
          <w:rFonts w:ascii="Times New Roman" w:hAnsi="Times New Roman" w:cs="Times New Roman"/>
          <w:sz w:val="24"/>
          <w:szCs w:val="24"/>
        </w:rPr>
        <w:t xml:space="preserve"> </w:t>
      </w:r>
    </w:p>
    <w:p w14:paraId="4AC6DFF5" w14:textId="1764BB2D" w:rsidR="00C5598D" w:rsidRDefault="004A1C1D" w:rsidP="009F1D4A">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Given this setup, o</w:t>
      </w:r>
      <w:r w:rsidR="009420ED">
        <w:rPr>
          <w:rFonts w:ascii="Times New Roman" w:hAnsi="Times New Roman" w:cs="Times New Roman"/>
          <w:sz w:val="24"/>
          <w:szCs w:val="24"/>
        </w:rPr>
        <w:t>ne can</w:t>
      </w:r>
      <w:r w:rsidR="00E517EC">
        <w:rPr>
          <w:rFonts w:ascii="Times New Roman" w:hAnsi="Times New Roman" w:cs="Times New Roman"/>
          <w:sz w:val="24"/>
          <w:szCs w:val="24"/>
        </w:rPr>
        <w:t xml:space="preserve"> </w:t>
      </w:r>
      <w:r w:rsidR="00082FF3">
        <w:rPr>
          <w:rFonts w:ascii="Times New Roman" w:hAnsi="Times New Roman" w:cs="Times New Roman"/>
          <w:sz w:val="24"/>
          <w:szCs w:val="24"/>
        </w:rPr>
        <w:t xml:space="preserve">approach boundary decisions from the perspective of two </w:t>
      </w:r>
      <w:r w:rsidR="00531FAD">
        <w:rPr>
          <w:rFonts w:ascii="Times New Roman" w:hAnsi="Times New Roman" w:cs="Times New Roman"/>
          <w:sz w:val="24"/>
          <w:szCs w:val="24"/>
        </w:rPr>
        <w:t>questions</w:t>
      </w:r>
      <w:r w:rsidR="007041A0">
        <w:rPr>
          <w:rFonts w:ascii="Times New Roman" w:hAnsi="Times New Roman" w:cs="Times New Roman"/>
          <w:sz w:val="24"/>
          <w:szCs w:val="24"/>
        </w:rPr>
        <w:t xml:space="preserve">. </w:t>
      </w:r>
      <w:r w:rsidR="00BA26FB">
        <w:rPr>
          <w:rFonts w:ascii="Times New Roman" w:hAnsi="Times New Roman" w:cs="Times New Roman"/>
          <w:sz w:val="24"/>
          <w:szCs w:val="24"/>
        </w:rPr>
        <w:t xml:space="preserve">When is it okay to split </w:t>
      </w:r>
      <w:r w:rsidR="00A80EF3">
        <w:rPr>
          <w:rFonts w:ascii="Times New Roman" w:hAnsi="Times New Roman" w:cs="Times New Roman"/>
          <w:sz w:val="24"/>
          <w:szCs w:val="24"/>
        </w:rPr>
        <w:t>a</w:t>
      </w:r>
      <w:r w:rsidR="00BA26FB">
        <w:rPr>
          <w:rFonts w:ascii="Times New Roman" w:hAnsi="Times New Roman" w:cs="Times New Roman"/>
          <w:sz w:val="24"/>
          <w:szCs w:val="24"/>
        </w:rPr>
        <w:t xml:space="preserve"> fundamental assemblage</w:t>
      </w:r>
      <w:r w:rsidR="00BD359E">
        <w:rPr>
          <w:rFonts w:ascii="Times New Roman" w:hAnsi="Times New Roman" w:cs="Times New Roman"/>
          <w:sz w:val="24"/>
          <w:szCs w:val="24"/>
        </w:rPr>
        <w:t xml:space="preserve"> for bottleneck tasks</w:t>
      </w:r>
      <w:r w:rsidR="00BA26FB">
        <w:rPr>
          <w:rFonts w:ascii="Times New Roman" w:hAnsi="Times New Roman" w:cs="Times New Roman"/>
          <w:sz w:val="24"/>
          <w:szCs w:val="24"/>
        </w:rPr>
        <w:t xml:space="preserve"> </w:t>
      </w:r>
      <w:r w:rsidR="00F84109">
        <w:rPr>
          <w:rFonts w:ascii="Times New Roman" w:hAnsi="Times New Roman" w:cs="Times New Roman"/>
          <w:sz w:val="24"/>
          <w:szCs w:val="24"/>
        </w:rPr>
        <w:t>across organizational</w:t>
      </w:r>
      <w:r w:rsidR="00BA26FB">
        <w:rPr>
          <w:rFonts w:ascii="Times New Roman" w:hAnsi="Times New Roman" w:cs="Times New Roman"/>
          <w:sz w:val="24"/>
          <w:szCs w:val="24"/>
        </w:rPr>
        <w:t xml:space="preserve"> boundaries? When does</w:t>
      </w:r>
      <w:r w:rsidR="00190F97">
        <w:rPr>
          <w:rFonts w:ascii="Times New Roman" w:hAnsi="Times New Roman" w:cs="Times New Roman"/>
          <w:sz w:val="24"/>
          <w:szCs w:val="24"/>
        </w:rPr>
        <w:t xml:space="preserve"> </w:t>
      </w:r>
      <w:r w:rsidR="00FB72EE">
        <w:rPr>
          <w:rFonts w:ascii="Times New Roman" w:hAnsi="Times New Roman" w:cs="Times New Roman"/>
          <w:sz w:val="24"/>
          <w:szCs w:val="24"/>
        </w:rPr>
        <w:t xml:space="preserve">creating and capturing value from </w:t>
      </w:r>
      <w:r>
        <w:rPr>
          <w:rFonts w:ascii="Times New Roman" w:hAnsi="Times New Roman" w:cs="Times New Roman"/>
          <w:sz w:val="24"/>
          <w:szCs w:val="24"/>
        </w:rPr>
        <w:t xml:space="preserve">such </w:t>
      </w:r>
      <w:r w:rsidR="00FB72EE">
        <w:rPr>
          <w:rFonts w:ascii="Times New Roman" w:hAnsi="Times New Roman" w:cs="Times New Roman"/>
          <w:sz w:val="24"/>
          <w:szCs w:val="24"/>
        </w:rPr>
        <w:t>task</w:t>
      </w:r>
      <w:r>
        <w:rPr>
          <w:rFonts w:ascii="Times New Roman" w:hAnsi="Times New Roman" w:cs="Times New Roman"/>
          <w:sz w:val="24"/>
          <w:szCs w:val="24"/>
        </w:rPr>
        <w:t>s</w:t>
      </w:r>
      <w:r w:rsidR="00190F97">
        <w:rPr>
          <w:rFonts w:ascii="Times New Roman" w:hAnsi="Times New Roman" w:cs="Times New Roman"/>
          <w:sz w:val="24"/>
          <w:szCs w:val="24"/>
        </w:rPr>
        <w:t xml:space="preserve"> depend on keeping </w:t>
      </w:r>
      <w:r w:rsidR="00A80EF3">
        <w:rPr>
          <w:rFonts w:ascii="Times New Roman" w:hAnsi="Times New Roman" w:cs="Times New Roman"/>
          <w:sz w:val="24"/>
          <w:szCs w:val="24"/>
        </w:rPr>
        <w:t>a</w:t>
      </w:r>
      <w:r w:rsidR="00190F97">
        <w:rPr>
          <w:rFonts w:ascii="Times New Roman" w:hAnsi="Times New Roman" w:cs="Times New Roman"/>
          <w:sz w:val="24"/>
          <w:szCs w:val="24"/>
        </w:rPr>
        <w:t xml:space="preserve"> fundamental assemblage </w:t>
      </w:r>
      <w:r w:rsidR="00531FAD">
        <w:rPr>
          <w:rFonts w:ascii="Times New Roman" w:hAnsi="Times New Roman" w:cs="Times New Roman"/>
          <w:sz w:val="24"/>
          <w:szCs w:val="24"/>
        </w:rPr>
        <w:t>intact</w:t>
      </w:r>
      <w:r w:rsidR="00190F97">
        <w:rPr>
          <w:rFonts w:ascii="Times New Roman" w:hAnsi="Times New Roman" w:cs="Times New Roman"/>
          <w:sz w:val="24"/>
          <w:szCs w:val="24"/>
        </w:rPr>
        <w:t>?</w:t>
      </w:r>
      <w:r w:rsidR="00BA26FB">
        <w:rPr>
          <w:rFonts w:ascii="Times New Roman" w:hAnsi="Times New Roman" w:cs="Times New Roman"/>
          <w:sz w:val="24"/>
          <w:szCs w:val="24"/>
        </w:rPr>
        <w:t xml:space="preserve"> </w:t>
      </w:r>
      <w:r w:rsidR="00DD0C10">
        <w:rPr>
          <w:rFonts w:ascii="Times New Roman" w:hAnsi="Times New Roman" w:cs="Times New Roman"/>
          <w:sz w:val="24"/>
          <w:szCs w:val="24"/>
        </w:rPr>
        <w:t xml:space="preserve">Figure 1 provides a high-level depiction of our conceptual arguments. </w:t>
      </w:r>
    </w:p>
    <w:p w14:paraId="7C9F1CB4" w14:textId="6216243B" w:rsidR="00DD0C10" w:rsidRPr="00DD0C10" w:rsidRDefault="00DD0C10" w:rsidP="00DD0C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Figure 1 about here ***</w:t>
      </w:r>
    </w:p>
    <w:p w14:paraId="17A06B47" w14:textId="77777777" w:rsidR="0006515A" w:rsidRPr="00851F52" w:rsidRDefault="0006515A" w:rsidP="009F1D4A">
      <w:pPr>
        <w:spacing w:after="0" w:line="480" w:lineRule="auto"/>
        <w:ind w:firstLine="720"/>
        <w:jc w:val="center"/>
        <w:rPr>
          <w:rFonts w:ascii="Times New Roman" w:hAnsi="Times New Roman" w:cs="Times New Roman"/>
          <w:b/>
          <w:bCs/>
          <w:sz w:val="24"/>
          <w:szCs w:val="24"/>
        </w:rPr>
      </w:pPr>
      <w:r w:rsidRPr="00851F52">
        <w:rPr>
          <w:rFonts w:ascii="Times New Roman" w:hAnsi="Times New Roman" w:cs="Times New Roman"/>
          <w:b/>
          <w:bCs/>
          <w:sz w:val="24"/>
          <w:szCs w:val="24"/>
        </w:rPr>
        <w:t>TASK BOTTLENECKS AS THE LOCUS OF STRATEGIC AUGMENTATION</w:t>
      </w:r>
    </w:p>
    <w:p w14:paraId="463842D3" w14:textId="4F7D4978" w:rsidR="0075670C" w:rsidRDefault="00C5598D" w:rsidP="009F1D4A">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We show how the answers to these questions may reflect the choice of augmentation logic structuring the fundamental assemblage</w:t>
      </w:r>
      <w:r w:rsidRPr="00851F52">
        <w:rPr>
          <w:rFonts w:ascii="Times New Roman" w:hAnsi="Times New Roman" w:cs="Times New Roman"/>
          <w:sz w:val="24"/>
          <w:szCs w:val="24"/>
        </w:rPr>
        <w:t xml:space="preserve">. </w:t>
      </w:r>
      <w:r w:rsidR="0006515A" w:rsidRPr="00851F52">
        <w:rPr>
          <w:rFonts w:ascii="Times New Roman" w:hAnsi="Times New Roman" w:cs="Times New Roman"/>
          <w:sz w:val="24"/>
          <w:szCs w:val="24"/>
        </w:rPr>
        <w:t>Before relating augmentation logics to firm</w:t>
      </w:r>
      <w:r w:rsidR="0006515A">
        <w:rPr>
          <w:rFonts w:ascii="Times New Roman" w:hAnsi="Times New Roman" w:cs="Times New Roman"/>
          <w:sz w:val="24"/>
          <w:szCs w:val="24"/>
        </w:rPr>
        <w:t>s’</w:t>
      </w:r>
      <w:r w:rsidR="0006515A" w:rsidRPr="00851F52">
        <w:rPr>
          <w:rFonts w:ascii="Times New Roman" w:hAnsi="Times New Roman" w:cs="Times New Roman"/>
          <w:sz w:val="24"/>
          <w:szCs w:val="24"/>
        </w:rPr>
        <w:t xml:space="preserve"> boundar</w:t>
      </w:r>
      <w:r w:rsidR="0006515A">
        <w:rPr>
          <w:rFonts w:ascii="Times New Roman" w:hAnsi="Times New Roman" w:cs="Times New Roman"/>
          <w:sz w:val="24"/>
          <w:szCs w:val="24"/>
        </w:rPr>
        <w:t>y arrangements</w:t>
      </w:r>
      <w:r w:rsidR="00EC781E">
        <w:rPr>
          <w:rFonts w:ascii="Times New Roman" w:hAnsi="Times New Roman" w:cs="Times New Roman"/>
          <w:sz w:val="24"/>
          <w:szCs w:val="24"/>
        </w:rPr>
        <w:t>, however</w:t>
      </w:r>
      <w:r w:rsidR="0006515A">
        <w:rPr>
          <w:rFonts w:ascii="Times New Roman" w:hAnsi="Times New Roman" w:cs="Times New Roman"/>
          <w:sz w:val="24"/>
          <w:szCs w:val="24"/>
        </w:rPr>
        <w:t>,</w:t>
      </w:r>
      <w:r w:rsidR="0006515A" w:rsidRPr="00851F52">
        <w:rPr>
          <w:rFonts w:ascii="Times New Roman" w:hAnsi="Times New Roman" w:cs="Times New Roman"/>
          <w:sz w:val="24"/>
          <w:szCs w:val="24"/>
        </w:rPr>
        <w:t xml:space="preserve"> it is useful to first establish a baseline intuition for when augmentation creates value for firms. </w:t>
      </w:r>
      <w:r w:rsidR="00E2060F">
        <w:rPr>
          <w:rFonts w:ascii="Times New Roman" w:hAnsi="Times New Roman" w:cs="Times New Roman"/>
          <w:sz w:val="24"/>
          <w:szCs w:val="24"/>
        </w:rPr>
        <w:t>In s</w:t>
      </w:r>
      <w:r w:rsidR="00026852">
        <w:rPr>
          <w:rFonts w:ascii="Times New Roman" w:hAnsi="Times New Roman" w:cs="Times New Roman"/>
          <w:sz w:val="24"/>
          <w:szCs w:val="24"/>
        </w:rPr>
        <w:t>ituated</w:t>
      </w:r>
      <w:r w:rsidR="00E2060F">
        <w:rPr>
          <w:rFonts w:ascii="Times New Roman" w:hAnsi="Times New Roman" w:cs="Times New Roman"/>
          <w:sz w:val="24"/>
          <w:szCs w:val="24"/>
        </w:rPr>
        <w:t xml:space="preserve"> AI theory</w:t>
      </w:r>
      <w:r w:rsidR="0033039B">
        <w:rPr>
          <w:rFonts w:ascii="Times New Roman" w:hAnsi="Times New Roman" w:cs="Times New Roman"/>
          <w:sz w:val="24"/>
          <w:szCs w:val="24"/>
        </w:rPr>
        <w:t>,</w:t>
      </w:r>
      <w:r w:rsidR="007079D1">
        <w:rPr>
          <w:rFonts w:ascii="Times New Roman" w:hAnsi="Times New Roman" w:cs="Times New Roman"/>
          <w:sz w:val="24"/>
          <w:szCs w:val="24"/>
        </w:rPr>
        <w:t xml:space="preserve"> </w:t>
      </w:r>
      <w:r w:rsidR="0046274E">
        <w:rPr>
          <w:rFonts w:ascii="Times New Roman" w:hAnsi="Times New Roman" w:cs="Times New Roman"/>
          <w:sz w:val="24"/>
          <w:szCs w:val="24"/>
        </w:rPr>
        <w:t>strategic</w:t>
      </w:r>
      <w:r w:rsidR="00E2060F">
        <w:rPr>
          <w:rFonts w:ascii="Times New Roman" w:hAnsi="Times New Roman" w:cs="Times New Roman"/>
          <w:sz w:val="24"/>
          <w:szCs w:val="24"/>
        </w:rPr>
        <w:t xml:space="preserve"> value is </w:t>
      </w:r>
      <w:r w:rsidR="00026852">
        <w:rPr>
          <w:rFonts w:ascii="Times New Roman" w:hAnsi="Times New Roman" w:cs="Times New Roman"/>
          <w:sz w:val="24"/>
          <w:szCs w:val="24"/>
        </w:rPr>
        <w:t>created at th</w:t>
      </w:r>
      <w:r w:rsidR="00613280">
        <w:rPr>
          <w:rFonts w:ascii="Times New Roman" w:hAnsi="Times New Roman" w:cs="Times New Roman"/>
          <w:sz w:val="24"/>
          <w:szCs w:val="24"/>
        </w:rPr>
        <w:t xml:space="preserve">e </w:t>
      </w:r>
      <w:r w:rsidR="00026852">
        <w:rPr>
          <w:rFonts w:ascii="Times New Roman" w:hAnsi="Times New Roman" w:cs="Times New Roman"/>
          <w:sz w:val="24"/>
          <w:szCs w:val="24"/>
        </w:rPr>
        <w:t>routine</w:t>
      </w:r>
      <w:r w:rsidR="00613280">
        <w:rPr>
          <w:rFonts w:ascii="Times New Roman" w:hAnsi="Times New Roman" w:cs="Times New Roman"/>
          <w:sz w:val="24"/>
          <w:szCs w:val="24"/>
        </w:rPr>
        <w:t xml:space="preserve"> level</w:t>
      </w:r>
      <w:r w:rsidR="0008769A">
        <w:rPr>
          <w:rFonts w:ascii="Times New Roman" w:hAnsi="Times New Roman" w:cs="Times New Roman"/>
          <w:sz w:val="24"/>
          <w:szCs w:val="24"/>
        </w:rPr>
        <w:t xml:space="preserve"> </w:t>
      </w:r>
      <w:r w:rsidR="0008769A">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{"citationID":"ykf9IN5f","properties":{"formattedCitation":"(Kemp 2023; Moser, Glaser, and Lindebaum 2024)","plainCitation":"(Kemp 2023; Moser, Glaser, and Lindebaum 2024)","dontUpdate":true,"noteIndex":0},"citationItems":[{"id":139,"uris":["http://zotero.org/users/local/5ks3oPWj/items/HKAMA87J"],"itemData":{"id":139,"type":"article-journal","container-title":"Academy of Management Review","DOI":"10.5465/amr.2020.0205","ISSN":"0363-7425, 1930-3807","journalAbbreviation":"AMR","language":"en","page":"amr.2020.0205","source":"DOI.org (Crossref)","title":"Competitive Advantage Through Artificial Intelligence: Toward a Theory of Situated AI","title-short":"Competitive Advantage Through Artificial Intelligence","author":[{"family":"Kemp","given":"Ayenda"}],"issued":{"date-parts":[["2023",12,7]]}}},{"id":1655,"uris":["http://zotero.org/users/local/5ks3oPWj/items/65Z3MMIQ"],"itemData":{"id":1655,"type":"article-journal","container-title":"Academy of Management Review","DOI":"10.5465/amr.2023.0265","ISSN":"0363-7425, 1930-3807","issue":"3","journalAbbreviation":"AMR","language":"en","page":"683-685","source":"DOI.org (Crossref)","title":"Taking Situatedness Seriously in Theorizing About Competitive Advantage Through Artificial Intelligence: A Response to Kemp’s “Competitive Advantages Through Artificial Intelligence”","title-short":"Taking Situatedness Seriously in Theorizing About Competitive Advantage Through Artificial Intelligence","volume":"49","author":[{"family":"Moser","given":"Christine"},{"family":"Glaser","given":"Vern L."},{"family":"Lindebaum","given":"Dirk"}],"issued":{"date-parts":[["2024",7]]}}}],"schema":"https://github.com/citation-style-language/schema/raw/master/csl-citation.json"} </w:instrText>
      </w:r>
      <w:r w:rsidR="0008769A">
        <w:rPr>
          <w:rFonts w:ascii="Times New Roman" w:hAnsi="Times New Roman" w:cs="Times New Roman"/>
          <w:sz w:val="24"/>
          <w:szCs w:val="24"/>
        </w:rPr>
        <w:fldChar w:fldCharType="separate"/>
      </w:r>
      <w:r w:rsidR="0008769A" w:rsidRPr="00691DFC">
        <w:rPr>
          <w:rFonts w:ascii="Times New Roman" w:hAnsi="Times New Roman" w:cs="Times New Roman"/>
          <w:sz w:val="24"/>
        </w:rPr>
        <w:t>(Kemp 202</w:t>
      </w:r>
      <w:r w:rsidR="0008769A">
        <w:rPr>
          <w:rFonts w:ascii="Times New Roman" w:hAnsi="Times New Roman" w:cs="Times New Roman"/>
          <w:sz w:val="24"/>
        </w:rPr>
        <w:t>4</w:t>
      </w:r>
      <w:r w:rsidR="0008769A" w:rsidRPr="00691DFC">
        <w:rPr>
          <w:rFonts w:ascii="Times New Roman" w:hAnsi="Times New Roman" w:cs="Times New Roman"/>
          <w:sz w:val="24"/>
        </w:rPr>
        <w:t xml:space="preserve">; Moser </w:t>
      </w:r>
      <w:r w:rsidR="0008769A">
        <w:rPr>
          <w:rFonts w:ascii="Times New Roman" w:hAnsi="Times New Roman" w:cs="Times New Roman"/>
          <w:sz w:val="24"/>
        </w:rPr>
        <w:t>et al.</w:t>
      </w:r>
      <w:r w:rsidR="002A3D86">
        <w:rPr>
          <w:rFonts w:ascii="Times New Roman" w:hAnsi="Times New Roman" w:cs="Times New Roman"/>
          <w:sz w:val="24"/>
        </w:rPr>
        <w:t>,</w:t>
      </w:r>
      <w:r w:rsidR="0008769A" w:rsidRPr="00691DFC">
        <w:rPr>
          <w:rFonts w:ascii="Times New Roman" w:hAnsi="Times New Roman" w:cs="Times New Roman"/>
          <w:sz w:val="24"/>
        </w:rPr>
        <w:t xml:space="preserve"> 2024)</w:t>
      </w:r>
      <w:r w:rsidR="0008769A">
        <w:rPr>
          <w:rFonts w:ascii="Times New Roman" w:hAnsi="Times New Roman" w:cs="Times New Roman"/>
          <w:sz w:val="24"/>
          <w:szCs w:val="24"/>
        </w:rPr>
        <w:fldChar w:fldCharType="end"/>
      </w:r>
      <w:r w:rsidR="00613280">
        <w:rPr>
          <w:rFonts w:ascii="Times New Roman" w:hAnsi="Times New Roman" w:cs="Times New Roman"/>
          <w:sz w:val="24"/>
          <w:szCs w:val="24"/>
        </w:rPr>
        <w:t>.</w:t>
      </w:r>
      <w:r w:rsidR="00026852">
        <w:rPr>
          <w:rFonts w:ascii="Times New Roman" w:hAnsi="Times New Roman" w:cs="Times New Roman"/>
          <w:sz w:val="24"/>
          <w:szCs w:val="24"/>
        </w:rPr>
        <w:t xml:space="preserve"> </w:t>
      </w:r>
      <w:r w:rsidR="0046274E">
        <w:rPr>
          <w:rFonts w:ascii="Times New Roman" w:hAnsi="Times New Roman" w:cs="Times New Roman"/>
          <w:sz w:val="24"/>
          <w:szCs w:val="24"/>
        </w:rPr>
        <w:t>I</w:t>
      </w:r>
      <w:r w:rsidR="00026852">
        <w:rPr>
          <w:rFonts w:ascii="Times New Roman" w:hAnsi="Times New Roman" w:cs="Times New Roman"/>
          <w:sz w:val="24"/>
          <w:szCs w:val="24"/>
        </w:rPr>
        <w:t>n practice,</w:t>
      </w:r>
      <w:r w:rsidR="007729DE">
        <w:rPr>
          <w:rFonts w:ascii="Times New Roman" w:hAnsi="Times New Roman" w:cs="Times New Roman"/>
          <w:sz w:val="24"/>
          <w:szCs w:val="24"/>
        </w:rPr>
        <w:t xml:space="preserve"> however,</w:t>
      </w:r>
      <w:r w:rsidR="00026852">
        <w:rPr>
          <w:rFonts w:ascii="Times New Roman" w:hAnsi="Times New Roman" w:cs="Times New Roman"/>
          <w:sz w:val="24"/>
          <w:szCs w:val="24"/>
        </w:rPr>
        <w:t xml:space="preserve"> </w:t>
      </w:r>
      <w:r w:rsidR="00202CA4">
        <w:rPr>
          <w:rFonts w:ascii="Times New Roman" w:hAnsi="Times New Roman" w:cs="Times New Roman"/>
          <w:sz w:val="24"/>
          <w:szCs w:val="24"/>
        </w:rPr>
        <w:t xml:space="preserve">augmentation </w:t>
      </w:r>
      <w:r w:rsidR="00794E9E">
        <w:rPr>
          <w:rFonts w:ascii="Times New Roman" w:hAnsi="Times New Roman" w:cs="Times New Roman"/>
          <w:sz w:val="24"/>
          <w:szCs w:val="24"/>
        </w:rPr>
        <w:t xml:space="preserve">occurs at </w:t>
      </w:r>
      <w:r w:rsidR="00026852">
        <w:rPr>
          <w:rFonts w:ascii="Times New Roman" w:hAnsi="Times New Roman" w:cs="Times New Roman"/>
          <w:sz w:val="24"/>
          <w:szCs w:val="24"/>
        </w:rPr>
        <w:t>the task</w:t>
      </w:r>
      <w:r w:rsidR="00CD50BB">
        <w:rPr>
          <w:rFonts w:ascii="Times New Roman" w:hAnsi="Times New Roman" w:cs="Times New Roman"/>
          <w:sz w:val="24"/>
          <w:szCs w:val="24"/>
        </w:rPr>
        <w:t xml:space="preserve"> </w:t>
      </w:r>
      <w:r w:rsidR="00026852">
        <w:rPr>
          <w:rFonts w:ascii="Times New Roman" w:hAnsi="Times New Roman" w:cs="Times New Roman"/>
          <w:sz w:val="24"/>
          <w:szCs w:val="24"/>
        </w:rPr>
        <w:t>level</w:t>
      </w:r>
      <w:r w:rsidR="002A3D86">
        <w:rPr>
          <w:rFonts w:ascii="Times New Roman" w:hAnsi="Times New Roman" w:cs="Times New Roman"/>
          <w:sz w:val="24"/>
          <w:szCs w:val="24"/>
        </w:rPr>
        <w:t xml:space="preserve"> </w:t>
      </w:r>
      <w:r w:rsidR="00794E9E">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{"citationID":"MIh6tdeI","properties":{"formattedCitation":"(Anthony, Bechky, and Fayard 2023; Raisch and Krakowski 2021)","plainCitation":"(Anthony, Bechky, and Fayard 2023; Raisch and Krakowski 2021)","dontUpdate":true,"noteIndex":0},"citationItems":[{"id":395,"uris":["http://zotero.org/users/local/5ks3oPWj/items/CWR9HCLQ"],"itemData":{"id":395,"type":"article-journal","abstract":"In the wake of media hype about artificial intelligence (AI)/human collaboration, organizations are investing considerable resources into developing and using AI. In this paper, we draw on theories of technology in organizations to frame new directions for the study of what it means to work “with” AI. Drawing on prior literature, we consider how interactions between users and AI might unfold through theoretical lenses which cast technology as a tool and as a medium. Reflecting on how AI technologies diverge from technologies studied in the past, we propose a new perspective, which considers technology as a counterpart in a system of work that includes its design, implementation, and use. This perspective encourages developing a grounded understanding of how AI intersects with work, and therefore ethnography, build­ ing on thick descriptions, is an apt approach. We argue that relational ethnographic approaches can assist organization theorists in navigating the methodological challenges of taking a coun­ terpart perspective and propose several strategies for future research.","container-title":"Organization Science","DOI":"10.1287/orsc.2022.1651","ISSN":"1047-7039, 1526-5455","issue":"5","journalAbbreviation":"Organization Science","language":"en","page":"1672-1694","source":"DOI.org (Crossref)","title":"“Collaborating” with AI: Taking a System View to Explore the Future of Work","title-short":"“Collaborating” with AI","volume":"34","author":[{"family":"Anthony","given":"Callen"},{"family":"Bechky","given":"Beth A."},{"family":"Fayard","given":"Anne-Laure"}],"issued":{"date-parts":[["2023",9]]}}},{"id":1576,"uris":["http://zotero.org/users/local/5ks3oPWj/items/Q2D49A42"],"itemData":{"id":1576,"type":"article-journal","container-title":"Academy of Management Review","DOI":"10.5465/amr.2018.0072","ISSN":"0363-7425, 1930-3807","issue":"1","journalAbbreviation":"AMR","language":"en","page":"192-210","source":"DOI.org (Crossref)","title":"Artificial Intelligence and Management: The Automation–Augmentation Paradox","title-short":"Artificial Intelligence and Management","volume":"46","author":[{"family":"Raisch","given":"Sebastian"},{"family":"Krakowski","given":"Sebastian"}],"issued":{"date-parts":[["2021",1]]}}}],"schema":"https://github.com/citation-style-language/schema/raw/master/csl-citation.json"} </w:instrText>
      </w:r>
      <w:r w:rsidR="00794E9E">
        <w:rPr>
          <w:rFonts w:ascii="Times New Roman" w:hAnsi="Times New Roman" w:cs="Times New Roman"/>
          <w:sz w:val="24"/>
          <w:szCs w:val="24"/>
        </w:rPr>
        <w:fldChar w:fldCharType="separate"/>
      </w:r>
      <w:r w:rsidR="00794E9E" w:rsidRPr="00794E9E">
        <w:rPr>
          <w:rFonts w:ascii="Times New Roman" w:hAnsi="Times New Roman" w:cs="Times New Roman"/>
          <w:sz w:val="24"/>
        </w:rPr>
        <w:t>(</w:t>
      </w:r>
      <w:r w:rsidR="00DD0C10" w:rsidRPr="00DD0C10">
        <w:rPr>
          <w:rFonts w:ascii="Times New Roman" w:hAnsi="Times New Roman" w:cs="Times New Roman"/>
          <w:kern w:val="0"/>
          <w:sz w:val="24"/>
          <w:szCs w:val="24"/>
        </w:rPr>
        <w:t xml:space="preserve"> </w:t>
      </w:r>
      <w:r w:rsidR="00DD0C10" w:rsidRPr="009F1D4A">
        <w:rPr>
          <w:rFonts w:ascii="Times New Roman" w:hAnsi="Times New Roman" w:cs="Times New Roman"/>
          <w:kern w:val="0"/>
          <w:sz w:val="24"/>
          <w:szCs w:val="24"/>
        </w:rPr>
        <w:t>Amaya &amp; Holweg, 2024</w:t>
      </w:r>
      <w:r w:rsidR="00DD0C10">
        <w:rPr>
          <w:rFonts w:ascii="Times New Roman" w:hAnsi="Times New Roman" w:cs="Times New Roman"/>
          <w:kern w:val="0"/>
          <w:sz w:val="24"/>
          <w:szCs w:val="24"/>
        </w:rPr>
        <w:t xml:space="preserve">; </w:t>
      </w:r>
      <w:r w:rsidR="00794E9E" w:rsidRPr="00794E9E">
        <w:rPr>
          <w:rFonts w:ascii="Times New Roman" w:hAnsi="Times New Roman" w:cs="Times New Roman"/>
          <w:sz w:val="24"/>
        </w:rPr>
        <w:t>Anthony,</w:t>
      </w:r>
      <w:r w:rsidR="002A3D86">
        <w:rPr>
          <w:rFonts w:ascii="Times New Roman" w:hAnsi="Times New Roman" w:cs="Times New Roman"/>
          <w:sz w:val="24"/>
        </w:rPr>
        <w:t xml:space="preserve"> et al.,</w:t>
      </w:r>
      <w:r w:rsidR="00794E9E" w:rsidRPr="00794E9E">
        <w:rPr>
          <w:rFonts w:ascii="Times New Roman" w:hAnsi="Times New Roman" w:cs="Times New Roman"/>
          <w:sz w:val="24"/>
        </w:rPr>
        <w:t xml:space="preserve"> 2023;</w:t>
      </w:r>
      <w:r w:rsidR="00E43338">
        <w:rPr>
          <w:rFonts w:ascii="Times New Roman" w:hAnsi="Times New Roman" w:cs="Times New Roman"/>
          <w:sz w:val="24"/>
        </w:rPr>
        <w:t xml:space="preserve"> Murray et al. 2021;</w:t>
      </w:r>
      <w:r w:rsidR="00794E9E" w:rsidRPr="00794E9E">
        <w:rPr>
          <w:rFonts w:ascii="Times New Roman" w:hAnsi="Times New Roman" w:cs="Times New Roman"/>
          <w:sz w:val="24"/>
        </w:rPr>
        <w:t xml:space="preserve"> Raisch and Krakowski</w:t>
      </w:r>
      <w:r w:rsidR="002A3D86">
        <w:rPr>
          <w:rFonts w:ascii="Times New Roman" w:hAnsi="Times New Roman" w:cs="Times New Roman"/>
          <w:sz w:val="24"/>
        </w:rPr>
        <w:t>,</w:t>
      </w:r>
      <w:r w:rsidR="00794E9E" w:rsidRPr="00794E9E">
        <w:rPr>
          <w:rFonts w:ascii="Times New Roman" w:hAnsi="Times New Roman" w:cs="Times New Roman"/>
          <w:sz w:val="24"/>
        </w:rPr>
        <w:t xml:space="preserve"> 2021)</w:t>
      </w:r>
      <w:r w:rsidR="00794E9E">
        <w:rPr>
          <w:rFonts w:ascii="Times New Roman" w:hAnsi="Times New Roman" w:cs="Times New Roman"/>
          <w:sz w:val="24"/>
          <w:szCs w:val="24"/>
        </w:rPr>
        <w:fldChar w:fldCharType="end"/>
      </w:r>
      <w:r w:rsidR="00026852">
        <w:rPr>
          <w:rFonts w:ascii="Times New Roman" w:hAnsi="Times New Roman" w:cs="Times New Roman"/>
          <w:sz w:val="24"/>
          <w:szCs w:val="24"/>
        </w:rPr>
        <w:t>.</w:t>
      </w:r>
      <w:r w:rsidR="00CD50BB">
        <w:rPr>
          <w:rFonts w:ascii="Times New Roman" w:hAnsi="Times New Roman" w:cs="Times New Roman"/>
          <w:sz w:val="24"/>
          <w:szCs w:val="24"/>
        </w:rPr>
        <w:t xml:space="preserve"> </w:t>
      </w:r>
      <w:r w:rsidR="000D2ABC">
        <w:rPr>
          <w:rFonts w:ascii="Times New Roman" w:hAnsi="Times New Roman" w:cs="Times New Roman"/>
          <w:sz w:val="24"/>
          <w:szCs w:val="24"/>
        </w:rPr>
        <w:t xml:space="preserve">Thus, </w:t>
      </w:r>
      <w:r w:rsidR="000D2ABC">
        <w:rPr>
          <w:rFonts w:ascii="Times New Roman" w:hAnsi="Times New Roman" w:cs="Times New Roman"/>
          <w:sz w:val="24"/>
          <w:szCs w:val="24"/>
        </w:rPr>
        <w:lastRenderedPageBreak/>
        <w:t>c</w:t>
      </w:r>
      <w:r w:rsidR="00636571">
        <w:rPr>
          <w:rFonts w:ascii="Times New Roman" w:hAnsi="Times New Roman" w:cs="Times New Roman"/>
          <w:sz w:val="24"/>
          <w:szCs w:val="24"/>
        </w:rPr>
        <w:t xml:space="preserve">rafting </w:t>
      </w:r>
      <w:r w:rsidR="001C3916">
        <w:rPr>
          <w:rFonts w:ascii="Times New Roman" w:hAnsi="Times New Roman" w:cs="Times New Roman"/>
          <w:sz w:val="24"/>
          <w:szCs w:val="24"/>
        </w:rPr>
        <w:t xml:space="preserve">situated AI </w:t>
      </w:r>
      <w:r w:rsidR="004A4929">
        <w:rPr>
          <w:rFonts w:ascii="Times New Roman" w:hAnsi="Times New Roman" w:cs="Times New Roman"/>
          <w:sz w:val="24"/>
          <w:szCs w:val="24"/>
        </w:rPr>
        <w:t>arguments using</w:t>
      </w:r>
      <w:r w:rsidR="001C3916">
        <w:rPr>
          <w:rFonts w:ascii="Times New Roman" w:hAnsi="Times New Roman" w:cs="Times New Roman"/>
          <w:sz w:val="24"/>
          <w:szCs w:val="24"/>
        </w:rPr>
        <w:t xml:space="preserve"> augmentation as a central mechanism</w:t>
      </w:r>
      <w:r w:rsidR="000D2ABC">
        <w:rPr>
          <w:rFonts w:ascii="Times New Roman" w:hAnsi="Times New Roman" w:cs="Times New Roman"/>
          <w:sz w:val="24"/>
          <w:szCs w:val="24"/>
        </w:rPr>
        <w:t xml:space="preserve"> </w:t>
      </w:r>
      <w:r w:rsidR="001C3916">
        <w:rPr>
          <w:rFonts w:ascii="Times New Roman" w:hAnsi="Times New Roman" w:cs="Times New Roman"/>
          <w:sz w:val="24"/>
          <w:szCs w:val="24"/>
        </w:rPr>
        <w:t>requires developing a conceptual apparatus for linking value creation at the task level</w:t>
      </w:r>
      <w:r w:rsidR="007079D1">
        <w:rPr>
          <w:rFonts w:ascii="Times New Roman" w:hAnsi="Times New Roman" w:cs="Times New Roman"/>
          <w:sz w:val="24"/>
          <w:szCs w:val="24"/>
        </w:rPr>
        <w:t xml:space="preserve"> with val</w:t>
      </w:r>
      <w:r w:rsidR="00825219">
        <w:rPr>
          <w:rFonts w:ascii="Times New Roman" w:hAnsi="Times New Roman" w:cs="Times New Roman"/>
          <w:sz w:val="24"/>
          <w:szCs w:val="24"/>
        </w:rPr>
        <w:t>u</w:t>
      </w:r>
      <w:r w:rsidR="007079D1">
        <w:rPr>
          <w:rFonts w:ascii="Times New Roman" w:hAnsi="Times New Roman" w:cs="Times New Roman"/>
          <w:sz w:val="24"/>
          <w:szCs w:val="24"/>
        </w:rPr>
        <w:t xml:space="preserve">e creation at the routine level. </w:t>
      </w:r>
      <w:r w:rsidR="0075670C" w:rsidRPr="00851F52">
        <w:rPr>
          <w:rFonts w:ascii="Times New Roman" w:hAnsi="Times New Roman" w:cs="Times New Roman"/>
          <w:sz w:val="24"/>
          <w:szCs w:val="24"/>
        </w:rPr>
        <w:t xml:space="preserve">We will </w:t>
      </w:r>
      <w:r w:rsidR="00825219">
        <w:rPr>
          <w:rFonts w:ascii="Times New Roman" w:hAnsi="Times New Roman" w:cs="Times New Roman"/>
          <w:sz w:val="24"/>
          <w:szCs w:val="24"/>
        </w:rPr>
        <w:t>anchor</w:t>
      </w:r>
      <w:r w:rsidR="0075670C" w:rsidRPr="00851F52">
        <w:rPr>
          <w:rFonts w:ascii="Times New Roman" w:hAnsi="Times New Roman" w:cs="Times New Roman"/>
          <w:sz w:val="24"/>
          <w:szCs w:val="24"/>
        </w:rPr>
        <w:t xml:space="preserve"> tha</w:t>
      </w:r>
      <w:r w:rsidR="00825219">
        <w:rPr>
          <w:rFonts w:ascii="Times New Roman" w:hAnsi="Times New Roman" w:cs="Times New Roman"/>
          <w:sz w:val="24"/>
          <w:szCs w:val="24"/>
        </w:rPr>
        <w:t>t conceptual apparatus</w:t>
      </w:r>
      <w:r w:rsidR="0075670C" w:rsidRPr="00851F52">
        <w:rPr>
          <w:rFonts w:ascii="Times New Roman" w:hAnsi="Times New Roman" w:cs="Times New Roman"/>
          <w:sz w:val="24"/>
          <w:szCs w:val="24"/>
        </w:rPr>
        <w:t xml:space="preserve"> on the idea of task bottlenecks.</w:t>
      </w:r>
    </w:p>
    <w:p w14:paraId="3E45DA82" w14:textId="75DF2769" w:rsidR="0006515A" w:rsidRPr="004B721E" w:rsidRDefault="00063956" w:rsidP="009F1D4A">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Bottlenecks act as the strategic epicenter of task ecosystems. </w:t>
      </w:r>
      <w:r w:rsidR="0006515A" w:rsidRPr="00851F52">
        <w:rPr>
          <w:rFonts w:ascii="Times New Roman" w:hAnsi="Times New Roman" w:cs="Times New Roman"/>
          <w:sz w:val="24"/>
          <w:szCs w:val="24"/>
        </w:rPr>
        <w:t xml:space="preserve">If a focal task acts as a bottleneck in an ecosystem, solutions appearing in the market make routines involving that focal task more efficient or more effective. Consequently, solving bottlenecks creates value for </w:t>
      </w:r>
      <w:r w:rsidR="004B7079">
        <w:rPr>
          <w:rFonts w:ascii="Times New Roman" w:hAnsi="Times New Roman" w:cs="Times New Roman"/>
          <w:sz w:val="24"/>
          <w:szCs w:val="24"/>
        </w:rPr>
        <w:t>an</w:t>
      </w:r>
      <w:r w:rsidR="0006515A" w:rsidRPr="00851F52">
        <w:rPr>
          <w:rFonts w:ascii="Times New Roman" w:hAnsi="Times New Roman" w:cs="Times New Roman"/>
          <w:sz w:val="24"/>
          <w:szCs w:val="24"/>
        </w:rPr>
        <w:t xml:space="preserve"> entire ecosystem</w:t>
      </w:r>
      <w:r w:rsidR="00BD707D">
        <w:rPr>
          <w:rFonts w:ascii="Times New Roman" w:hAnsi="Times New Roman" w:cs="Times New Roman"/>
          <w:sz w:val="24"/>
          <w:szCs w:val="24"/>
        </w:rPr>
        <w:t xml:space="preserve"> (Karim et al., 2023)</w:t>
      </w:r>
      <w:r w:rsidR="0006515A" w:rsidRPr="00851F52">
        <w:rPr>
          <w:rFonts w:ascii="Times New Roman" w:hAnsi="Times New Roman" w:cs="Times New Roman"/>
          <w:sz w:val="24"/>
          <w:szCs w:val="24"/>
        </w:rPr>
        <w:t>. In addition, because bottleneck tasks have few viable existing solutions, their bottleneck nature may hint at a lack of immediate competition if a</w:t>
      </w:r>
      <w:r w:rsidR="005F0435">
        <w:rPr>
          <w:rFonts w:ascii="Times New Roman" w:hAnsi="Times New Roman" w:cs="Times New Roman"/>
          <w:sz w:val="24"/>
          <w:szCs w:val="24"/>
        </w:rPr>
        <w:t>n improvement</w:t>
      </w:r>
      <w:r w:rsidR="0006515A" w:rsidRPr="00851F52">
        <w:rPr>
          <w:rFonts w:ascii="Times New Roman" w:hAnsi="Times New Roman" w:cs="Times New Roman"/>
          <w:sz w:val="24"/>
          <w:szCs w:val="24"/>
        </w:rPr>
        <w:t xml:space="preserve"> is to emerge. Thus, prior research suggests that these bottleneck tasks are likely to become the anchors around which strategies and organizations are designed (Baldwin</w:t>
      </w:r>
      <w:r w:rsidR="0006515A">
        <w:rPr>
          <w:rFonts w:ascii="Times New Roman" w:hAnsi="Times New Roman" w:cs="Times New Roman"/>
          <w:sz w:val="24"/>
          <w:szCs w:val="24"/>
        </w:rPr>
        <w:t>, 20</w:t>
      </w:r>
      <w:r w:rsidR="008B7DB1">
        <w:rPr>
          <w:rFonts w:ascii="Times New Roman" w:hAnsi="Times New Roman" w:cs="Times New Roman"/>
          <w:sz w:val="24"/>
          <w:szCs w:val="24"/>
        </w:rPr>
        <w:t>19</w:t>
      </w:r>
      <w:r w:rsidR="0006515A" w:rsidRPr="00851F52">
        <w:rPr>
          <w:rFonts w:ascii="Times New Roman" w:hAnsi="Times New Roman" w:cs="Times New Roman"/>
          <w:sz w:val="24"/>
          <w:szCs w:val="24"/>
        </w:rPr>
        <w:t xml:space="preserve">). </w:t>
      </w:r>
    </w:p>
    <w:p w14:paraId="18DC90A9" w14:textId="5CBEC614" w:rsidR="0006515A" w:rsidRPr="00851F52" w:rsidRDefault="0006515A"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 xml:space="preserve">Taking that intuition one step further, we argue that bottleneck tasks are </w:t>
      </w:r>
      <w:r w:rsidR="00D6754E">
        <w:rPr>
          <w:rFonts w:ascii="Times New Roman" w:hAnsi="Times New Roman" w:cs="Times New Roman"/>
          <w:sz w:val="24"/>
          <w:szCs w:val="24"/>
        </w:rPr>
        <w:t>likely to be the epicenter of augmentation</w:t>
      </w:r>
      <w:r w:rsidR="00F36468">
        <w:rPr>
          <w:rFonts w:ascii="Times New Roman" w:hAnsi="Times New Roman" w:cs="Times New Roman"/>
          <w:sz w:val="24"/>
          <w:szCs w:val="24"/>
        </w:rPr>
        <w:t xml:space="preserve"> in </w:t>
      </w:r>
      <w:r w:rsidR="004A4929">
        <w:rPr>
          <w:rFonts w:ascii="Times New Roman" w:hAnsi="Times New Roman" w:cs="Times New Roman"/>
          <w:sz w:val="24"/>
          <w:szCs w:val="24"/>
        </w:rPr>
        <w:t>a</w:t>
      </w:r>
      <w:r w:rsidR="00F36468">
        <w:rPr>
          <w:rFonts w:ascii="Times New Roman" w:hAnsi="Times New Roman" w:cs="Times New Roman"/>
          <w:sz w:val="24"/>
          <w:szCs w:val="24"/>
        </w:rPr>
        <w:t xml:space="preserve"> task ecosystem</w:t>
      </w:r>
      <w:r w:rsidRPr="00851F52">
        <w:rPr>
          <w:rFonts w:ascii="Times New Roman" w:hAnsi="Times New Roman" w:cs="Times New Roman"/>
          <w:sz w:val="24"/>
          <w:szCs w:val="24"/>
        </w:rPr>
        <w:t xml:space="preserve">. To see why, first consider tasks that are not currently </w:t>
      </w:r>
      <w:r>
        <w:rPr>
          <w:rFonts w:ascii="Times New Roman" w:hAnsi="Times New Roman" w:cs="Times New Roman"/>
          <w:sz w:val="24"/>
          <w:szCs w:val="24"/>
        </w:rPr>
        <w:t>bottlenecks</w:t>
      </w:r>
      <w:r w:rsidRPr="00851F52">
        <w:rPr>
          <w:rFonts w:ascii="Times New Roman" w:hAnsi="Times New Roman" w:cs="Times New Roman"/>
          <w:sz w:val="24"/>
          <w:szCs w:val="24"/>
        </w:rPr>
        <w:t>.</w:t>
      </w:r>
      <w:r w:rsidR="00F36468">
        <w:rPr>
          <w:rFonts w:ascii="Times New Roman" w:hAnsi="Times New Roman" w:cs="Times New Roman"/>
          <w:sz w:val="24"/>
          <w:szCs w:val="24"/>
        </w:rPr>
        <w:t xml:space="preserve"> R</w:t>
      </w:r>
      <w:r w:rsidRPr="00851F52">
        <w:rPr>
          <w:rFonts w:ascii="Times New Roman" w:hAnsi="Times New Roman" w:cs="Times New Roman"/>
          <w:sz w:val="24"/>
          <w:szCs w:val="24"/>
        </w:rPr>
        <w:t xml:space="preserve">egardless of how well or poorly </w:t>
      </w:r>
      <w:r w:rsidR="00F36468">
        <w:rPr>
          <w:rFonts w:ascii="Times New Roman" w:hAnsi="Times New Roman" w:cs="Times New Roman"/>
          <w:sz w:val="24"/>
          <w:szCs w:val="24"/>
        </w:rPr>
        <w:t>such</w:t>
      </w:r>
      <w:r w:rsidRPr="00851F52">
        <w:rPr>
          <w:rFonts w:ascii="Times New Roman" w:hAnsi="Times New Roman" w:cs="Times New Roman"/>
          <w:sz w:val="24"/>
          <w:szCs w:val="24"/>
        </w:rPr>
        <w:t xml:space="preserve"> task</w:t>
      </w:r>
      <w:r w:rsidR="00954F56">
        <w:rPr>
          <w:rFonts w:ascii="Times New Roman" w:hAnsi="Times New Roman" w:cs="Times New Roman"/>
          <w:sz w:val="24"/>
          <w:szCs w:val="24"/>
        </w:rPr>
        <w:t>s</w:t>
      </w:r>
      <w:r w:rsidRPr="00851F52">
        <w:rPr>
          <w:rFonts w:ascii="Times New Roman" w:hAnsi="Times New Roman" w:cs="Times New Roman"/>
          <w:sz w:val="24"/>
          <w:szCs w:val="24"/>
        </w:rPr>
        <w:t xml:space="preserve"> </w:t>
      </w:r>
      <w:r w:rsidR="00954F56">
        <w:rPr>
          <w:rFonts w:ascii="Times New Roman" w:hAnsi="Times New Roman" w:cs="Times New Roman"/>
          <w:sz w:val="24"/>
          <w:szCs w:val="24"/>
        </w:rPr>
        <w:t>are</w:t>
      </w:r>
      <w:r w:rsidRPr="00851F52">
        <w:rPr>
          <w:rFonts w:ascii="Times New Roman" w:hAnsi="Times New Roman" w:cs="Times New Roman"/>
          <w:sz w:val="24"/>
          <w:szCs w:val="24"/>
        </w:rPr>
        <w:t xml:space="preserve"> </w:t>
      </w:r>
      <w:r>
        <w:rPr>
          <w:rFonts w:ascii="Times New Roman" w:hAnsi="Times New Roman" w:cs="Times New Roman"/>
          <w:sz w:val="24"/>
          <w:szCs w:val="24"/>
        </w:rPr>
        <w:t>performed, improving solutions to th</w:t>
      </w:r>
      <w:r w:rsidR="00E55309">
        <w:rPr>
          <w:rFonts w:ascii="Times New Roman" w:hAnsi="Times New Roman" w:cs="Times New Roman"/>
          <w:sz w:val="24"/>
          <w:szCs w:val="24"/>
        </w:rPr>
        <w:t>o</w:t>
      </w:r>
      <w:r>
        <w:rPr>
          <w:rFonts w:ascii="Times New Roman" w:hAnsi="Times New Roman" w:cs="Times New Roman"/>
          <w:sz w:val="24"/>
          <w:szCs w:val="24"/>
        </w:rPr>
        <w:t>se tasks does</w:t>
      </w:r>
      <w:r w:rsidRPr="00851F52">
        <w:rPr>
          <w:rFonts w:ascii="Times New Roman" w:hAnsi="Times New Roman" w:cs="Times New Roman"/>
          <w:sz w:val="24"/>
          <w:szCs w:val="24"/>
        </w:rPr>
        <w:t xml:space="preserve"> little to boost system performance. </w:t>
      </w:r>
      <w:r w:rsidR="00954F56">
        <w:rPr>
          <w:rFonts w:ascii="Times New Roman" w:hAnsi="Times New Roman" w:cs="Times New Roman"/>
          <w:sz w:val="24"/>
          <w:szCs w:val="24"/>
        </w:rPr>
        <w:t>Yet, p</w:t>
      </w:r>
      <w:r w:rsidR="00FD5A7A" w:rsidRPr="00851F52">
        <w:rPr>
          <w:rFonts w:ascii="Times New Roman" w:hAnsi="Times New Roman" w:cs="Times New Roman"/>
          <w:sz w:val="24"/>
          <w:szCs w:val="24"/>
        </w:rPr>
        <w:t xml:space="preserve">roducing and protecting </w:t>
      </w:r>
      <w:r w:rsidR="00FD5A7A">
        <w:rPr>
          <w:rFonts w:ascii="Times New Roman" w:hAnsi="Times New Roman" w:cs="Times New Roman"/>
          <w:sz w:val="24"/>
          <w:szCs w:val="24"/>
        </w:rPr>
        <w:t>value with artificial intelligence</w:t>
      </w:r>
      <w:r w:rsidR="00FD5A7A" w:rsidRPr="00851F52">
        <w:rPr>
          <w:rFonts w:ascii="Times New Roman" w:hAnsi="Times New Roman" w:cs="Times New Roman"/>
          <w:sz w:val="24"/>
          <w:szCs w:val="24"/>
        </w:rPr>
        <w:t xml:space="preserve"> </w:t>
      </w:r>
      <w:r w:rsidR="00FD5A7A">
        <w:rPr>
          <w:rFonts w:ascii="Times New Roman" w:hAnsi="Times New Roman" w:cs="Times New Roman"/>
          <w:sz w:val="24"/>
          <w:szCs w:val="24"/>
        </w:rPr>
        <w:t>requires</w:t>
      </w:r>
      <w:r w:rsidR="00FD5A7A" w:rsidRPr="00851F52">
        <w:rPr>
          <w:rFonts w:ascii="Times New Roman" w:hAnsi="Times New Roman" w:cs="Times New Roman"/>
          <w:sz w:val="24"/>
          <w:szCs w:val="24"/>
        </w:rPr>
        <w:t xml:space="preserve"> a firm to incur capability development costs to ground</w:t>
      </w:r>
      <w:r w:rsidR="00FD5A7A">
        <w:rPr>
          <w:rFonts w:ascii="Times New Roman" w:hAnsi="Times New Roman" w:cs="Times New Roman"/>
          <w:sz w:val="24"/>
          <w:szCs w:val="24"/>
        </w:rPr>
        <w:t>, bound,</w:t>
      </w:r>
      <w:r w:rsidR="00FD5A7A" w:rsidRPr="00851F52">
        <w:rPr>
          <w:rFonts w:ascii="Times New Roman" w:hAnsi="Times New Roman" w:cs="Times New Roman"/>
          <w:sz w:val="24"/>
          <w:szCs w:val="24"/>
        </w:rPr>
        <w:t xml:space="preserve"> and recast </w:t>
      </w:r>
      <w:r w:rsidR="00D30D92">
        <w:rPr>
          <w:rFonts w:ascii="Times New Roman" w:hAnsi="Times New Roman" w:cs="Times New Roman"/>
          <w:sz w:val="24"/>
          <w:szCs w:val="24"/>
        </w:rPr>
        <w:t>conjoined routines</w:t>
      </w:r>
      <w:r w:rsidR="00FD5A7A">
        <w:rPr>
          <w:rFonts w:ascii="Times New Roman" w:hAnsi="Times New Roman" w:cs="Times New Roman"/>
          <w:sz w:val="24"/>
          <w:szCs w:val="24"/>
        </w:rPr>
        <w:t xml:space="preserve"> to make them </w:t>
      </w:r>
      <w:r w:rsidR="007B54EB">
        <w:rPr>
          <w:rFonts w:ascii="Times New Roman" w:hAnsi="Times New Roman" w:cs="Times New Roman"/>
          <w:sz w:val="24"/>
          <w:szCs w:val="24"/>
        </w:rPr>
        <w:t>appropriate for the</w:t>
      </w:r>
      <w:r w:rsidR="00FD5A7A">
        <w:rPr>
          <w:rFonts w:ascii="Times New Roman" w:hAnsi="Times New Roman" w:cs="Times New Roman"/>
          <w:sz w:val="24"/>
          <w:szCs w:val="24"/>
        </w:rPr>
        <w:t xml:space="preserve"> market</w:t>
      </w:r>
      <w:r w:rsidR="007B54EB">
        <w:rPr>
          <w:rFonts w:ascii="Times New Roman" w:hAnsi="Times New Roman" w:cs="Times New Roman"/>
          <w:sz w:val="24"/>
          <w:szCs w:val="24"/>
        </w:rPr>
        <w:t xml:space="preserve"> context</w:t>
      </w:r>
      <w:r w:rsidR="00FD5A7A">
        <w:rPr>
          <w:rFonts w:ascii="Times New Roman" w:hAnsi="Times New Roman" w:cs="Times New Roman"/>
          <w:sz w:val="24"/>
          <w:szCs w:val="24"/>
        </w:rPr>
        <w:t xml:space="preserve"> (</w:t>
      </w:r>
      <w:r w:rsidR="00FD5A7A" w:rsidRPr="00851F52">
        <w:rPr>
          <w:rFonts w:ascii="Times New Roman" w:hAnsi="Times New Roman" w:cs="Times New Roman"/>
          <w:sz w:val="24"/>
          <w:szCs w:val="24"/>
        </w:rPr>
        <w:t>Kemp, 202</w:t>
      </w:r>
      <w:r w:rsidR="00FD5A7A">
        <w:rPr>
          <w:rFonts w:ascii="Times New Roman" w:hAnsi="Times New Roman" w:cs="Times New Roman"/>
          <w:sz w:val="24"/>
          <w:szCs w:val="24"/>
        </w:rPr>
        <w:t>4)</w:t>
      </w:r>
      <w:r w:rsidR="00FD5A7A" w:rsidRPr="00851F52">
        <w:rPr>
          <w:rFonts w:ascii="Times New Roman" w:hAnsi="Times New Roman" w:cs="Times New Roman"/>
          <w:sz w:val="24"/>
          <w:szCs w:val="24"/>
        </w:rPr>
        <w:t xml:space="preserve">. </w:t>
      </w:r>
      <w:r w:rsidRPr="00851F52">
        <w:rPr>
          <w:rFonts w:ascii="Times New Roman" w:hAnsi="Times New Roman" w:cs="Times New Roman"/>
          <w:sz w:val="24"/>
          <w:szCs w:val="24"/>
        </w:rPr>
        <w:t xml:space="preserve">Thus, taking steps to refine solutions to </w:t>
      </w:r>
      <w:r w:rsidR="00F95C4D">
        <w:rPr>
          <w:rFonts w:ascii="Times New Roman" w:hAnsi="Times New Roman" w:cs="Times New Roman"/>
          <w:sz w:val="24"/>
          <w:szCs w:val="24"/>
        </w:rPr>
        <w:t>non-bottleneck</w:t>
      </w:r>
      <w:r w:rsidRPr="00851F52">
        <w:rPr>
          <w:rFonts w:ascii="Times New Roman" w:hAnsi="Times New Roman" w:cs="Times New Roman"/>
          <w:sz w:val="24"/>
          <w:szCs w:val="24"/>
        </w:rPr>
        <w:t xml:space="preserve"> problems may be futile regardless of how well</w:t>
      </w:r>
      <w:r w:rsidR="00256E01">
        <w:rPr>
          <w:rFonts w:ascii="Times New Roman" w:hAnsi="Times New Roman" w:cs="Times New Roman"/>
          <w:sz w:val="24"/>
          <w:szCs w:val="24"/>
        </w:rPr>
        <w:t xml:space="preserve"> a</w:t>
      </w:r>
      <w:r w:rsidRPr="00851F52">
        <w:rPr>
          <w:rFonts w:ascii="Times New Roman" w:hAnsi="Times New Roman" w:cs="Times New Roman"/>
          <w:sz w:val="24"/>
          <w:szCs w:val="24"/>
        </w:rPr>
        <w:t xml:space="preserve"> </w:t>
      </w:r>
      <w:r w:rsidR="00A8621C">
        <w:rPr>
          <w:rFonts w:ascii="Times New Roman" w:hAnsi="Times New Roman" w:cs="Times New Roman"/>
          <w:sz w:val="24"/>
          <w:szCs w:val="24"/>
        </w:rPr>
        <w:t xml:space="preserve">machine </w:t>
      </w:r>
      <w:r w:rsidR="00EF5261">
        <w:rPr>
          <w:rFonts w:ascii="Times New Roman" w:hAnsi="Times New Roman" w:cs="Times New Roman"/>
          <w:sz w:val="24"/>
          <w:szCs w:val="24"/>
        </w:rPr>
        <w:t>agent</w:t>
      </w:r>
      <w:r w:rsidRPr="00851F52">
        <w:rPr>
          <w:rFonts w:ascii="Times New Roman" w:hAnsi="Times New Roman" w:cs="Times New Roman"/>
          <w:sz w:val="24"/>
          <w:szCs w:val="24"/>
        </w:rPr>
        <w:t xml:space="preserve"> perform</w:t>
      </w:r>
      <w:r w:rsidR="00B54F21">
        <w:rPr>
          <w:rFonts w:ascii="Times New Roman" w:hAnsi="Times New Roman" w:cs="Times New Roman"/>
          <w:sz w:val="24"/>
          <w:szCs w:val="24"/>
        </w:rPr>
        <w:t>s</w:t>
      </w:r>
      <w:r w:rsidRPr="00851F52">
        <w:rPr>
          <w:rFonts w:ascii="Times New Roman" w:hAnsi="Times New Roman" w:cs="Times New Roman"/>
          <w:sz w:val="24"/>
          <w:szCs w:val="24"/>
        </w:rPr>
        <w:t xml:space="preserve"> those tasks. This may make </w:t>
      </w:r>
      <w:r w:rsidR="009F7C88">
        <w:rPr>
          <w:rFonts w:ascii="Times New Roman" w:hAnsi="Times New Roman" w:cs="Times New Roman"/>
          <w:sz w:val="24"/>
          <w:szCs w:val="24"/>
        </w:rPr>
        <w:t>situating</w:t>
      </w:r>
      <w:r w:rsidRPr="00851F52">
        <w:rPr>
          <w:rFonts w:ascii="Times New Roman" w:hAnsi="Times New Roman" w:cs="Times New Roman"/>
          <w:sz w:val="24"/>
          <w:szCs w:val="24"/>
        </w:rPr>
        <w:t xml:space="preserve"> AI for non-bottleneck tasks </w:t>
      </w:r>
      <w:r>
        <w:rPr>
          <w:rFonts w:ascii="Times New Roman" w:hAnsi="Times New Roman" w:cs="Times New Roman"/>
          <w:sz w:val="24"/>
          <w:szCs w:val="24"/>
        </w:rPr>
        <w:t>unduly</w:t>
      </w:r>
      <w:r w:rsidRPr="00851F52">
        <w:rPr>
          <w:rFonts w:ascii="Times New Roman" w:hAnsi="Times New Roman" w:cs="Times New Roman"/>
          <w:sz w:val="24"/>
          <w:szCs w:val="24"/>
        </w:rPr>
        <w:t xml:space="preserve"> expensive</w:t>
      </w:r>
      <w:r w:rsidR="000F2B13">
        <w:rPr>
          <w:rFonts w:ascii="Times New Roman" w:hAnsi="Times New Roman" w:cs="Times New Roman"/>
          <w:sz w:val="24"/>
          <w:szCs w:val="24"/>
        </w:rPr>
        <w:t>, and suggest that both automating and augmenting non-bottleneck tasks</w:t>
      </w:r>
      <w:r w:rsidR="000F2B13" w:rsidRPr="00851F52">
        <w:rPr>
          <w:rFonts w:ascii="Times New Roman" w:hAnsi="Times New Roman" w:cs="Times New Roman"/>
          <w:sz w:val="24"/>
          <w:szCs w:val="24"/>
        </w:rPr>
        <w:t xml:space="preserve"> can lead to competitive disadvantages.</w:t>
      </w:r>
      <w:r w:rsidR="000F2B13">
        <w:rPr>
          <w:rFonts w:ascii="Times New Roman" w:hAnsi="Times New Roman" w:cs="Times New Roman"/>
          <w:sz w:val="24"/>
          <w:szCs w:val="24"/>
        </w:rPr>
        <w:t xml:space="preserve"> </w:t>
      </w:r>
      <w:r w:rsidRPr="00851F52">
        <w:rPr>
          <w:rFonts w:ascii="Times New Roman" w:hAnsi="Times New Roman" w:cs="Times New Roman"/>
          <w:sz w:val="24"/>
          <w:szCs w:val="24"/>
        </w:rPr>
        <w:t xml:space="preserve">  </w:t>
      </w:r>
    </w:p>
    <w:p w14:paraId="202077BE" w14:textId="026D7385" w:rsidR="002C6780" w:rsidRDefault="0006515A"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 xml:space="preserve">Notice, that our argument is </w:t>
      </w:r>
      <w:r w:rsidR="002C6780">
        <w:rPr>
          <w:rFonts w:ascii="Times New Roman" w:hAnsi="Times New Roman" w:cs="Times New Roman"/>
          <w:sz w:val="24"/>
          <w:szCs w:val="24"/>
        </w:rPr>
        <w:t xml:space="preserve">somewhat </w:t>
      </w:r>
      <w:r w:rsidRPr="00851F52">
        <w:rPr>
          <w:rFonts w:ascii="Times New Roman" w:hAnsi="Times New Roman" w:cs="Times New Roman"/>
          <w:sz w:val="24"/>
          <w:szCs w:val="24"/>
        </w:rPr>
        <w:t xml:space="preserve">independent of the predictive </w:t>
      </w:r>
      <w:r w:rsidR="00333199">
        <w:rPr>
          <w:rFonts w:ascii="Times New Roman" w:hAnsi="Times New Roman" w:cs="Times New Roman"/>
          <w:sz w:val="24"/>
          <w:szCs w:val="24"/>
        </w:rPr>
        <w:t>power</w:t>
      </w:r>
      <w:r w:rsidRPr="00851F52">
        <w:rPr>
          <w:rFonts w:ascii="Times New Roman" w:hAnsi="Times New Roman" w:cs="Times New Roman"/>
          <w:sz w:val="24"/>
          <w:szCs w:val="24"/>
        </w:rPr>
        <w:t xml:space="preserve"> of the</w:t>
      </w:r>
      <w:r w:rsidR="00333199">
        <w:rPr>
          <w:rFonts w:ascii="Times New Roman" w:hAnsi="Times New Roman" w:cs="Times New Roman"/>
          <w:sz w:val="24"/>
          <w:szCs w:val="24"/>
        </w:rPr>
        <w:t xml:space="preserve"> machine agent</w:t>
      </w:r>
      <w:r w:rsidRPr="00851F52">
        <w:rPr>
          <w:rFonts w:ascii="Times New Roman" w:hAnsi="Times New Roman" w:cs="Times New Roman"/>
          <w:sz w:val="24"/>
          <w:szCs w:val="24"/>
        </w:rPr>
        <w:t xml:space="preserve"> in question. It is quite possible that</w:t>
      </w:r>
      <w:r w:rsidR="008B6CEF">
        <w:rPr>
          <w:rFonts w:ascii="Times New Roman" w:hAnsi="Times New Roman" w:cs="Times New Roman"/>
          <w:sz w:val="24"/>
          <w:szCs w:val="24"/>
        </w:rPr>
        <w:t>,</w:t>
      </w:r>
      <w:r w:rsidRPr="00851F52">
        <w:rPr>
          <w:rFonts w:ascii="Times New Roman" w:hAnsi="Times New Roman" w:cs="Times New Roman"/>
          <w:sz w:val="24"/>
          <w:szCs w:val="24"/>
        </w:rPr>
        <w:t xml:space="preserve"> for non-bottleneck tasks</w:t>
      </w:r>
      <w:r w:rsidR="008B6CEF">
        <w:rPr>
          <w:rFonts w:ascii="Times New Roman" w:hAnsi="Times New Roman" w:cs="Times New Roman"/>
          <w:sz w:val="24"/>
          <w:szCs w:val="24"/>
        </w:rPr>
        <w:t>,</w:t>
      </w:r>
      <w:r w:rsidR="00D0104C">
        <w:rPr>
          <w:rFonts w:ascii="Times New Roman" w:hAnsi="Times New Roman" w:cs="Times New Roman"/>
          <w:sz w:val="24"/>
          <w:szCs w:val="24"/>
        </w:rPr>
        <w:t xml:space="preserve"> an </w:t>
      </w:r>
      <w:r w:rsidR="002C718F">
        <w:rPr>
          <w:rFonts w:ascii="Times New Roman" w:hAnsi="Times New Roman" w:cs="Times New Roman"/>
          <w:sz w:val="24"/>
          <w:szCs w:val="24"/>
        </w:rPr>
        <w:t>assemblage</w:t>
      </w:r>
      <w:r w:rsidRPr="00851F52">
        <w:rPr>
          <w:rFonts w:ascii="Times New Roman" w:hAnsi="Times New Roman" w:cs="Times New Roman"/>
          <w:sz w:val="24"/>
          <w:szCs w:val="24"/>
        </w:rPr>
        <w:t xml:space="preserve"> can</w:t>
      </w:r>
      <w:r w:rsidR="008B6CEF">
        <w:rPr>
          <w:rFonts w:ascii="Times New Roman" w:hAnsi="Times New Roman" w:cs="Times New Roman"/>
          <w:sz w:val="24"/>
          <w:szCs w:val="24"/>
        </w:rPr>
        <w:t xml:space="preserve"> be constructed</w:t>
      </w:r>
      <w:r w:rsidR="00466F7D">
        <w:rPr>
          <w:rFonts w:ascii="Times New Roman" w:hAnsi="Times New Roman" w:cs="Times New Roman"/>
          <w:sz w:val="24"/>
          <w:szCs w:val="24"/>
        </w:rPr>
        <w:t xml:space="preserve"> in which</w:t>
      </w:r>
      <w:r w:rsidR="0070773D">
        <w:rPr>
          <w:rFonts w:ascii="Times New Roman" w:hAnsi="Times New Roman" w:cs="Times New Roman"/>
          <w:sz w:val="24"/>
          <w:szCs w:val="24"/>
        </w:rPr>
        <w:t xml:space="preserve"> machine agents di</w:t>
      </w:r>
      <w:r w:rsidR="00466F7D">
        <w:rPr>
          <w:rFonts w:ascii="Times New Roman" w:hAnsi="Times New Roman" w:cs="Times New Roman"/>
          <w:sz w:val="24"/>
          <w:szCs w:val="24"/>
        </w:rPr>
        <w:t>splay</w:t>
      </w:r>
      <w:r w:rsidRPr="00851F52">
        <w:rPr>
          <w:rFonts w:ascii="Times New Roman" w:hAnsi="Times New Roman" w:cs="Times New Roman"/>
          <w:sz w:val="24"/>
          <w:szCs w:val="24"/>
        </w:rPr>
        <w:t xml:space="preserve"> better predictive accuracy than humans. Our </w:t>
      </w:r>
      <w:r w:rsidRPr="00851F52">
        <w:rPr>
          <w:rFonts w:ascii="Times New Roman" w:hAnsi="Times New Roman" w:cs="Times New Roman"/>
          <w:sz w:val="24"/>
          <w:szCs w:val="24"/>
        </w:rPr>
        <w:lastRenderedPageBreak/>
        <w:t>point</w:t>
      </w:r>
      <w:r w:rsidR="00B864FC">
        <w:rPr>
          <w:rFonts w:ascii="Times New Roman" w:hAnsi="Times New Roman" w:cs="Times New Roman"/>
          <w:sz w:val="24"/>
          <w:szCs w:val="24"/>
        </w:rPr>
        <w:t xml:space="preserve"> </w:t>
      </w:r>
      <w:r w:rsidRPr="00851F52">
        <w:rPr>
          <w:rFonts w:ascii="Times New Roman" w:hAnsi="Times New Roman" w:cs="Times New Roman"/>
          <w:sz w:val="24"/>
          <w:szCs w:val="24"/>
        </w:rPr>
        <w:t xml:space="preserve">is that such efforts may be futile because </w:t>
      </w:r>
      <w:r w:rsidR="005C0C62">
        <w:rPr>
          <w:rFonts w:ascii="Times New Roman" w:hAnsi="Times New Roman" w:cs="Times New Roman"/>
          <w:sz w:val="24"/>
          <w:szCs w:val="24"/>
        </w:rPr>
        <w:t>s</w:t>
      </w:r>
      <w:r w:rsidR="00466F7D">
        <w:rPr>
          <w:rFonts w:ascii="Times New Roman" w:hAnsi="Times New Roman" w:cs="Times New Roman"/>
          <w:sz w:val="24"/>
          <w:szCs w:val="24"/>
        </w:rPr>
        <w:t>olving the problem behind the</w:t>
      </w:r>
      <w:r w:rsidR="005C0C62">
        <w:rPr>
          <w:rFonts w:ascii="Times New Roman" w:hAnsi="Times New Roman" w:cs="Times New Roman"/>
          <w:sz w:val="24"/>
          <w:szCs w:val="24"/>
        </w:rPr>
        <w:t xml:space="preserve"> </w:t>
      </w:r>
      <w:r w:rsidR="00466F7D">
        <w:rPr>
          <w:rFonts w:ascii="Times New Roman" w:hAnsi="Times New Roman" w:cs="Times New Roman"/>
          <w:sz w:val="24"/>
          <w:szCs w:val="24"/>
        </w:rPr>
        <w:t>non</w:t>
      </w:r>
      <w:r w:rsidR="00083E9B">
        <w:rPr>
          <w:rFonts w:ascii="Times New Roman" w:hAnsi="Times New Roman" w:cs="Times New Roman"/>
          <w:sz w:val="24"/>
          <w:szCs w:val="24"/>
        </w:rPr>
        <w:t>-</w:t>
      </w:r>
      <w:r w:rsidR="00466F7D">
        <w:rPr>
          <w:rFonts w:ascii="Times New Roman" w:hAnsi="Times New Roman" w:cs="Times New Roman"/>
          <w:sz w:val="24"/>
          <w:szCs w:val="24"/>
        </w:rPr>
        <w:t>bott</w:t>
      </w:r>
      <w:r w:rsidR="00646113">
        <w:rPr>
          <w:rFonts w:ascii="Times New Roman" w:hAnsi="Times New Roman" w:cs="Times New Roman"/>
          <w:sz w:val="24"/>
          <w:szCs w:val="24"/>
        </w:rPr>
        <w:t>leneck</w:t>
      </w:r>
      <w:r w:rsidR="00466F7D">
        <w:rPr>
          <w:rFonts w:ascii="Times New Roman" w:hAnsi="Times New Roman" w:cs="Times New Roman"/>
          <w:sz w:val="24"/>
          <w:szCs w:val="24"/>
        </w:rPr>
        <w:t xml:space="preserve"> </w:t>
      </w:r>
      <w:r w:rsidRPr="00851F52">
        <w:rPr>
          <w:rFonts w:ascii="Times New Roman" w:hAnsi="Times New Roman" w:cs="Times New Roman"/>
          <w:sz w:val="24"/>
          <w:szCs w:val="24"/>
        </w:rPr>
        <w:t xml:space="preserve">tasks </w:t>
      </w:r>
      <w:r w:rsidR="005C0C62">
        <w:rPr>
          <w:rFonts w:ascii="Times New Roman" w:hAnsi="Times New Roman" w:cs="Times New Roman"/>
          <w:sz w:val="24"/>
          <w:szCs w:val="24"/>
        </w:rPr>
        <w:t xml:space="preserve">induces </w:t>
      </w:r>
      <w:r w:rsidRPr="00851F52">
        <w:rPr>
          <w:rFonts w:ascii="Times New Roman" w:hAnsi="Times New Roman" w:cs="Times New Roman"/>
          <w:sz w:val="24"/>
          <w:szCs w:val="24"/>
        </w:rPr>
        <w:t>little strategic value in the ecosystem</w:t>
      </w:r>
      <w:r w:rsidR="006339A5">
        <w:rPr>
          <w:rFonts w:ascii="Times New Roman" w:hAnsi="Times New Roman" w:cs="Times New Roman"/>
          <w:sz w:val="24"/>
          <w:szCs w:val="24"/>
        </w:rPr>
        <w:t xml:space="preserve">. </w:t>
      </w:r>
    </w:p>
    <w:p w14:paraId="1851ED55" w14:textId="30702285" w:rsidR="00665EEC" w:rsidRDefault="0006515A"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In contrast, crafting</w:t>
      </w:r>
      <w:r>
        <w:rPr>
          <w:rFonts w:ascii="Times New Roman" w:hAnsi="Times New Roman" w:cs="Times New Roman"/>
          <w:sz w:val="24"/>
          <w:szCs w:val="24"/>
        </w:rPr>
        <w:t xml:space="preserve"> improved</w:t>
      </w:r>
      <w:r w:rsidRPr="00851F52">
        <w:rPr>
          <w:rFonts w:ascii="Times New Roman" w:hAnsi="Times New Roman" w:cs="Times New Roman"/>
          <w:sz w:val="24"/>
          <w:szCs w:val="24"/>
        </w:rPr>
        <w:t xml:space="preserve"> solutions to bottleneck tasks</w:t>
      </w:r>
      <w:r w:rsidR="00A824EE">
        <w:rPr>
          <w:rFonts w:ascii="Times New Roman" w:hAnsi="Times New Roman" w:cs="Times New Roman"/>
          <w:sz w:val="24"/>
          <w:szCs w:val="24"/>
        </w:rPr>
        <w:t xml:space="preserve"> </w:t>
      </w:r>
      <w:r w:rsidR="005C46B5">
        <w:rPr>
          <w:rFonts w:ascii="Times New Roman" w:hAnsi="Times New Roman" w:cs="Times New Roman"/>
          <w:sz w:val="24"/>
          <w:szCs w:val="24"/>
        </w:rPr>
        <w:t xml:space="preserve">with augmentation </w:t>
      </w:r>
      <w:r w:rsidR="00A824EE">
        <w:rPr>
          <w:rFonts w:ascii="Times New Roman" w:hAnsi="Times New Roman" w:cs="Times New Roman"/>
          <w:sz w:val="24"/>
          <w:szCs w:val="24"/>
        </w:rPr>
        <w:t>may</w:t>
      </w:r>
      <w:r w:rsidRPr="00851F52">
        <w:rPr>
          <w:rFonts w:ascii="Times New Roman" w:hAnsi="Times New Roman" w:cs="Times New Roman"/>
          <w:sz w:val="24"/>
          <w:szCs w:val="24"/>
        </w:rPr>
        <w:t xml:space="preserve"> create value</w:t>
      </w:r>
      <w:r w:rsidR="006C379B">
        <w:rPr>
          <w:rFonts w:ascii="Times New Roman" w:hAnsi="Times New Roman" w:cs="Times New Roman"/>
          <w:sz w:val="24"/>
          <w:szCs w:val="24"/>
        </w:rPr>
        <w:t xml:space="preserve">. </w:t>
      </w:r>
      <w:r w:rsidR="00B5729C">
        <w:rPr>
          <w:rFonts w:ascii="Times New Roman" w:hAnsi="Times New Roman" w:cs="Times New Roman"/>
          <w:sz w:val="24"/>
          <w:szCs w:val="24"/>
        </w:rPr>
        <w:t>Artificial intelligence</w:t>
      </w:r>
      <w:r w:rsidR="00B5729C" w:rsidRPr="00851F52">
        <w:rPr>
          <w:rFonts w:ascii="Times New Roman" w:hAnsi="Times New Roman" w:cs="Times New Roman"/>
          <w:sz w:val="24"/>
          <w:szCs w:val="24"/>
        </w:rPr>
        <w:t xml:space="preserve"> solutions </w:t>
      </w:r>
      <w:r w:rsidR="00B5729C">
        <w:rPr>
          <w:rFonts w:ascii="Times New Roman" w:hAnsi="Times New Roman" w:cs="Times New Roman"/>
          <w:sz w:val="24"/>
          <w:szCs w:val="24"/>
        </w:rPr>
        <w:t>are</w:t>
      </w:r>
      <w:r w:rsidR="00B5729C" w:rsidRPr="00851F52">
        <w:rPr>
          <w:rFonts w:ascii="Times New Roman" w:hAnsi="Times New Roman" w:cs="Times New Roman"/>
          <w:sz w:val="24"/>
          <w:szCs w:val="24"/>
        </w:rPr>
        <w:t xml:space="preserve"> contingent on the availability of existing data</w:t>
      </w:r>
      <w:r w:rsidR="005327E7">
        <w:rPr>
          <w:rFonts w:ascii="Times New Roman" w:hAnsi="Times New Roman" w:cs="Times New Roman"/>
          <w:sz w:val="24"/>
          <w:szCs w:val="24"/>
        </w:rPr>
        <w:t xml:space="preserve"> </w:t>
      </w:r>
      <w:r w:rsidR="005327E7">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{"citationID":"rmhi0dh2","properties":{"formattedCitation":"(Choudhary et al. 2023; Raisch and Krakowski 2021)","plainCitation":"(Choudhary et al. 2023; Raisch and Krakowski 2021)","dontUpdate":true,"noteIndex":0},"citationItems":[{"id":1298,"uris":["http://zotero.org/users/local/5ks3oPWj/items/HS4XRW5E"],"itemData":{"id":1298,"type":"article-journal","abstract":"An ?ensemble? approach to decision-making involves aggregating the results from different decision makers solving the same problem (i.e., a division of labor without specialization). We draw on the literatures on machine learning-based Artificial Intelligence (AI) as well as on human decision-making to propose conditions under which human-AI ensembles can be useful. We argue that human and AI-based algorithmic decision-making can be usefully ensembled even when neither has a clear advantage over the other in terms of predictive accuracy, and even if neither alone can attain satisfactory accuracy in absolute terms. Many managerial decisions have these attributes, and collaboration between humans and AI is usually ruled out in such contexts because the conditions for specialization are not met. However, we propose that human-AI collaboration through ensembling is still a possibility under the conditions we identify.","container-title":"Journal of Management","DOI":"10.1177/01492063231194968","ISSN":"0149-2063","note":"publisher: SAGE Publications Inc","page":"01492063231194968","source":"SAGE Journals","title":"Human-AI Ensembles: When Can They Work?","title-short":"Human-AI Ensembles","author":[{"family":"Choudhary","given":"Vivek"},{"family":"Marchetti","given":"Arianna"},{"family":"Shrestha","given":"Yash Raj"},{"family":"Puranam","given":"Phanish"}],"issued":{"date-parts":[["2023",10,3]]}}},{"id":1576,"uris":["http://zotero.org/users/local/5ks3oPWj/items/Q2D49A42"],"itemData":{"id":1576,"type":"article-journal","container-title":"Academy of Management Review","DOI":"10.5465/amr.2018.0072","ISSN":"0363-7425, 1930-3807","issue":"1","journalAbbreviation":"AMR","language":"en","page":"192-210","source":"DOI.org (Crossref)","title":"Artificial Intelligence and Management: The Automation–Augmentation Paradox","title-short":"Artificial Intelligence and Management","volume":"46","author":[{"family":"Raisch","given":"Sebastian"},{"family":"Krakowski","given":"Sebastian"}],"issued":{"date-parts":[["2021",1]]}}}],"schema":"https://github.com/citation-style-language/schema/raw/master/csl-citation.json"} </w:instrText>
      </w:r>
      <w:r w:rsidR="005327E7">
        <w:rPr>
          <w:rFonts w:ascii="Times New Roman" w:hAnsi="Times New Roman" w:cs="Times New Roman"/>
          <w:sz w:val="24"/>
          <w:szCs w:val="24"/>
        </w:rPr>
        <w:fldChar w:fldCharType="separate"/>
      </w:r>
      <w:r w:rsidR="005327E7" w:rsidRPr="005327E7">
        <w:rPr>
          <w:rFonts w:ascii="Times New Roman" w:hAnsi="Times New Roman" w:cs="Times New Roman"/>
          <w:sz w:val="24"/>
        </w:rPr>
        <w:t>(Choudhary et al.</w:t>
      </w:r>
      <w:r w:rsidR="00F076BA">
        <w:rPr>
          <w:rFonts w:ascii="Times New Roman" w:hAnsi="Times New Roman" w:cs="Times New Roman"/>
          <w:sz w:val="24"/>
        </w:rPr>
        <w:t>,</w:t>
      </w:r>
      <w:r w:rsidR="005327E7" w:rsidRPr="005327E7">
        <w:rPr>
          <w:rFonts w:ascii="Times New Roman" w:hAnsi="Times New Roman" w:cs="Times New Roman"/>
          <w:sz w:val="24"/>
        </w:rPr>
        <w:t xml:space="preserve"> 2023; Raisch and Krakowski</w:t>
      </w:r>
      <w:r w:rsidR="00F076BA">
        <w:rPr>
          <w:rFonts w:ascii="Times New Roman" w:hAnsi="Times New Roman" w:cs="Times New Roman"/>
          <w:sz w:val="24"/>
        </w:rPr>
        <w:t>,</w:t>
      </w:r>
      <w:r w:rsidR="005327E7" w:rsidRPr="005327E7">
        <w:rPr>
          <w:rFonts w:ascii="Times New Roman" w:hAnsi="Times New Roman" w:cs="Times New Roman"/>
          <w:sz w:val="24"/>
        </w:rPr>
        <w:t xml:space="preserve"> 2021)</w:t>
      </w:r>
      <w:r w:rsidR="005327E7">
        <w:rPr>
          <w:rFonts w:ascii="Times New Roman" w:hAnsi="Times New Roman" w:cs="Times New Roman"/>
          <w:sz w:val="24"/>
          <w:szCs w:val="24"/>
        </w:rPr>
        <w:fldChar w:fldCharType="end"/>
      </w:r>
      <w:r w:rsidR="00B5729C" w:rsidRPr="00851F52">
        <w:rPr>
          <w:rFonts w:ascii="Times New Roman" w:hAnsi="Times New Roman" w:cs="Times New Roman"/>
          <w:sz w:val="24"/>
          <w:szCs w:val="24"/>
        </w:rPr>
        <w:t>. Without data</w:t>
      </w:r>
      <w:r w:rsidR="00B5729C">
        <w:rPr>
          <w:rFonts w:ascii="Times New Roman" w:hAnsi="Times New Roman" w:cs="Times New Roman"/>
          <w:sz w:val="24"/>
          <w:szCs w:val="24"/>
        </w:rPr>
        <w:t>,</w:t>
      </w:r>
      <w:r w:rsidR="00B5729C" w:rsidRPr="00851F52">
        <w:rPr>
          <w:rFonts w:ascii="Times New Roman" w:hAnsi="Times New Roman" w:cs="Times New Roman"/>
          <w:sz w:val="24"/>
          <w:szCs w:val="24"/>
        </w:rPr>
        <w:t xml:space="preserve"> only human solutions are possible. However, if we consider that the focal task is currently a bottleneck, it becomes </w:t>
      </w:r>
      <w:r w:rsidR="00B5729C">
        <w:rPr>
          <w:rFonts w:ascii="Times New Roman" w:hAnsi="Times New Roman" w:cs="Times New Roman"/>
          <w:sz w:val="24"/>
          <w:szCs w:val="24"/>
        </w:rPr>
        <w:t>more likely</w:t>
      </w:r>
      <w:r w:rsidR="00B5729C" w:rsidRPr="00851F52">
        <w:rPr>
          <w:rFonts w:ascii="Times New Roman" w:hAnsi="Times New Roman" w:cs="Times New Roman"/>
          <w:sz w:val="24"/>
          <w:szCs w:val="24"/>
        </w:rPr>
        <w:t xml:space="preserve"> that human and automated solutions are unsuitable</w:t>
      </w:r>
      <w:r w:rsidR="00B5729C">
        <w:rPr>
          <w:rFonts w:ascii="Times New Roman" w:hAnsi="Times New Roman" w:cs="Times New Roman"/>
          <w:sz w:val="24"/>
          <w:szCs w:val="24"/>
        </w:rPr>
        <w:t xml:space="preserve"> because there is </w:t>
      </w:r>
      <w:r w:rsidR="001D723F">
        <w:rPr>
          <w:rFonts w:ascii="Times New Roman" w:hAnsi="Times New Roman" w:cs="Times New Roman"/>
          <w:sz w:val="24"/>
          <w:szCs w:val="24"/>
        </w:rPr>
        <w:t>in</w:t>
      </w:r>
      <w:r w:rsidR="00B5729C">
        <w:rPr>
          <w:rFonts w:ascii="Times New Roman" w:hAnsi="Times New Roman" w:cs="Times New Roman"/>
          <w:sz w:val="24"/>
          <w:szCs w:val="24"/>
        </w:rPr>
        <w:t>sufficient data for humans or AI to make good decisions.</w:t>
      </w:r>
      <w:r w:rsidR="00B5729C" w:rsidRPr="00851F52">
        <w:rPr>
          <w:rFonts w:ascii="Times New Roman" w:hAnsi="Times New Roman" w:cs="Times New Roman"/>
          <w:sz w:val="24"/>
          <w:szCs w:val="24"/>
        </w:rPr>
        <w:t xml:space="preserve"> </w:t>
      </w:r>
      <w:r w:rsidR="00B5729C">
        <w:rPr>
          <w:rFonts w:ascii="Times New Roman" w:hAnsi="Times New Roman" w:cs="Times New Roman"/>
          <w:sz w:val="24"/>
          <w:szCs w:val="24"/>
        </w:rPr>
        <w:t>T</w:t>
      </w:r>
      <w:r w:rsidR="00B5729C" w:rsidRPr="00851F52">
        <w:rPr>
          <w:rFonts w:ascii="Times New Roman" w:hAnsi="Times New Roman" w:cs="Times New Roman"/>
          <w:sz w:val="24"/>
          <w:szCs w:val="24"/>
        </w:rPr>
        <w:t xml:space="preserve">he dearth of quality </w:t>
      </w:r>
      <w:r w:rsidR="00B5729C">
        <w:rPr>
          <w:rFonts w:ascii="Times New Roman" w:hAnsi="Times New Roman" w:cs="Times New Roman"/>
          <w:sz w:val="24"/>
          <w:szCs w:val="24"/>
        </w:rPr>
        <w:t xml:space="preserve">existing </w:t>
      </w:r>
      <w:r w:rsidR="00B5729C" w:rsidRPr="00851F52">
        <w:rPr>
          <w:rFonts w:ascii="Times New Roman" w:hAnsi="Times New Roman" w:cs="Times New Roman"/>
          <w:sz w:val="24"/>
          <w:szCs w:val="24"/>
        </w:rPr>
        <w:t>solutions suggests that the data are presently inadequate.</w:t>
      </w:r>
      <w:r w:rsidR="005744D4">
        <w:rPr>
          <w:rFonts w:ascii="Times New Roman" w:hAnsi="Times New Roman" w:cs="Times New Roman"/>
          <w:sz w:val="24"/>
          <w:szCs w:val="24"/>
        </w:rPr>
        <w:t xml:space="preserve"> T</w:t>
      </w:r>
      <w:r w:rsidR="002C2E53">
        <w:rPr>
          <w:rFonts w:ascii="Times New Roman" w:hAnsi="Times New Roman" w:cs="Times New Roman"/>
          <w:sz w:val="24"/>
          <w:szCs w:val="24"/>
        </w:rPr>
        <w:t xml:space="preserve">his makes the </w:t>
      </w:r>
      <w:r w:rsidR="00F76F6F">
        <w:rPr>
          <w:rFonts w:ascii="Times New Roman" w:hAnsi="Times New Roman" w:cs="Times New Roman"/>
          <w:sz w:val="24"/>
          <w:szCs w:val="24"/>
        </w:rPr>
        <w:t xml:space="preserve">bottleneck </w:t>
      </w:r>
      <w:r w:rsidR="002C2E53">
        <w:rPr>
          <w:rFonts w:ascii="Times New Roman" w:hAnsi="Times New Roman" w:cs="Times New Roman"/>
          <w:sz w:val="24"/>
          <w:szCs w:val="24"/>
        </w:rPr>
        <w:t>task unfit for automation</w:t>
      </w:r>
      <w:r w:rsidR="005744D4">
        <w:rPr>
          <w:rFonts w:ascii="Times New Roman" w:hAnsi="Times New Roman" w:cs="Times New Roman"/>
          <w:sz w:val="24"/>
          <w:szCs w:val="24"/>
        </w:rPr>
        <w:t xml:space="preserve">. </w:t>
      </w:r>
    </w:p>
    <w:p w14:paraId="12CEABED" w14:textId="487E949D" w:rsidR="0017300A" w:rsidRDefault="00665EEC"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augmentation may still be viable for several reasons. </w:t>
      </w:r>
      <w:r w:rsidR="00BA6B4B">
        <w:rPr>
          <w:rFonts w:ascii="Times New Roman" w:hAnsi="Times New Roman" w:cs="Times New Roman"/>
          <w:sz w:val="24"/>
          <w:szCs w:val="24"/>
        </w:rPr>
        <w:t xml:space="preserve">First, </w:t>
      </w:r>
      <w:r w:rsidR="00442C78">
        <w:rPr>
          <w:rFonts w:ascii="Times New Roman" w:hAnsi="Times New Roman" w:cs="Times New Roman"/>
          <w:sz w:val="24"/>
          <w:szCs w:val="24"/>
        </w:rPr>
        <w:t>augmentation may lower the data threshold needed to re</w:t>
      </w:r>
      <w:r w:rsidR="006D541E">
        <w:rPr>
          <w:rFonts w:ascii="Times New Roman" w:hAnsi="Times New Roman" w:cs="Times New Roman"/>
          <w:sz w:val="24"/>
          <w:szCs w:val="24"/>
        </w:rPr>
        <w:t>ach a satisfactory solution</w:t>
      </w:r>
      <w:r w:rsidR="00BD707D">
        <w:rPr>
          <w:rFonts w:ascii="Times New Roman" w:hAnsi="Times New Roman" w:cs="Times New Roman"/>
          <w:sz w:val="24"/>
          <w:szCs w:val="24"/>
        </w:rPr>
        <w:t xml:space="preserve"> </w:t>
      </w:r>
      <w:r w:rsidR="00BD707D">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{"citationID":"IHGUIxMH","properties":{"formattedCitation":"(Raisch and Fomina 2024; Raisch and Krakowski 2021)","plainCitation":"(Raisch and Fomina 2024; Raisch and Krakowski 2021)","dontUpdate":true,"noteIndex":0},"citationItems":[{"id":170,"uris":["http://zotero.org/users/local/5ks3oPWj/items/9HFCPXIH"],"itemData":{"id":170,"type":"article-journal","container-title":"Academy of Management Review","DOI":"10.5465/amr.2021.0421","ISSN":"0363-7425, 1930-3807","journalAbbreviation":"AMR","language":"en","page":"amr.2021.0421","source":"DOI.org (Crossref)","title":"Combining Human and Artificial Intelligence: Hybrid Problem-Solving in Organizations","title-short":"Combining Human and Artificial Intelligence","author":[{"family":"Raisch","given":"Sebastian"},{"family":"Fomina","given":"Kateryna"}],"issued":{"date-parts":[["2024",1,5]]}}},{"id":1576,"uris":["http://zotero.org/users/local/5ks3oPWj/items/Q2D49A42"],"itemData":{"id":1576,"type":"article-journal","container-title":"Academy of Management Review","DOI":"10.5465/amr.2018.0072","ISSN":"0363-7425, 1930-3807","issue":"1","journalAbbreviation":"AMR","language":"en","page":"192-210","source":"DOI.org (Crossref)","title":"Artificial Intelligence and Management: The Automation–Augmentation Paradox","title-short":"Artificial Intelligence and Management","volume":"46","author":[{"family":"Raisch","given":"Sebastian"},{"family":"Krakowski","given":"Sebastian"}],"issued":{"date-parts":[["2021",1]]}}}],"schema":"https://github.com/citation-style-language/schema/raw/master/csl-citation.json"} </w:instrText>
      </w:r>
      <w:r w:rsidR="00BD707D">
        <w:rPr>
          <w:rFonts w:ascii="Times New Roman" w:hAnsi="Times New Roman" w:cs="Times New Roman"/>
          <w:sz w:val="24"/>
          <w:szCs w:val="24"/>
        </w:rPr>
        <w:fldChar w:fldCharType="separate"/>
      </w:r>
      <w:r w:rsidR="00BD707D" w:rsidRPr="00BD707D">
        <w:rPr>
          <w:rFonts w:ascii="Times New Roman" w:hAnsi="Times New Roman" w:cs="Times New Roman"/>
          <w:sz w:val="24"/>
        </w:rPr>
        <w:t>(Raisch and Fomina</w:t>
      </w:r>
      <w:r w:rsidR="00A8276C">
        <w:rPr>
          <w:rFonts w:ascii="Times New Roman" w:hAnsi="Times New Roman" w:cs="Times New Roman"/>
          <w:sz w:val="24"/>
        </w:rPr>
        <w:t>,</w:t>
      </w:r>
      <w:r w:rsidR="00BD707D" w:rsidRPr="00BD707D">
        <w:rPr>
          <w:rFonts w:ascii="Times New Roman" w:hAnsi="Times New Roman" w:cs="Times New Roman"/>
          <w:sz w:val="24"/>
        </w:rPr>
        <w:t xml:space="preserve"> 2024; Raisch and Krakowski</w:t>
      </w:r>
      <w:r w:rsidR="00A8276C">
        <w:rPr>
          <w:rFonts w:ascii="Times New Roman" w:hAnsi="Times New Roman" w:cs="Times New Roman"/>
          <w:sz w:val="24"/>
        </w:rPr>
        <w:t>,</w:t>
      </w:r>
      <w:r w:rsidR="00BD707D" w:rsidRPr="00BD707D">
        <w:rPr>
          <w:rFonts w:ascii="Times New Roman" w:hAnsi="Times New Roman" w:cs="Times New Roman"/>
          <w:sz w:val="24"/>
        </w:rPr>
        <w:t xml:space="preserve"> 2021)</w:t>
      </w:r>
      <w:r w:rsidR="00BD707D">
        <w:rPr>
          <w:rFonts w:ascii="Times New Roman" w:hAnsi="Times New Roman" w:cs="Times New Roman"/>
          <w:sz w:val="24"/>
          <w:szCs w:val="24"/>
        </w:rPr>
        <w:fldChar w:fldCharType="end"/>
      </w:r>
      <w:r w:rsidR="006D541E">
        <w:rPr>
          <w:rFonts w:ascii="Times New Roman" w:hAnsi="Times New Roman" w:cs="Times New Roman"/>
          <w:sz w:val="24"/>
          <w:szCs w:val="24"/>
        </w:rPr>
        <w:t xml:space="preserve">. </w:t>
      </w:r>
      <w:r w:rsidR="00BA6B4B">
        <w:rPr>
          <w:rFonts w:ascii="Times New Roman" w:hAnsi="Times New Roman" w:cs="Times New Roman"/>
          <w:sz w:val="24"/>
          <w:szCs w:val="24"/>
        </w:rPr>
        <w:t>P</w:t>
      </w:r>
      <w:r w:rsidR="00BA6B4B" w:rsidRPr="00851F52">
        <w:rPr>
          <w:rFonts w:ascii="Times New Roman" w:hAnsi="Times New Roman" w:cs="Times New Roman"/>
          <w:sz w:val="24"/>
          <w:szCs w:val="24"/>
        </w:rPr>
        <w:t xml:space="preserve">rior theory suggests that, for every predictive task, there exists a </w:t>
      </w:r>
      <w:r w:rsidR="00BA6B4B">
        <w:rPr>
          <w:rFonts w:ascii="Times New Roman" w:hAnsi="Times New Roman" w:cs="Times New Roman"/>
          <w:sz w:val="24"/>
          <w:szCs w:val="24"/>
        </w:rPr>
        <w:t xml:space="preserve">data threshold at which human-AI teams leveraging divergent information may achieve satisfactory task performance even when neither AI nor humans could achieve that performance independently </w:t>
      </w:r>
      <w:r w:rsidR="00BD707D">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{"citationID":"pwp03vKW","properties":{"formattedCitation":"(Choudhary et al. 2023)","plainCitation":"(Choudhary et al. 2023)","dontUpdate":true,"noteIndex":0},"citationItems":[{"id":1298,"uris":["http://zotero.org/users/local/5ks3oPWj/items/HS4XRW5E"],"itemData":{"id":1298,"type":"article-journal","abstract":"An ?ensemble? approach to decision-making involves aggregating the results from different decision makers solving the same problem (i.e., a division of labor without specialization). We draw on the literatures on machine learning-based Artificial Intelligence (AI) as well as on human decision-making to propose conditions under which human-AI ensembles can be useful. We argue that human and AI-based algorithmic decision-making can be usefully ensembled even when neither has a clear advantage over the other in terms of predictive accuracy, and even if neither alone can attain satisfactory accuracy in absolute terms. Many managerial decisions have these attributes, and collaboration between humans and AI is usually ruled out in such contexts because the conditions for specialization are not met. However, we propose that human-AI collaboration through ensembling is still a possibility under the conditions we identify.","container-title":"Journal of Management","DOI":"10.1177/01492063231194968","ISSN":"0149-2063","note":"publisher: SAGE Publications Inc","page":"01492063231194968","source":"SAGE Journals","title":"Human-AI Ensembles: When Can They Work?","title-short":"Human-AI Ensembles","author":[{"family":"Choudhary","given":"Vivek"},{"family":"Marchetti","given":"Arianna"},{"family":"Shrestha","given":"Yash Raj"},{"family":"Puranam","given":"Phanish"}],"issued":{"date-parts":[["2023",10,3]]}}}],"schema":"https://github.com/citation-style-language/schema/raw/master/csl-citation.json"} </w:instrText>
      </w:r>
      <w:r w:rsidR="00BD707D">
        <w:rPr>
          <w:rFonts w:ascii="Times New Roman" w:hAnsi="Times New Roman" w:cs="Times New Roman"/>
          <w:sz w:val="24"/>
          <w:szCs w:val="24"/>
        </w:rPr>
        <w:fldChar w:fldCharType="separate"/>
      </w:r>
      <w:r w:rsidR="00BD707D" w:rsidRPr="00BD707D">
        <w:rPr>
          <w:rFonts w:ascii="Times New Roman" w:hAnsi="Times New Roman" w:cs="Times New Roman"/>
          <w:sz w:val="24"/>
        </w:rPr>
        <w:t>(Choudhary et al.</w:t>
      </w:r>
      <w:r w:rsidR="00A8276C">
        <w:rPr>
          <w:rFonts w:ascii="Times New Roman" w:hAnsi="Times New Roman" w:cs="Times New Roman"/>
          <w:sz w:val="24"/>
        </w:rPr>
        <w:t>,</w:t>
      </w:r>
      <w:r w:rsidR="00CC16DD">
        <w:rPr>
          <w:rFonts w:ascii="Times New Roman" w:hAnsi="Times New Roman" w:cs="Times New Roman"/>
          <w:sz w:val="24"/>
        </w:rPr>
        <w:t xml:space="preserve"> </w:t>
      </w:r>
      <w:r w:rsidR="00BD707D" w:rsidRPr="00BD707D">
        <w:rPr>
          <w:rFonts w:ascii="Times New Roman" w:hAnsi="Times New Roman" w:cs="Times New Roman"/>
          <w:sz w:val="24"/>
        </w:rPr>
        <w:t>2023)</w:t>
      </w:r>
      <w:r w:rsidR="00BD707D">
        <w:rPr>
          <w:rFonts w:ascii="Times New Roman" w:hAnsi="Times New Roman" w:cs="Times New Roman"/>
          <w:sz w:val="24"/>
          <w:szCs w:val="24"/>
        </w:rPr>
        <w:fldChar w:fldCharType="end"/>
      </w:r>
      <w:r w:rsidR="00BD707D">
        <w:rPr>
          <w:rFonts w:ascii="Times New Roman" w:hAnsi="Times New Roman" w:cs="Times New Roman"/>
          <w:sz w:val="24"/>
          <w:szCs w:val="24"/>
        </w:rPr>
        <w:t>.</w:t>
      </w:r>
      <w:r w:rsidR="00CC16DD">
        <w:rPr>
          <w:rFonts w:ascii="Times New Roman" w:hAnsi="Times New Roman" w:cs="Times New Roman"/>
          <w:sz w:val="24"/>
          <w:szCs w:val="24"/>
        </w:rPr>
        <w:t xml:space="preserve"> </w:t>
      </w:r>
      <w:r w:rsidR="00BA6B4B">
        <w:rPr>
          <w:rFonts w:ascii="Times New Roman" w:hAnsi="Times New Roman" w:cs="Times New Roman"/>
          <w:sz w:val="24"/>
          <w:szCs w:val="24"/>
        </w:rPr>
        <w:t>S</w:t>
      </w:r>
      <w:r w:rsidR="00BA6B4B" w:rsidRPr="00851F52">
        <w:rPr>
          <w:rFonts w:ascii="Times New Roman" w:hAnsi="Times New Roman" w:cs="Times New Roman"/>
          <w:sz w:val="24"/>
          <w:szCs w:val="24"/>
        </w:rPr>
        <w:t xml:space="preserve">o long as those solutions help to relieve </w:t>
      </w:r>
      <w:r w:rsidR="00BA6B4B">
        <w:rPr>
          <w:rFonts w:ascii="Times New Roman" w:hAnsi="Times New Roman" w:cs="Times New Roman"/>
          <w:sz w:val="24"/>
          <w:szCs w:val="24"/>
        </w:rPr>
        <w:t>a</w:t>
      </w:r>
      <w:r w:rsidR="00BA6B4B" w:rsidRPr="00851F52">
        <w:rPr>
          <w:rFonts w:ascii="Times New Roman" w:hAnsi="Times New Roman" w:cs="Times New Roman"/>
          <w:sz w:val="24"/>
          <w:szCs w:val="24"/>
        </w:rPr>
        <w:t xml:space="preserve"> bottleneck</w:t>
      </w:r>
      <w:r w:rsidR="00BA6B4B">
        <w:rPr>
          <w:rFonts w:ascii="Times New Roman" w:hAnsi="Times New Roman" w:cs="Times New Roman"/>
          <w:sz w:val="24"/>
          <w:szCs w:val="24"/>
        </w:rPr>
        <w:t xml:space="preserve"> in the task system, perfect performance on the augmented task is unnecessary</w:t>
      </w:r>
      <w:r w:rsidR="00BA6B4B" w:rsidRPr="00851F52">
        <w:rPr>
          <w:rFonts w:ascii="Times New Roman" w:hAnsi="Times New Roman" w:cs="Times New Roman"/>
          <w:sz w:val="24"/>
          <w:szCs w:val="24"/>
        </w:rPr>
        <w:t xml:space="preserve">. </w:t>
      </w:r>
      <w:r w:rsidR="0017300A">
        <w:rPr>
          <w:rFonts w:ascii="Times New Roman" w:hAnsi="Times New Roman" w:cs="Times New Roman"/>
          <w:sz w:val="24"/>
          <w:szCs w:val="24"/>
        </w:rPr>
        <w:t xml:space="preserve"> </w:t>
      </w:r>
    </w:p>
    <w:p w14:paraId="4F6D00B1" w14:textId="1C1AB9F6" w:rsidR="00E62CDC" w:rsidRDefault="002C2E53"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B773A">
        <w:rPr>
          <w:rFonts w:ascii="Times New Roman" w:hAnsi="Times New Roman" w:cs="Times New Roman"/>
          <w:sz w:val="24"/>
          <w:szCs w:val="24"/>
        </w:rPr>
        <w:t xml:space="preserve">Augmenting </w:t>
      </w:r>
      <w:r w:rsidR="00C002D8">
        <w:rPr>
          <w:rFonts w:ascii="Times New Roman" w:hAnsi="Times New Roman" w:cs="Times New Roman"/>
          <w:sz w:val="24"/>
          <w:szCs w:val="24"/>
        </w:rPr>
        <w:t>a bottleneck task may offer a second source of value when situated</w:t>
      </w:r>
      <w:r w:rsidR="00423171">
        <w:rPr>
          <w:rFonts w:ascii="Times New Roman" w:hAnsi="Times New Roman" w:cs="Times New Roman"/>
          <w:sz w:val="24"/>
          <w:szCs w:val="24"/>
        </w:rPr>
        <w:t xml:space="preserve"> within</w:t>
      </w:r>
      <w:r w:rsidR="00C002D8">
        <w:rPr>
          <w:rFonts w:ascii="Times New Roman" w:hAnsi="Times New Roman" w:cs="Times New Roman"/>
          <w:sz w:val="24"/>
          <w:szCs w:val="24"/>
        </w:rPr>
        <w:t xml:space="preserve"> the context of a conjoined routine</w:t>
      </w:r>
      <w:r w:rsidR="00423171">
        <w:rPr>
          <w:rFonts w:ascii="Times New Roman" w:hAnsi="Times New Roman" w:cs="Times New Roman"/>
          <w:sz w:val="24"/>
          <w:szCs w:val="24"/>
        </w:rPr>
        <w:t xml:space="preserve">. The routine nature of work </w:t>
      </w:r>
      <w:r w:rsidR="0094465A">
        <w:rPr>
          <w:rFonts w:ascii="Times New Roman" w:hAnsi="Times New Roman" w:cs="Times New Roman"/>
          <w:sz w:val="24"/>
          <w:szCs w:val="24"/>
        </w:rPr>
        <w:t>suggests that even though the data are currently adequate</w:t>
      </w:r>
      <w:r w:rsidR="00DC4B91">
        <w:rPr>
          <w:rFonts w:ascii="Times New Roman" w:hAnsi="Times New Roman" w:cs="Times New Roman"/>
          <w:sz w:val="24"/>
          <w:szCs w:val="24"/>
        </w:rPr>
        <w:t xml:space="preserve"> for a perfect solution</w:t>
      </w:r>
      <w:r w:rsidR="0094465A">
        <w:rPr>
          <w:rFonts w:ascii="Times New Roman" w:hAnsi="Times New Roman" w:cs="Times New Roman"/>
          <w:sz w:val="24"/>
          <w:szCs w:val="24"/>
        </w:rPr>
        <w:t xml:space="preserve">, there are opportunities for </w:t>
      </w:r>
      <w:r w:rsidR="008711F1">
        <w:rPr>
          <w:rFonts w:ascii="Times New Roman" w:hAnsi="Times New Roman" w:cs="Times New Roman"/>
          <w:sz w:val="24"/>
          <w:szCs w:val="24"/>
        </w:rPr>
        <w:t xml:space="preserve">machine and human agents to </w:t>
      </w:r>
      <w:r w:rsidR="00B20F58">
        <w:rPr>
          <w:rFonts w:ascii="Times New Roman" w:hAnsi="Times New Roman" w:cs="Times New Roman"/>
          <w:sz w:val="24"/>
          <w:szCs w:val="24"/>
        </w:rPr>
        <w:t>repeat</w:t>
      </w:r>
      <w:r w:rsidR="0094465A">
        <w:rPr>
          <w:rFonts w:ascii="Times New Roman" w:hAnsi="Times New Roman" w:cs="Times New Roman"/>
          <w:sz w:val="24"/>
          <w:szCs w:val="24"/>
        </w:rPr>
        <w:t xml:space="preserve"> the problem over time</w:t>
      </w:r>
      <w:r w:rsidR="00B20F58">
        <w:rPr>
          <w:rFonts w:ascii="Times New Roman" w:hAnsi="Times New Roman" w:cs="Times New Roman"/>
          <w:sz w:val="24"/>
          <w:szCs w:val="24"/>
        </w:rPr>
        <w:t>. This creates the opportunity for</w:t>
      </w:r>
      <w:r w:rsidR="0094465A">
        <w:rPr>
          <w:rFonts w:ascii="Times New Roman" w:hAnsi="Times New Roman" w:cs="Times New Roman"/>
          <w:sz w:val="24"/>
          <w:szCs w:val="24"/>
        </w:rPr>
        <w:t xml:space="preserve"> new data creation and learning</w:t>
      </w:r>
      <w:r w:rsidR="000E48DC">
        <w:rPr>
          <w:rFonts w:ascii="Times New Roman" w:hAnsi="Times New Roman" w:cs="Times New Roman"/>
          <w:sz w:val="24"/>
          <w:szCs w:val="24"/>
        </w:rPr>
        <w:t xml:space="preserve"> within the assemblage</w:t>
      </w:r>
      <w:r w:rsidR="00423171">
        <w:rPr>
          <w:rFonts w:ascii="Times New Roman" w:hAnsi="Times New Roman" w:cs="Times New Roman"/>
          <w:sz w:val="24"/>
          <w:szCs w:val="24"/>
        </w:rPr>
        <w:t xml:space="preserve">. </w:t>
      </w:r>
      <w:r w:rsidR="00015248">
        <w:rPr>
          <w:rFonts w:ascii="Times New Roman" w:hAnsi="Times New Roman" w:cs="Times New Roman"/>
          <w:sz w:val="24"/>
          <w:szCs w:val="24"/>
        </w:rPr>
        <w:t>Thus</w:t>
      </w:r>
      <w:r w:rsidR="004B2C1F">
        <w:rPr>
          <w:rFonts w:ascii="Times New Roman" w:hAnsi="Times New Roman" w:cs="Times New Roman"/>
          <w:sz w:val="24"/>
          <w:szCs w:val="24"/>
        </w:rPr>
        <w:t>,</w:t>
      </w:r>
      <w:r w:rsidR="00015248">
        <w:rPr>
          <w:rFonts w:ascii="Times New Roman" w:hAnsi="Times New Roman" w:cs="Times New Roman"/>
          <w:sz w:val="24"/>
          <w:szCs w:val="24"/>
        </w:rPr>
        <w:t xml:space="preserve"> </w:t>
      </w:r>
      <w:r w:rsidR="004B2C1F">
        <w:rPr>
          <w:rFonts w:ascii="Times New Roman" w:hAnsi="Times New Roman" w:cs="Times New Roman"/>
          <w:sz w:val="24"/>
          <w:szCs w:val="24"/>
        </w:rPr>
        <w:t>augmenting</w:t>
      </w:r>
      <w:r w:rsidR="00015248">
        <w:rPr>
          <w:rFonts w:ascii="Times New Roman" w:hAnsi="Times New Roman" w:cs="Times New Roman"/>
          <w:sz w:val="24"/>
          <w:szCs w:val="24"/>
        </w:rPr>
        <w:t xml:space="preserve"> a bottleneck </w:t>
      </w:r>
      <w:r w:rsidR="004B2C1F">
        <w:rPr>
          <w:rFonts w:ascii="Times New Roman" w:hAnsi="Times New Roman" w:cs="Times New Roman"/>
          <w:sz w:val="24"/>
          <w:szCs w:val="24"/>
        </w:rPr>
        <w:t>induces a positive option value on the possibility of</w:t>
      </w:r>
      <w:r w:rsidR="00BD707D">
        <w:rPr>
          <w:rFonts w:ascii="Times New Roman" w:hAnsi="Times New Roman" w:cs="Times New Roman"/>
          <w:sz w:val="24"/>
          <w:szCs w:val="24"/>
        </w:rPr>
        <w:t xml:space="preserve"> building an</w:t>
      </w:r>
      <w:r w:rsidR="004B2C1F">
        <w:rPr>
          <w:rFonts w:ascii="Times New Roman" w:hAnsi="Times New Roman" w:cs="Times New Roman"/>
          <w:sz w:val="24"/>
          <w:szCs w:val="24"/>
        </w:rPr>
        <w:t xml:space="preserve"> automat</w:t>
      </w:r>
      <w:r w:rsidR="00BD707D">
        <w:rPr>
          <w:rFonts w:ascii="Times New Roman" w:hAnsi="Times New Roman" w:cs="Times New Roman"/>
          <w:sz w:val="24"/>
          <w:szCs w:val="24"/>
        </w:rPr>
        <w:t>ed</w:t>
      </w:r>
      <w:r w:rsidR="004B2C1F">
        <w:rPr>
          <w:rFonts w:ascii="Times New Roman" w:hAnsi="Times New Roman" w:cs="Times New Roman"/>
          <w:sz w:val="24"/>
          <w:szCs w:val="24"/>
        </w:rPr>
        <w:t xml:space="preserve"> </w:t>
      </w:r>
      <w:r w:rsidR="00BD707D">
        <w:rPr>
          <w:rFonts w:ascii="Times New Roman" w:hAnsi="Times New Roman" w:cs="Times New Roman"/>
          <w:sz w:val="24"/>
          <w:szCs w:val="24"/>
        </w:rPr>
        <w:t xml:space="preserve">capability with </w:t>
      </w:r>
      <w:r w:rsidR="004B2C1F">
        <w:rPr>
          <w:rFonts w:ascii="Times New Roman" w:hAnsi="Times New Roman" w:cs="Times New Roman"/>
          <w:sz w:val="24"/>
          <w:szCs w:val="24"/>
        </w:rPr>
        <w:t>that bottleneck in the future</w:t>
      </w:r>
      <w:r w:rsidR="00BD707D">
        <w:rPr>
          <w:rFonts w:ascii="Times New Roman" w:hAnsi="Times New Roman" w:cs="Times New Roman"/>
          <w:sz w:val="24"/>
          <w:szCs w:val="24"/>
        </w:rPr>
        <w:t xml:space="preserve"> </w:t>
      </w:r>
      <w:r w:rsidR="00BD707D">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{"citationID":"Jev0dvWG","properties":{"formattedCitation":"(Kogut and Kulatilaka 2001)","plainCitation":"(Kogut and Kulatilaka 2001)","dontUpdate":true,"noteIndex":0},"citationItems":[{"id":493,"uris":["http://zotero.org/users/local/5ks3oPWj/items/Q5V86Q8K"],"itemData":{"id":493,"type":"article-journal","abstract":"Strategy research consists of a balance between positive and normative theory. Normative theories suggest particular heuristics, or cognitive representations, to ﬁnd appropriate solutions. Heuristics permit faster solutions to real-time problems; they also suffer from the potential of negative transfer to inappropriate applications.","container-title":"Organization Science","DOI":"10.1287/orsc.12.6.744.10082","ISSN":"1047-7039, 1526-5455","issue":"6","journalAbbreviation":"Organization Science","language":"en","page":"744-758","source":"DOI.org (Crossref)","title":"Capabilities as Real Options","volume":"12","author":[{"family":"Kogut","given":"Bruce"},{"family":"Kulatilaka","given":"Nalin"}],"issued":{"date-parts":[["2001",12]]}}}],"schema":"https://github.com/citation-style-language/schema/raw/master/csl-citation.json"} </w:instrText>
      </w:r>
      <w:r w:rsidR="00BD707D">
        <w:rPr>
          <w:rFonts w:ascii="Times New Roman" w:hAnsi="Times New Roman" w:cs="Times New Roman"/>
          <w:sz w:val="24"/>
          <w:szCs w:val="24"/>
        </w:rPr>
        <w:fldChar w:fldCharType="separate"/>
      </w:r>
      <w:r w:rsidR="00BD707D" w:rsidRPr="00BD707D">
        <w:rPr>
          <w:rFonts w:ascii="Times New Roman" w:hAnsi="Times New Roman" w:cs="Times New Roman"/>
          <w:sz w:val="24"/>
        </w:rPr>
        <w:t>(Kogut and Kulatilaka</w:t>
      </w:r>
      <w:r w:rsidR="00A8276C">
        <w:rPr>
          <w:rFonts w:ascii="Times New Roman" w:hAnsi="Times New Roman" w:cs="Times New Roman"/>
          <w:sz w:val="24"/>
        </w:rPr>
        <w:t>,</w:t>
      </w:r>
      <w:r w:rsidR="00BD707D" w:rsidRPr="00BD707D">
        <w:rPr>
          <w:rFonts w:ascii="Times New Roman" w:hAnsi="Times New Roman" w:cs="Times New Roman"/>
          <w:sz w:val="24"/>
        </w:rPr>
        <w:t xml:space="preserve"> 2001)</w:t>
      </w:r>
      <w:r w:rsidR="00BD707D">
        <w:rPr>
          <w:rFonts w:ascii="Times New Roman" w:hAnsi="Times New Roman" w:cs="Times New Roman"/>
          <w:sz w:val="24"/>
          <w:szCs w:val="24"/>
        </w:rPr>
        <w:fldChar w:fldCharType="end"/>
      </w:r>
      <w:r w:rsidR="004B2C1F">
        <w:rPr>
          <w:rFonts w:ascii="Times New Roman" w:hAnsi="Times New Roman" w:cs="Times New Roman"/>
          <w:sz w:val="24"/>
          <w:szCs w:val="24"/>
        </w:rPr>
        <w:t>.</w:t>
      </w:r>
      <w:r w:rsidR="00F55BA6">
        <w:rPr>
          <w:rFonts w:ascii="Times New Roman" w:hAnsi="Times New Roman" w:cs="Times New Roman"/>
          <w:sz w:val="24"/>
          <w:szCs w:val="24"/>
        </w:rPr>
        <w:t xml:space="preserve"> </w:t>
      </w:r>
      <w:r w:rsidR="00B6291D">
        <w:rPr>
          <w:rFonts w:ascii="Times New Roman" w:hAnsi="Times New Roman" w:cs="Times New Roman"/>
          <w:sz w:val="24"/>
          <w:szCs w:val="24"/>
        </w:rPr>
        <w:t xml:space="preserve">In this account, </w:t>
      </w:r>
      <w:r w:rsidR="001126A4">
        <w:rPr>
          <w:rFonts w:ascii="Times New Roman" w:hAnsi="Times New Roman" w:cs="Times New Roman"/>
          <w:sz w:val="24"/>
          <w:szCs w:val="24"/>
        </w:rPr>
        <w:t xml:space="preserve">human and machine learning may play complementary </w:t>
      </w:r>
      <w:r w:rsidR="001126A4">
        <w:rPr>
          <w:rFonts w:ascii="Times New Roman" w:hAnsi="Times New Roman" w:cs="Times New Roman"/>
          <w:sz w:val="24"/>
          <w:szCs w:val="24"/>
        </w:rPr>
        <w:lastRenderedPageBreak/>
        <w:t>roles.</w:t>
      </w:r>
      <w:r w:rsidR="004B2C1F">
        <w:rPr>
          <w:rFonts w:ascii="Times New Roman" w:hAnsi="Times New Roman" w:cs="Times New Roman"/>
          <w:sz w:val="24"/>
          <w:szCs w:val="24"/>
        </w:rPr>
        <w:t xml:space="preserve"> T</w:t>
      </w:r>
      <w:r w:rsidR="00730EBC">
        <w:rPr>
          <w:rFonts w:ascii="Times New Roman" w:hAnsi="Times New Roman" w:cs="Times New Roman"/>
          <w:sz w:val="24"/>
          <w:szCs w:val="24"/>
        </w:rPr>
        <w:t xml:space="preserve">he </w:t>
      </w:r>
      <w:r w:rsidR="009B247A">
        <w:rPr>
          <w:rFonts w:ascii="Times New Roman" w:hAnsi="Times New Roman" w:cs="Times New Roman"/>
          <w:sz w:val="24"/>
          <w:szCs w:val="24"/>
        </w:rPr>
        <w:t>repeated interaction between humans and machines within the assemblage may push both humans and artificial intelligence</w:t>
      </w:r>
      <w:r w:rsidR="00730EBC">
        <w:rPr>
          <w:rFonts w:ascii="Times New Roman" w:hAnsi="Times New Roman" w:cs="Times New Roman"/>
          <w:sz w:val="24"/>
          <w:szCs w:val="24"/>
        </w:rPr>
        <w:t xml:space="preserve"> into regions of the solution landscape that they otherwise would not have explored</w:t>
      </w:r>
      <w:r w:rsidR="00F55BA6">
        <w:rPr>
          <w:rFonts w:ascii="Times New Roman" w:hAnsi="Times New Roman" w:cs="Times New Roman"/>
          <w:sz w:val="24"/>
          <w:szCs w:val="24"/>
        </w:rPr>
        <w:t xml:space="preserve"> </w:t>
      </w:r>
      <w:r w:rsidR="00F55BA6">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{"citationID":"Vejkq3jD","properties":{"formattedCitation":"(Raisch and Fomina 2024)","plainCitation":"(Raisch and Fomina 2024)","dontUpdate":true,"noteIndex":0},"citationItems":[{"id":170,"uris":["http://zotero.org/users/local/5ks3oPWj/items/9HFCPXIH"],"itemData":{"id":170,"type":"article-journal","container-title":"Academy of Management Review","DOI":"10.5465/amr.2021.0421","ISSN":"0363-7425, 1930-3807","journalAbbreviation":"AMR","language":"en","page":"amr.2021.0421","source":"DOI.org (Crossref)","title":"Combining Human and Artificial Intelligence: Hybrid Problem-Solving in Organizations","title-short":"Combining Human and Artificial Intelligence","author":[{"family":"Raisch","given":"Sebastian"},{"family":"Fomina","given":"Kateryna"}],"issued":{"date-parts":[["2024",1,5]]}}}],"schema":"https://github.com/citation-style-language/schema/raw/master/csl-citation.json"} </w:instrText>
      </w:r>
      <w:r w:rsidR="00F55BA6">
        <w:rPr>
          <w:rFonts w:ascii="Times New Roman" w:hAnsi="Times New Roman" w:cs="Times New Roman"/>
          <w:sz w:val="24"/>
          <w:szCs w:val="24"/>
        </w:rPr>
        <w:fldChar w:fldCharType="separate"/>
      </w:r>
      <w:r w:rsidR="00F55BA6" w:rsidRPr="00F55BA6">
        <w:rPr>
          <w:rFonts w:ascii="Times New Roman" w:hAnsi="Times New Roman" w:cs="Times New Roman"/>
          <w:sz w:val="24"/>
        </w:rPr>
        <w:t>(Raisch and Fomina</w:t>
      </w:r>
      <w:r w:rsidR="00CC04BA">
        <w:rPr>
          <w:rFonts w:ascii="Times New Roman" w:hAnsi="Times New Roman" w:cs="Times New Roman"/>
          <w:sz w:val="24"/>
        </w:rPr>
        <w:t>,</w:t>
      </w:r>
      <w:r w:rsidR="00F55BA6" w:rsidRPr="00F55BA6">
        <w:rPr>
          <w:rFonts w:ascii="Times New Roman" w:hAnsi="Times New Roman" w:cs="Times New Roman"/>
          <w:sz w:val="24"/>
        </w:rPr>
        <w:t xml:space="preserve"> 2024)</w:t>
      </w:r>
      <w:r w:rsidR="00F55BA6">
        <w:rPr>
          <w:rFonts w:ascii="Times New Roman" w:hAnsi="Times New Roman" w:cs="Times New Roman"/>
          <w:sz w:val="24"/>
          <w:szCs w:val="24"/>
        </w:rPr>
        <w:fldChar w:fldCharType="end"/>
      </w:r>
      <w:r w:rsidR="00690C6A">
        <w:rPr>
          <w:rFonts w:ascii="Times New Roman" w:hAnsi="Times New Roman" w:cs="Times New Roman"/>
          <w:sz w:val="24"/>
          <w:szCs w:val="24"/>
        </w:rPr>
        <w:t xml:space="preserve">. This </w:t>
      </w:r>
      <w:r w:rsidR="009B247A">
        <w:rPr>
          <w:rFonts w:ascii="Times New Roman" w:hAnsi="Times New Roman" w:cs="Times New Roman"/>
          <w:sz w:val="24"/>
          <w:szCs w:val="24"/>
        </w:rPr>
        <w:t xml:space="preserve">promotes the continuous development of novel and diverse data within the assemblage. </w:t>
      </w:r>
      <w:r w:rsidR="00BC1B81">
        <w:rPr>
          <w:rFonts w:ascii="Times New Roman" w:hAnsi="Times New Roman" w:cs="Times New Roman"/>
          <w:sz w:val="24"/>
          <w:szCs w:val="24"/>
        </w:rPr>
        <w:t xml:space="preserve">Since this knowledge is being applied to the </w:t>
      </w:r>
      <w:r w:rsidR="00061C13">
        <w:rPr>
          <w:rFonts w:ascii="Times New Roman" w:hAnsi="Times New Roman" w:cs="Times New Roman"/>
          <w:sz w:val="24"/>
          <w:szCs w:val="24"/>
        </w:rPr>
        <w:t xml:space="preserve">bottleneck task, improving task performance improves system behavior as the routine is enacted over time. </w:t>
      </w:r>
      <w:r w:rsidR="005422C3" w:rsidRPr="00851F52">
        <w:rPr>
          <w:rFonts w:ascii="Times New Roman" w:hAnsi="Times New Roman" w:cs="Times New Roman"/>
          <w:sz w:val="24"/>
          <w:szCs w:val="24"/>
        </w:rPr>
        <w:t xml:space="preserve">These </w:t>
      </w:r>
      <w:r w:rsidR="002C78D9">
        <w:rPr>
          <w:rFonts w:ascii="Times New Roman" w:hAnsi="Times New Roman" w:cs="Times New Roman"/>
          <w:sz w:val="24"/>
          <w:szCs w:val="24"/>
        </w:rPr>
        <w:t>arguments</w:t>
      </w:r>
      <w:r w:rsidR="005422C3" w:rsidRPr="00851F52">
        <w:rPr>
          <w:rFonts w:ascii="Times New Roman" w:hAnsi="Times New Roman" w:cs="Times New Roman"/>
          <w:sz w:val="24"/>
          <w:szCs w:val="24"/>
        </w:rPr>
        <w:t xml:space="preserve"> </w:t>
      </w:r>
      <w:r w:rsidR="002C78D9">
        <w:rPr>
          <w:rFonts w:ascii="Times New Roman" w:hAnsi="Times New Roman" w:cs="Times New Roman"/>
          <w:sz w:val="24"/>
          <w:szCs w:val="24"/>
        </w:rPr>
        <w:t xml:space="preserve">lead to the following </w:t>
      </w:r>
      <w:r w:rsidR="009604C4">
        <w:rPr>
          <w:rFonts w:ascii="Times New Roman" w:hAnsi="Times New Roman" w:cs="Times New Roman"/>
          <w:sz w:val="24"/>
          <w:szCs w:val="24"/>
        </w:rPr>
        <w:t>proposition</w:t>
      </w:r>
      <w:r w:rsidR="005422C3" w:rsidRPr="00851F52">
        <w:rPr>
          <w:rFonts w:ascii="Times New Roman" w:hAnsi="Times New Roman" w:cs="Times New Roman"/>
          <w:sz w:val="24"/>
          <w:szCs w:val="24"/>
        </w:rPr>
        <w:t xml:space="preserve">. </w:t>
      </w:r>
    </w:p>
    <w:p w14:paraId="1F06769E" w14:textId="6B2C29CE" w:rsidR="0006515A" w:rsidRPr="00851F52" w:rsidRDefault="0006515A" w:rsidP="009F1D4A">
      <w:pPr>
        <w:spacing w:after="0" w:line="480" w:lineRule="auto"/>
        <w:ind w:left="720" w:right="720"/>
        <w:rPr>
          <w:rFonts w:ascii="Times New Roman" w:hAnsi="Times New Roman" w:cs="Times New Roman"/>
          <w:sz w:val="24"/>
          <w:szCs w:val="24"/>
        </w:rPr>
      </w:pPr>
      <w:r w:rsidRPr="00851F52">
        <w:rPr>
          <w:rFonts w:ascii="Times New Roman" w:hAnsi="Times New Roman" w:cs="Times New Roman"/>
          <w:b/>
          <w:bCs/>
          <w:sz w:val="24"/>
          <w:szCs w:val="24"/>
        </w:rPr>
        <w:t xml:space="preserve">Proposition </w:t>
      </w:r>
      <w:r>
        <w:rPr>
          <w:rFonts w:ascii="Times New Roman" w:hAnsi="Times New Roman" w:cs="Times New Roman"/>
          <w:b/>
          <w:bCs/>
          <w:sz w:val="24"/>
          <w:szCs w:val="24"/>
        </w:rPr>
        <w:t>1</w:t>
      </w:r>
      <w:r w:rsidRPr="00851F52">
        <w:rPr>
          <w:rFonts w:ascii="Times New Roman" w:hAnsi="Times New Roman" w:cs="Times New Roman"/>
          <w:b/>
          <w:bCs/>
          <w:sz w:val="24"/>
          <w:szCs w:val="24"/>
        </w:rPr>
        <w:t xml:space="preserve"> (augmentation bottlenecks): </w:t>
      </w:r>
      <w:r w:rsidRPr="00851F52">
        <w:rPr>
          <w:rFonts w:ascii="Times New Roman" w:hAnsi="Times New Roman" w:cs="Times New Roman"/>
          <w:sz w:val="24"/>
          <w:szCs w:val="24"/>
        </w:rPr>
        <w:t>The value created by using augmentation to carry out a focal task increases with the extent to which the focal task is a</w:t>
      </w:r>
      <w:r>
        <w:rPr>
          <w:rFonts w:ascii="Times New Roman" w:hAnsi="Times New Roman" w:cs="Times New Roman"/>
          <w:sz w:val="24"/>
          <w:szCs w:val="24"/>
        </w:rPr>
        <w:t>n unresolved</w:t>
      </w:r>
      <w:r w:rsidRPr="00851F52">
        <w:rPr>
          <w:rFonts w:ascii="Times New Roman" w:hAnsi="Times New Roman" w:cs="Times New Roman"/>
          <w:sz w:val="24"/>
          <w:szCs w:val="24"/>
        </w:rPr>
        <w:t xml:space="preserve"> bottleneck in </w:t>
      </w:r>
      <w:r w:rsidR="002C78D9">
        <w:rPr>
          <w:rFonts w:ascii="Times New Roman" w:hAnsi="Times New Roman" w:cs="Times New Roman"/>
          <w:sz w:val="24"/>
          <w:szCs w:val="24"/>
        </w:rPr>
        <w:t>a</w:t>
      </w:r>
      <w:r w:rsidR="00FD49ED">
        <w:rPr>
          <w:rFonts w:ascii="Times New Roman" w:hAnsi="Times New Roman" w:cs="Times New Roman"/>
          <w:sz w:val="24"/>
          <w:szCs w:val="24"/>
        </w:rPr>
        <w:t xml:space="preserve"> system-wide</w:t>
      </w:r>
      <w:r w:rsidR="002C78D9">
        <w:rPr>
          <w:rFonts w:ascii="Times New Roman" w:hAnsi="Times New Roman" w:cs="Times New Roman"/>
          <w:sz w:val="24"/>
          <w:szCs w:val="24"/>
        </w:rPr>
        <w:t xml:space="preserve"> conjoined routine</w:t>
      </w:r>
      <w:r w:rsidRPr="00851F52">
        <w:rPr>
          <w:rFonts w:ascii="Times New Roman" w:hAnsi="Times New Roman" w:cs="Times New Roman"/>
          <w:sz w:val="24"/>
          <w:szCs w:val="24"/>
        </w:rPr>
        <w:t xml:space="preserve">.  </w:t>
      </w:r>
    </w:p>
    <w:p w14:paraId="754D4BA1" w14:textId="0CE8BD06" w:rsidR="005E7D35" w:rsidRPr="00D64443" w:rsidRDefault="0006515A" w:rsidP="009F1D4A">
      <w:pPr>
        <w:spacing w:after="0" w:line="480" w:lineRule="auto"/>
        <w:rPr>
          <w:rFonts w:ascii="Times New Roman" w:hAnsi="Times New Roman" w:cs="Times New Roman"/>
          <w:sz w:val="24"/>
          <w:szCs w:val="24"/>
        </w:rPr>
      </w:pPr>
      <w:r w:rsidRPr="00851F52">
        <w:rPr>
          <w:rFonts w:ascii="Times New Roman" w:hAnsi="Times New Roman" w:cs="Times New Roman"/>
          <w:sz w:val="24"/>
          <w:szCs w:val="24"/>
        </w:rPr>
        <w:t xml:space="preserve">To be sure, we do not suggest augmentation as a panacea for resolving bottleneck tasks. </w:t>
      </w:r>
      <w:r>
        <w:rPr>
          <w:rFonts w:ascii="Times New Roman" w:hAnsi="Times New Roman" w:cs="Times New Roman"/>
          <w:sz w:val="24"/>
          <w:szCs w:val="24"/>
        </w:rPr>
        <w:t xml:space="preserve">By identifying a task as an existing bottleneck, the organization is conceding that an augmented solution may be imperfect. </w:t>
      </w:r>
      <w:r w:rsidRPr="00851F52">
        <w:rPr>
          <w:rFonts w:ascii="Times New Roman" w:hAnsi="Times New Roman" w:cs="Times New Roman"/>
          <w:sz w:val="24"/>
          <w:szCs w:val="24"/>
        </w:rPr>
        <w:t>However, our arguments do suggest that, relative to non-bottleneck tasks, the</w:t>
      </w:r>
      <w:r>
        <w:rPr>
          <w:rFonts w:ascii="Times New Roman" w:hAnsi="Times New Roman" w:cs="Times New Roman"/>
          <w:sz w:val="24"/>
          <w:szCs w:val="24"/>
        </w:rPr>
        <w:t xml:space="preserve"> possibility of collecting rents by strategizing around the</w:t>
      </w:r>
      <w:r w:rsidRPr="00851F52">
        <w:rPr>
          <w:rFonts w:ascii="Times New Roman" w:hAnsi="Times New Roman" w:cs="Times New Roman"/>
          <w:sz w:val="24"/>
          <w:szCs w:val="24"/>
        </w:rPr>
        <w:t xml:space="preserve"> bottleneck </w:t>
      </w:r>
      <w:r w:rsidR="00E909E6">
        <w:rPr>
          <w:rFonts w:ascii="Times New Roman" w:hAnsi="Times New Roman" w:cs="Times New Roman"/>
          <w:sz w:val="24"/>
          <w:szCs w:val="24"/>
        </w:rPr>
        <w:t>within a conjoined routine</w:t>
      </w:r>
      <w:r w:rsidR="00BC3B60">
        <w:rPr>
          <w:rFonts w:ascii="Times New Roman" w:hAnsi="Times New Roman" w:cs="Times New Roman"/>
          <w:sz w:val="24"/>
          <w:szCs w:val="24"/>
        </w:rPr>
        <w:t xml:space="preserve"> </w:t>
      </w:r>
      <w:r w:rsidRPr="00851F52">
        <w:rPr>
          <w:rFonts w:ascii="Times New Roman" w:hAnsi="Times New Roman" w:cs="Times New Roman"/>
          <w:sz w:val="24"/>
          <w:szCs w:val="24"/>
        </w:rPr>
        <w:t>raises the possibility that the costs of augmentation can be overcome.</w:t>
      </w:r>
      <w:r>
        <w:rPr>
          <w:rFonts w:ascii="Times New Roman" w:hAnsi="Times New Roman" w:cs="Times New Roman"/>
          <w:sz w:val="24"/>
          <w:szCs w:val="24"/>
        </w:rPr>
        <w:t xml:space="preserve"> </w:t>
      </w:r>
    </w:p>
    <w:p w14:paraId="0AA1D45C" w14:textId="2CC041F1" w:rsidR="0006515A" w:rsidRPr="00D64443" w:rsidRDefault="00F12705" w:rsidP="009F1D4A">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INTRA-ASSEMBLAGE</w:t>
      </w:r>
      <w:r w:rsidR="004732BF">
        <w:rPr>
          <w:rFonts w:ascii="Times New Roman" w:hAnsi="Times New Roman" w:cs="Times New Roman"/>
          <w:b/>
          <w:bCs/>
          <w:sz w:val="24"/>
          <w:szCs w:val="24"/>
        </w:rPr>
        <w:t xml:space="preserve"> </w:t>
      </w:r>
      <w:r>
        <w:rPr>
          <w:rFonts w:ascii="Times New Roman" w:hAnsi="Times New Roman" w:cs="Times New Roman"/>
          <w:b/>
          <w:bCs/>
          <w:sz w:val="24"/>
          <w:szCs w:val="24"/>
        </w:rPr>
        <w:t>DESIGN</w:t>
      </w:r>
      <w:r w:rsidR="00A9323D">
        <w:rPr>
          <w:rFonts w:ascii="Times New Roman" w:hAnsi="Times New Roman" w:cs="Times New Roman"/>
          <w:b/>
          <w:bCs/>
          <w:sz w:val="24"/>
          <w:szCs w:val="24"/>
        </w:rPr>
        <w:t xml:space="preserve">: </w:t>
      </w:r>
      <w:r w:rsidR="00595DDB">
        <w:rPr>
          <w:rFonts w:ascii="Times New Roman" w:hAnsi="Times New Roman" w:cs="Times New Roman"/>
          <w:b/>
          <w:bCs/>
          <w:sz w:val="24"/>
          <w:szCs w:val="24"/>
        </w:rPr>
        <w:t xml:space="preserve">CHOOSING AN </w:t>
      </w:r>
      <w:r w:rsidR="00305681">
        <w:rPr>
          <w:rFonts w:ascii="Times New Roman" w:hAnsi="Times New Roman" w:cs="Times New Roman"/>
          <w:b/>
          <w:bCs/>
          <w:sz w:val="24"/>
          <w:szCs w:val="24"/>
        </w:rPr>
        <w:t xml:space="preserve">AUGMENTATION </w:t>
      </w:r>
      <w:r w:rsidR="00A9323D">
        <w:rPr>
          <w:rFonts w:ascii="Times New Roman" w:hAnsi="Times New Roman" w:cs="Times New Roman"/>
          <w:b/>
          <w:bCs/>
          <w:sz w:val="24"/>
          <w:szCs w:val="24"/>
        </w:rPr>
        <w:t>LOGIC</w:t>
      </w:r>
    </w:p>
    <w:p w14:paraId="2FDB0F63" w14:textId="1322CB96" w:rsidR="00F64707" w:rsidRDefault="00816814" w:rsidP="009F1D4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Once a bottl</w:t>
      </w:r>
      <w:r w:rsidR="00A81BE2">
        <w:rPr>
          <w:rFonts w:ascii="Times New Roman" w:hAnsi="Times New Roman" w:cs="Times New Roman"/>
          <w:sz w:val="24"/>
          <w:szCs w:val="24"/>
        </w:rPr>
        <w:t>eneck</w:t>
      </w:r>
      <w:r w:rsidR="00BC3B60">
        <w:rPr>
          <w:rFonts w:ascii="Times New Roman" w:hAnsi="Times New Roman" w:cs="Times New Roman"/>
          <w:sz w:val="24"/>
          <w:szCs w:val="24"/>
        </w:rPr>
        <w:t xml:space="preserve"> is identified</w:t>
      </w:r>
      <w:r w:rsidR="003D346F">
        <w:rPr>
          <w:rFonts w:ascii="Times New Roman" w:hAnsi="Times New Roman" w:cs="Times New Roman"/>
          <w:sz w:val="24"/>
          <w:szCs w:val="24"/>
        </w:rPr>
        <w:t>,</w:t>
      </w:r>
      <w:r>
        <w:rPr>
          <w:rFonts w:ascii="Times New Roman" w:hAnsi="Times New Roman" w:cs="Times New Roman"/>
          <w:sz w:val="24"/>
          <w:szCs w:val="24"/>
        </w:rPr>
        <w:t xml:space="preserve"> a</w:t>
      </w:r>
      <w:r w:rsidR="00A81BE2">
        <w:rPr>
          <w:rFonts w:ascii="Times New Roman" w:hAnsi="Times New Roman" w:cs="Times New Roman"/>
          <w:sz w:val="24"/>
          <w:szCs w:val="24"/>
        </w:rPr>
        <w:t xml:space="preserve"> fundamental assemblage can be constructed to execute the augment</w:t>
      </w:r>
      <w:r w:rsidR="00654574">
        <w:rPr>
          <w:rFonts w:ascii="Times New Roman" w:hAnsi="Times New Roman" w:cs="Times New Roman"/>
          <w:sz w:val="24"/>
          <w:szCs w:val="24"/>
        </w:rPr>
        <w:t xml:space="preserve">ed </w:t>
      </w:r>
      <w:r w:rsidR="000C2ACA">
        <w:rPr>
          <w:rFonts w:ascii="Times New Roman" w:hAnsi="Times New Roman" w:cs="Times New Roman"/>
          <w:sz w:val="24"/>
          <w:szCs w:val="24"/>
        </w:rPr>
        <w:t>task</w:t>
      </w:r>
      <w:r w:rsidR="00654574">
        <w:rPr>
          <w:rFonts w:ascii="Times New Roman" w:hAnsi="Times New Roman" w:cs="Times New Roman"/>
          <w:sz w:val="24"/>
          <w:szCs w:val="24"/>
        </w:rPr>
        <w:t xml:space="preserve">. </w:t>
      </w:r>
      <w:r w:rsidR="00662404" w:rsidRPr="00851F52">
        <w:rPr>
          <w:rFonts w:ascii="Times New Roman" w:hAnsi="Times New Roman" w:cs="Times New Roman"/>
          <w:sz w:val="24"/>
          <w:szCs w:val="24"/>
        </w:rPr>
        <w:t>Situated AI theory holds that the</w:t>
      </w:r>
      <w:r w:rsidR="001533DD" w:rsidRPr="00851F52">
        <w:rPr>
          <w:rFonts w:ascii="Times New Roman" w:hAnsi="Times New Roman" w:cs="Times New Roman"/>
          <w:sz w:val="24"/>
          <w:szCs w:val="24"/>
        </w:rPr>
        <w:t xml:space="preserve"> core</w:t>
      </w:r>
      <w:r w:rsidR="00633425" w:rsidRPr="00851F52">
        <w:rPr>
          <w:rFonts w:ascii="Times New Roman" w:hAnsi="Times New Roman" w:cs="Times New Roman"/>
          <w:sz w:val="24"/>
          <w:szCs w:val="24"/>
        </w:rPr>
        <w:t xml:space="preserve"> consideration driving </w:t>
      </w:r>
      <w:r w:rsidR="00FE7D97" w:rsidRPr="00851F52">
        <w:rPr>
          <w:rFonts w:ascii="Times New Roman" w:hAnsi="Times New Roman" w:cs="Times New Roman"/>
          <w:sz w:val="24"/>
          <w:szCs w:val="24"/>
        </w:rPr>
        <w:t xml:space="preserve">performance </w:t>
      </w:r>
      <w:r w:rsidR="005E76B9">
        <w:rPr>
          <w:rFonts w:ascii="Times New Roman" w:hAnsi="Times New Roman" w:cs="Times New Roman"/>
          <w:sz w:val="24"/>
          <w:szCs w:val="24"/>
        </w:rPr>
        <w:t xml:space="preserve">differences </w:t>
      </w:r>
      <w:r w:rsidR="00FE7D97" w:rsidRPr="00851F52">
        <w:rPr>
          <w:rFonts w:ascii="Times New Roman" w:hAnsi="Times New Roman" w:cs="Times New Roman"/>
          <w:sz w:val="24"/>
          <w:szCs w:val="24"/>
        </w:rPr>
        <w:t>across</w:t>
      </w:r>
      <w:bookmarkStart w:id="0" w:name="_Hlk168577998"/>
      <w:r w:rsidR="005E76B9">
        <w:rPr>
          <w:rFonts w:ascii="Times New Roman" w:hAnsi="Times New Roman" w:cs="Times New Roman"/>
          <w:sz w:val="24"/>
          <w:szCs w:val="24"/>
        </w:rPr>
        <w:t xml:space="preserve"> organi</w:t>
      </w:r>
      <w:r w:rsidR="004F1C04">
        <w:rPr>
          <w:rFonts w:ascii="Times New Roman" w:hAnsi="Times New Roman" w:cs="Times New Roman"/>
          <w:sz w:val="24"/>
          <w:szCs w:val="24"/>
        </w:rPr>
        <w:t>zational</w:t>
      </w:r>
      <w:r w:rsidR="005E76B9">
        <w:rPr>
          <w:rFonts w:ascii="Times New Roman" w:hAnsi="Times New Roman" w:cs="Times New Roman"/>
          <w:sz w:val="24"/>
          <w:szCs w:val="24"/>
        </w:rPr>
        <w:t xml:space="preserve"> uses of </w:t>
      </w:r>
      <w:r w:rsidR="00DA25F7">
        <w:rPr>
          <w:rFonts w:ascii="Times New Roman" w:hAnsi="Times New Roman" w:cs="Times New Roman"/>
          <w:sz w:val="24"/>
          <w:szCs w:val="24"/>
        </w:rPr>
        <w:t xml:space="preserve">artificial </w:t>
      </w:r>
      <w:r w:rsidR="00B95D83">
        <w:rPr>
          <w:rFonts w:ascii="Times New Roman" w:hAnsi="Times New Roman" w:cs="Times New Roman"/>
          <w:sz w:val="24"/>
          <w:szCs w:val="24"/>
        </w:rPr>
        <w:t>intelligence</w:t>
      </w:r>
      <w:r w:rsidR="00DA25F7">
        <w:rPr>
          <w:rFonts w:ascii="Times New Roman" w:hAnsi="Times New Roman" w:cs="Times New Roman"/>
          <w:sz w:val="24"/>
          <w:szCs w:val="24"/>
        </w:rPr>
        <w:t xml:space="preserve"> </w:t>
      </w:r>
      <w:r w:rsidR="001533DD" w:rsidRPr="00851F52">
        <w:rPr>
          <w:rFonts w:ascii="Times New Roman" w:hAnsi="Times New Roman" w:cs="Times New Roman"/>
          <w:sz w:val="24"/>
          <w:szCs w:val="24"/>
        </w:rPr>
        <w:t xml:space="preserve">is </w:t>
      </w:r>
      <w:r w:rsidR="00D052C6" w:rsidRPr="00851F52">
        <w:rPr>
          <w:rFonts w:ascii="Times New Roman" w:hAnsi="Times New Roman" w:cs="Times New Roman"/>
          <w:sz w:val="24"/>
          <w:szCs w:val="24"/>
        </w:rPr>
        <w:t>heterogeneous</w:t>
      </w:r>
      <w:r w:rsidR="00B4444B" w:rsidRPr="00851F52">
        <w:rPr>
          <w:rFonts w:ascii="Times New Roman" w:hAnsi="Times New Roman" w:cs="Times New Roman"/>
          <w:sz w:val="24"/>
          <w:szCs w:val="24"/>
        </w:rPr>
        <w:t xml:space="preserve"> </w:t>
      </w:r>
      <w:r w:rsidR="00FE7D97" w:rsidRPr="00851F52">
        <w:rPr>
          <w:rFonts w:ascii="Times New Roman" w:hAnsi="Times New Roman" w:cs="Times New Roman"/>
          <w:sz w:val="24"/>
          <w:szCs w:val="24"/>
        </w:rPr>
        <w:t xml:space="preserve">affordances for </w:t>
      </w:r>
      <w:r w:rsidR="002B2C89">
        <w:rPr>
          <w:rFonts w:ascii="Times New Roman" w:hAnsi="Times New Roman" w:cs="Times New Roman"/>
          <w:sz w:val="24"/>
          <w:szCs w:val="24"/>
        </w:rPr>
        <w:t xml:space="preserve">conjoined agency </w:t>
      </w:r>
      <w:r w:rsidR="00C661CE">
        <w:rPr>
          <w:rFonts w:ascii="Times New Roman" w:hAnsi="Times New Roman" w:cs="Times New Roman"/>
          <w:sz w:val="24"/>
          <w:szCs w:val="24"/>
        </w:rPr>
        <w:t>in</w:t>
      </w:r>
      <w:r w:rsidR="00FE7D97" w:rsidRPr="00851F52">
        <w:rPr>
          <w:rFonts w:ascii="Times New Roman" w:hAnsi="Times New Roman" w:cs="Times New Roman"/>
          <w:sz w:val="24"/>
          <w:szCs w:val="24"/>
        </w:rPr>
        <w:t xml:space="preserve"> </w:t>
      </w:r>
      <w:r w:rsidR="00F64707">
        <w:rPr>
          <w:rFonts w:ascii="Times New Roman" w:hAnsi="Times New Roman" w:cs="Times New Roman"/>
          <w:sz w:val="24"/>
          <w:szCs w:val="24"/>
        </w:rPr>
        <w:t xml:space="preserve">critical </w:t>
      </w:r>
      <w:r w:rsidR="00B4444B" w:rsidRPr="00851F52">
        <w:rPr>
          <w:rFonts w:ascii="Times New Roman" w:hAnsi="Times New Roman" w:cs="Times New Roman"/>
          <w:sz w:val="24"/>
          <w:szCs w:val="24"/>
        </w:rPr>
        <w:t>routines</w:t>
      </w:r>
      <w:r w:rsidR="009F6F93" w:rsidRPr="00851F52">
        <w:rPr>
          <w:rFonts w:ascii="Times New Roman" w:hAnsi="Times New Roman" w:cs="Times New Roman"/>
          <w:sz w:val="24"/>
          <w:szCs w:val="24"/>
        </w:rPr>
        <w:t xml:space="preserve"> (</w:t>
      </w:r>
      <w:r w:rsidR="009F6F93" w:rsidRPr="00851F52">
        <w:rPr>
          <w:rFonts w:ascii="Times New Roman" w:hAnsi="Times New Roman" w:cs="Times New Roman"/>
          <w:bCs/>
          <w:sz w:val="24"/>
          <w:szCs w:val="24"/>
        </w:rPr>
        <w:t>Kemp, 2024)</w:t>
      </w:r>
      <w:r w:rsidR="00A9741B">
        <w:rPr>
          <w:rFonts w:ascii="Times New Roman" w:hAnsi="Times New Roman" w:cs="Times New Roman"/>
          <w:sz w:val="24"/>
          <w:szCs w:val="24"/>
        </w:rPr>
        <w:t>, but does not fully articulate</w:t>
      </w:r>
      <w:r w:rsidR="00BF7476">
        <w:rPr>
          <w:rFonts w:ascii="Times New Roman" w:hAnsi="Times New Roman" w:cs="Times New Roman"/>
          <w:sz w:val="24"/>
          <w:szCs w:val="24"/>
        </w:rPr>
        <w:t xml:space="preserve"> </w:t>
      </w:r>
      <w:r w:rsidR="00021D71">
        <w:rPr>
          <w:rFonts w:ascii="Times New Roman" w:hAnsi="Times New Roman" w:cs="Times New Roman"/>
          <w:sz w:val="24"/>
          <w:szCs w:val="24"/>
        </w:rPr>
        <w:t>the nature of</w:t>
      </w:r>
      <w:r w:rsidR="00577B2D">
        <w:rPr>
          <w:rFonts w:ascii="Times New Roman" w:hAnsi="Times New Roman" w:cs="Times New Roman"/>
          <w:sz w:val="24"/>
          <w:szCs w:val="24"/>
        </w:rPr>
        <w:t xml:space="preserve"> </w:t>
      </w:r>
      <w:r w:rsidR="00981BD7">
        <w:rPr>
          <w:rFonts w:ascii="Times New Roman" w:hAnsi="Times New Roman" w:cs="Times New Roman"/>
          <w:sz w:val="24"/>
          <w:szCs w:val="24"/>
        </w:rPr>
        <w:t xml:space="preserve">machine </w:t>
      </w:r>
      <w:r w:rsidR="00A5306F">
        <w:rPr>
          <w:rFonts w:ascii="Times New Roman" w:hAnsi="Times New Roman" w:cs="Times New Roman"/>
          <w:sz w:val="24"/>
          <w:szCs w:val="24"/>
        </w:rPr>
        <w:t>agency</w:t>
      </w:r>
      <w:r w:rsidR="00BF7476">
        <w:rPr>
          <w:rFonts w:ascii="Times New Roman" w:hAnsi="Times New Roman" w:cs="Times New Roman"/>
          <w:sz w:val="24"/>
          <w:szCs w:val="24"/>
        </w:rPr>
        <w:t xml:space="preserve"> </w:t>
      </w:r>
      <w:r w:rsidR="00021D71">
        <w:rPr>
          <w:rFonts w:ascii="Times New Roman" w:hAnsi="Times New Roman" w:cs="Times New Roman"/>
          <w:sz w:val="24"/>
          <w:szCs w:val="24"/>
        </w:rPr>
        <w:t>involved in</w:t>
      </w:r>
      <w:r w:rsidR="00057586">
        <w:rPr>
          <w:rFonts w:ascii="Times New Roman" w:hAnsi="Times New Roman" w:cs="Times New Roman"/>
          <w:sz w:val="24"/>
          <w:szCs w:val="24"/>
        </w:rPr>
        <w:t xml:space="preserve"> strategic </w:t>
      </w:r>
      <w:r w:rsidR="008D7360">
        <w:rPr>
          <w:rFonts w:ascii="Times New Roman" w:hAnsi="Times New Roman" w:cs="Times New Roman"/>
          <w:sz w:val="24"/>
          <w:szCs w:val="24"/>
        </w:rPr>
        <w:t>value creation</w:t>
      </w:r>
      <w:r w:rsidR="00C234F1">
        <w:rPr>
          <w:rFonts w:ascii="Times New Roman" w:hAnsi="Times New Roman" w:cs="Times New Roman"/>
          <w:sz w:val="24"/>
          <w:szCs w:val="24"/>
        </w:rPr>
        <w:t xml:space="preserve"> </w:t>
      </w:r>
      <w:r w:rsidR="00981BD7">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{"citationID":"AFTadTNT","properties":{"formattedCitation":"(Moser, Glaser, and Lindebaum 2024)","plainCitation":"(Moser, Glaser, and Lindebaum 2024)","dontUpdate":true,"noteIndex":0},"citationItems":[{"id":1655,"uris":["http://zotero.org/users/local/5ks3oPWj/items/65Z3MMIQ"],"itemData":{"id":1655,"type":"article-journal","container-title":"Academy of Management Review","DOI":"10.5465/amr.2023.0265","ISSN":"0363-7425, 1930-3807","issue":"3","journalAbbreviation":"AMR","language":"en","page":"683-685","source":"DOI.org (Crossref)","title":"Taking Situatedness Seriously in Theorizing About Competitive Advantage Through Artificial Intelligence: A Response to Kemp’s “Competitive Advantages Through Artificial Intelligence”","title-short":"Taking Situatedness Seriously in Theorizing About Competitive Advantage Through Artificial Intelligence","volume":"49","author":[{"family":"Moser","given":"Christine"},{"family":"Glaser","given":"Vern L."},{"family":"Lindebaum","given":"Dirk"}],"issued":{"date-parts":[["2024",7]]}}}],"schema":"https://github.com/citation-style-language/schema/raw/master/csl-citation.json"} </w:instrText>
      </w:r>
      <w:r w:rsidR="00981BD7">
        <w:rPr>
          <w:rFonts w:ascii="Times New Roman" w:hAnsi="Times New Roman" w:cs="Times New Roman"/>
          <w:sz w:val="24"/>
          <w:szCs w:val="24"/>
        </w:rPr>
        <w:fldChar w:fldCharType="separate"/>
      </w:r>
      <w:r w:rsidR="00981BD7" w:rsidRPr="00981BD7">
        <w:rPr>
          <w:rFonts w:ascii="Times New Roman" w:hAnsi="Times New Roman" w:cs="Times New Roman"/>
          <w:sz w:val="24"/>
        </w:rPr>
        <w:t xml:space="preserve">(Moser </w:t>
      </w:r>
      <w:r w:rsidR="00A5306F">
        <w:rPr>
          <w:rFonts w:ascii="Times New Roman" w:hAnsi="Times New Roman" w:cs="Times New Roman"/>
          <w:sz w:val="24"/>
        </w:rPr>
        <w:t xml:space="preserve">et al., </w:t>
      </w:r>
      <w:r w:rsidR="00981BD7" w:rsidRPr="00981BD7">
        <w:rPr>
          <w:rFonts w:ascii="Times New Roman" w:hAnsi="Times New Roman" w:cs="Times New Roman"/>
          <w:sz w:val="24"/>
        </w:rPr>
        <w:t>2024)</w:t>
      </w:r>
      <w:r w:rsidR="00981BD7">
        <w:rPr>
          <w:rFonts w:ascii="Times New Roman" w:hAnsi="Times New Roman" w:cs="Times New Roman"/>
          <w:sz w:val="24"/>
          <w:szCs w:val="24"/>
        </w:rPr>
        <w:fldChar w:fldCharType="end"/>
      </w:r>
      <w:r w:rsidR="00981BD7">
        <w:rPr>
          <w:rFonts w:ascii="Times New Roman" w:hAnsi="Times New Roman" w:cs="Times New Roman"/>
          <w:sz w:val="24"/>
          <w:szCs w:val="24"/>
        </w:rPr>
        <w:t xml:space="preserve">. </w:t>
      </w:r>
      <w:r w:rsidR="0057786D">
        <w:rPr>
          <w:rFonts w:ascii="Times New Roman" w:hAnsi="Times New Roman" w:cs="Times New Roman"/>
          <w:sz w:val="24"/>
          <w:szCs w:val="24"/>
        </w:rPr>
        <w:t>We</w:t>
      </w:r>
      <w:r w:rsidR="00C234F1">
        <w:rPr>
          <w:rFonts w:ascii="Times New Roman" w:hAnsi="Times New Roman" w:cs="Times New Roman"/>
          <w:sz w:val="24"/>
          <w:szCs w:val="24"/>
        </w:rPr>
        <w:t xml:space="preserve"> extend </w:t>
      </w:r>
      <w:r w:rsidR="00420BA3">
        <w:rPr>
          <w:rFonts w:ascii="Times New Roman" w:hAnsi="Times New Roman" w:cs="Times New Roman"/>
          <w:sz w:val="24"/>
          <w:szCs w:val="24"/>
        </w:rPr>
        <w:t xml:space="preserve">that work </w:t>
      </w:r>
      <w:r w:rsidR="00C234F1">
        <w:rPr>
          <w:rFonts w:ascii="Times New Roman" w:hAnsi="Times New Roman" w:cs="Times New Roman"/>
          <w:sz w:val="24"/>
          <w:szCs w:val="24"/>
        </w:rPr>
        <w:t>by</w:t>
      </w:r>
      <w:r w:rsidR="0057786D">
        <w:rPr>
          <w:rFonts w:ascii="Times New Roman" w:hAnsi="Times New Roman" w:cs="Times New Roman"/>
          <w:sz w:val="24"/>
          <w:szCs w:val="24"/>
        </w:rPr>
        <w:t xml:space="preserve"> explain</w:t>
      </w:r>
      <w:r w:rsidR="00C234F1">
        <w:rPr>
          <w:rFonts w:ascii="Times New Roman" w:hAnsi="Times New Roman" w:cs="Times New Roman"/>
          <w:sz w:val="24"/>
          <w:szCs w:val="24"/>
        </w:rPr>
        <w:t>ing</w:t>
      </w:r>
      <w:r w:rsidR="0057786D">
        <w:rPr>
          <w:rFonts w:ascii="Times New Roman" w:hAnsi="Times New Roman" w:cs="Times New Roman"/>
          <w:sz w:val="24"/>
          <w:szCs w:val="24"/>
        </w:rPr>
        <w:t xml:space="preserve"> how </w:t>
      </w:r>
      <w:r w:rsidR="00481B55">
        <w:rPr>
          <w:rFonts w:ascii="Times New Roman" w:hAnsi="Times New Roman" w:cs="Times New Roman"/>
          <w:sz w:val="24"/>
          <w:szCs w:val="24"/>
        </w:rPr>
        <w:t>heterogeneous</w:t>
      </w:r>
      <w:r w:rsidR="00D831E3">
        <w:rPr>
          <w:rFonts w:ascii="Times New Roman" w:hAnsi="Times New Roman" w:cs="Times New Roman"/>
          <w:sz w:val="24"/>
          <w:szCs w:val="24"/>
        </w:rPr>
        <w:t xml:space="preserve"> affordances</w:t>
      </w:r>
      <w:r w:rsidR="00C234F1">
        <w:rPr>
          <w:rFonts w:ascii="Times New Roman" w:hAnsi="Times New Roman" w:cs="Times New Roman"/>
          <w:sz w:val="24"/>
          <w:szCs w:val="24"/>
        </w:rPr>
        <w:t xml:space="preserve"> for machine agency</w:t>
      </w:r>
      <w:r w:rsidR="00D831E3">
        <w:rPr>
          <w:rFonts w:ascii="Times New Roman" w:hAnsi="Times New Roman" w:cs="Times New Roman"/>
          <w:sz w:val="24"/>
          <w:szCs w:val="24"/>
        </w:rPr>
        <w:t xml:space="preserve"> </w:t>
      </w:r>
      <w:r w:rsidR="00B75FD6">
        <w:rPr>
          <w:rFonts w:ascii="Times New Roman" w:hAnsi="Times New Roman" w:cs="Times New Roman"/>
          <w:sz w:val="24"/>
          <w:szCs w:val="24"/>
        </w:rPr>
        <w:t xml:space="preserve">are reflected in the </w:t>
      </w:r>
      <w:r w:rsidR="009D15B9">
        <w:rPr>
          <w:rFonts w:ascii="Times New Roman" w:hAnsi="Times New Roman" w:cs="Times New Roman"/>
          <w:sz w:val="24"/>
          <w:szCs w:val="24"/>
        </w:rPr>
        <w:t xml:space="preserve">distinct </w:t>
      </w:r>
      <w:r w:rsidR="00D831E3">
        <w:rPr>
          <w:rFonts w:ascii="Times New Roman" w:hAnsi="Times New Roman" w:cs="Times New Roman"/>
          <w:sz w:val="24"/>
          <w:szCs w:val="24"/>
        </w:rPr>
        <w:t>augmentation logic</w:t>
      </w:r>
      <w:r w:rsidR="009D15B9">
        <w:rPr>
          <w:rFonts w:ascii="Times New Roman" w:hAnsi="Times New Roman" w:cs="Times New Roman"/>
          <w:sz w:val="24"/>
          <w:szCs w:val="24"/>
        </w:rPr>
        <w:t>s</w:t>
      </w:r>
      <w:r w:rsidR="00D831E3">
        <w:rPr>
          <w:rFonts w:ascii="Times New Roman" w:hAnsi="Times New Roman" w:cs="Times New Roman"/>
          <w:sz w:val="24"/>
          <w:szCs w:val="24"/>
        </w:rPr>
        <w:t xml:space="preserve"> used to structure </w:t>
      </w:r>
      <w:r w:rsidR="00231519">
        <w:rPr>
          <w:rFonts w:ascii="Times New Roman" w:hAnsi="Times New Roman" w:cs="Times New Roman"/>
          <w:sz w:val="24"/>
          <w:szCs w:val="24"/>
        </w:rPr>
        <w:t xml:space="preserve">a </w:t>
      </w:r>
      <w:r w:rsidR="00D831E3">
        <w:rPr>
          <w:rFonts w:ascii="Times New Roman" w:hAnsi="Times New Roman" w:cs="Times New Roman"/>
          <w:sz w:val="24"/>
          <w:szCs w:val="24"/>
        </w:rPr>
        <w:t xml:space="preserve">fundamental assemblage for </w:t>
      </w:r>
      <w:r w:rsidR="009D15B9">
        <w:rPr>
          <w:rFonts w:ascii="Times New Roman" w:hAnsi="Times New Roman" w:cs="Times New Roman"/>
          <w:sz w:val="24"/>
          <w:szCs w:val="24"/>
        </w:rPr>
        <w:t>a</w:t>
      </w:r>
      <w:r w:rsidR="00D831E3">
        <w:rPr>
          <w:rFonts w:ascii="Times New Roman" w:hAnsi="Times New Roman" w:cs="Times New Roman"/>
          <w:sz w:val="24"/>
          <w:szCs w:val="24"/>
        </w:rPr>
        <w:t xml:space="preserve"> bottleneck task.</w:t>
      </w:r>
      <w:r w:rsidR="000A7721">
        <w:rPr>
          <w:rFonts w:ascii="Times New Roman" w:hAnsi="Times New Roman" w:cs="Times New Roman"/>
          <w:sz w:val="24"/>
          <w:szCs w:val="24"/>
        </w:rPr>
        <w:t xml:space="preserve"> </w:t>
      </w:r>
    </w:p>
    <w:p w14:paraId="0EB8FB68" w14:textId="6710C7B2" w:rsidR="00803641" w:rsidRDefault="00FE7D97" w:rsidP="009F1D4A">
      <w:pPr>
        <w:autoSpaceDE w:val="0"/>
        <w:autoSpaceDN w:val="0"/>
        <w:adjustRightInd w:val="0"/>
        <w:spacing w:after="0" w:line="480" w:lineRule="auto"/>
        <w:ind w:firstLine="720"/>
        <w:rPr>
          <w:rFonts w:ascii="Times New Roman" w:hAnsi="Times New Roman" w:cs="Times New Roman"/>
          <w:bCs/>
          <w:sz w:val="24"/>
          <w:szCs w:val="24"/>
        </w:rPr>
      </w:pPr>
      <w:r w:rsidRPr="00851F52">
        <w:rPr>
          <w:rFonts w:ascii="Times New Roman" w:hAnsi="Times New Roman" w:cs="Times New Roman"/>
          <w:sz w:val="24"/>
          <w:szCs w:val="24"/>
        </w:rPr>
        <w:lastRenderedPageBreak/>
        <w:t>Each augmentation logic is a system of design heuristics</w:t>
      </w:r>
      <w:r w:rsidR="00B91BD5" w:rsidRPr="00851F52">
        <w:rPr>
          <w:rFonts w:ascii="Times New Roman" w:hAnsi="Times New Roman" w:cs="Times New Roman"/>
          <w:sz w:val="24"/>
          <w:szCs w:val="24"/>
        </w:rPr>
        <w:t xml:space="preserve"> </w:t>
      </w:r>
      <w:r w:rsidR="007F08BB" w:rsidRPr="00851F52">
        <w:rPr>
          <w:rFonts w:ascii="Times New Roman" w:hAnsi="Times New Roman" w:cs="Times New Roman"/>
          <w:sz w:val="24"/>
          <w:szCs w:val="24"/>
        </w:rPr>
        <w:t>aimed at helping</w:t>
      </w:r>
      <w:r w:rsidR="00B91BD5" w:rsidRPr="00851F52">
        <w:rPr>
          <w:rFonts w:ascii="Times New Roman" w:hAnsi="Times New Roman" w:cs="Times New Roman"/>
          <w:sz w:val="24"/>
          <w:szCs w:val="24"/>
        </w:rPr>
        <w:t xml:space="preserve"> organization</w:t>
      </w:r>
      <w:r w:rsidR="00C47604" w:rsidRPr="00851F52">
        <w:rPr>
          <w:rFonts w:ascii="Times New Roman" w:hAnsi="Times New Roman" w:cs="Times New Roman"/>
          <w:sz w:val="24"/>
          <w:szCs w:val="24"/>
        </w:rPr>
        <w:t>s</w:t>
      </w:r>
      <w:r w:rsidR="00B91BD5" w:rsidRPr="00851F52">
        <w:rPr>
          <w:rFonts w:ascii="Times New Roman" w:hAnsi="Times New Roman" w:cs="Times New Roman"/>
          <w:sz w:val="24"/>
          <w:szCs w:val="24"/>
        </w:rPr>
        <w:t xml:space="preserve"> </w:t>
      </w:r>
      <w:r w:rsidR="001533DD" w:rsidRPr="00851F52">
        <w:rPr>
          <w:rFonts w:ascii="Times New Roman" w:hAnsi="Times New Roman" w:cs="Times New Roman"/>
          <w:sz w:val="24"/>
          <w:szCs w:val="24"/>
        </w:rPr>
        <w:t>leverage</w:t>
      </w:r>
      <w:r w:rsidR="00EA4183">
        <w:rPr>
          <w:rFonts w:ascii="Times New Roman" w:hAnsi="Times New Roman" w:cs="Times New Roman"/>
          <w:sz w:val="24"/>
          <w:szCs w:val="24"/>
        </w:rPr>
        <w:t xml:space="preserve"> the mixed consequences</w:t>
      </w:r>
      <w:r w:rsidR="001533DD" w:rsidRPr="00851F52">
        <w:rPr>
          <w:rFonts w:ascii="Times New Roman" w:hAnsi="Times New Roman" w:cs="Times New Roman"/>
          <w:sz w:val="24"/>
          <w:szCs w:val="24"/>
        </w:rPr>
        <w:t xml:space="preserve"> machine agency during </w:t>
      </w:r>
      <w:r w:rsidR="00B91BD5" w:rsidRPr="00851F52">
        <w:rPr>
          <w:rFonts w:ascii="Times New Roman" w:hAnsi="Times New Roman" w:cs="Times New Roman"/>
          <w:sz w:val="24"/>
          <w:szCs w:val="24"/>
        </w:rPr>
        <w:t>augmented work</w:t>
      </w:r>
      <w:r w:rsidRPr="00851F52">
        <w:rPr>
          <w:rFonts w:ascii="Times New Roman" w:hAnsi="Times New Roman" w:cs="Times New Roman"/>
          <w:sz w:val="24"/>
          <w:szCs w:val="24"/>
        </w:rPr>
        <w:t>.</w:t>
      </w:r>
      <w:r w:rsidR="003340FD">
        <w:rPr>
          <w:rFonts w:ascii="Times New Roman" w:hAnsi="Times New Roman" w:cs="Times New Roman"/>
          <w:sz w:val="24"/>
          <w:szCs w:val="24"/>
        </w:rPr>
        <w:t xml:space="preserve"> </w:t>
      </w:r>
      <w:r w:rsidR="00803641" w:rsidRPr="00851F52">
        <w:rPr>
          <w:rFonts w:ascii="Times New Roman" w:hAnsi="Times New Roman" w:cs="Times New Roman"/>
          <w:bCs/>
          <w:sz w:val="24"/>
          <w:szCs w:val="24"/>
        </w:rPr>
        <w:t xml:space="preserve">On the one hand, </w:t>
      </w:r>
      <w:r w:rsidR="00DA16E3">
        <w:rPr>
          <w:rFonts w:ascii="Times New Roman" w:hAnsi="Times New Roman" w:cs="Times New Roman"/>
          <w:bCs/>
          <w:sz w:val="24"/>
          <w:szCs w:val="24"/>
        </w:rPr>
        <w:t>algorithms</w:t>
      </w:r>
      <w:r w:rsidR="00803641" w:rsidRPr="00851F52">
        <w:rPr>
          <w:rFonts w:ascii="Times New Roman" w:hAnsi="Times New Roman" w:cs="Times New Roman"/>
          <w:bCs/>
          <w:sz w:val="24"/>
          <w:szCs w:val="24"/>
        </w:rPr>
        <w:t xml:space="preserve"> must be </w:t>
      </w:r>
      <w:r w:rsidR="00DA16E3" w:rsidRPr="00851F52">
        <w:rPr>
          <w:rFonts w:ascii="Times New Roman" w:hAnsi="Times New Roman" w:cs="Times New Roman"/>
          <w:bCs/>
          <w:sz w:val="24"/>
          <w:szCs w:val="24"/>
        </w:rPr>
        <w:t>granted to</w:t>
      </w:r>
      <w:r w:rsidR="00803641" w:rsidRPr="00851F52">
        <w:rPr>
          <w:rFonts w:ascii="Times New Roman" w:hAnsi="Times New Roman" w:cs="Times New Roman"/>
          <w:bCs/>
          <w:sz w:val="24"/>
          <w:szCs w:val="24"/>
        </w:rPr>
        <w:t xml:space="preserve"> some agency to become relevant in a firm’s value-creation processes</w:t>
      </w:r>
      <w:r w:rsidR="00EE1BE2">
        <w:rPr>
          <w:rFonts w:ascii="Times New Roman" w:hAnsi="Times New Roman" w:cs="Times New Roman"/>
          <w:bCs/>
          <w:sz w:val="24"/>
          <w:szCs w:val="24"/>
        </w:rPr>
        <w:t xml:space="preserve"> </w:t>
      </w:r>
      <w:r w:rsidR="00FA6532">
        <w:rPr>
          <w:rFonts w:ascii="Times New Roman" w:hAnsi="Times New Roman" w:cs="Times New Roman"/>
          <w:bCs/>
          <w:sz w:val="24"/>
          <w:szCs w:val="24"/>
        </w:rPr>
        <w:fldChar w:fldCharType="begin"/>
      </w:r>
      <w:r w:rsidR="005A4BE7">
        <w:rPr>
          <w:rFonts w:ascii="Times New Roman" w:hAnsi="Times New Roman" w:cs="Times New Roman"/>
          <w:bCs/>
          <w:sz w:val="24"/>
          <w:szCs w:val="24"/>
        </w:rPr>
        <w:instrText xml:space="preserve"> ADDIN ZOTERO_ITEM CSL_CITATION {"citationID":"0k2PSkby","properties":{"formattedCitation":"(Raisch and Krakowski 2021)","plainCitation":"(Raisch and Krakowski 2021)","dontUpdate":true,"noteIndex":0},"citationItems":[{"id":1576,"uris":["http://zotero.org/users/local/5ks3oPWj/items/Q2D49A42"],"itemData":{"id":1576,"type":"article-journal","container-title":"Academy of Management Review","DOI":"10.5465/amr.2018.0072","ISSN":"0363-7425, 1930-3807","issue":"1","journalAbbreviation":"AMR","language":"en","page":"192-210","source":"DOI.org (Crossref)","title":"Artificial Intelligence and Management: The Automation–Augmentation Paradox","title-short":"Artificial Intelligence and Management","volume":"46","author":[{"family":"Raisch","given":"Sebastian"},{"family":"Krakowski","given":"Sebastian"}],"issued":{"date-parts":[["2021",1]]}}}],"schema":"https://github.com/citation-style-language/schema/raw/master/csl-citation.json"} </w:instrText>
      </w:r>
      <w:r w:rsidR="00FA6532">
        <w:rPr>
          <w:rFonts w:ascii="Times New Roman" w:hAnsi="Times New Roman" w:cs="Times New Roman"/>
          <w:bCs/>
          <w:sz w:val="24"/>
          <w:szCs w:val="24"/>
        </w:rPr>
        <w:fldChar w:fldCharType="separate"/>
      </w:r>
      <w:r w:rsidR="00FA6532" w:rsidRPr="00FA6532">
        <w:rPr>
          <w:rFonts w:ascii="Times New Roman" w:hAnsi="Times New Roman" w:cs="Times New Roman"/>
          <w:sz w:val="24"/>
        </w:rPr>
        <w:t>(Raisch and Krakowski</w:t>
      </w:r>
      <w:r w:rsidR="00A8276C">
        <w:rPr>
          <w:rFonts w:ascii="Times New Roman" w:hAnsi="Times New Roman" w:cs="Times New Roman"/>
          <w:sz w:val="24"/>
        </w:rPr>
        <w:t>,</w:t>
      </w:r>
      <w:r w:rsidR="00FA6532" w:rsidRPr="00FA6532">
        <w:rPr>
          <w:rFonts w:ascii="Times New Roman" w:hAnsi="Times New Roman" w:cs="Times New Roman"/>
          <w:sz w:val="24"/>
        </w:rPr>
        <w:t xml:space="preserve"> 2021)</w:t>
      </w:r>
      <w:r w:rsidR="00FA6532">
        <w:rPr>
          <w:rFonts w:ascii="Times New Roman" w:hAnsi="Times New Roman" w:cs="Times New Roman"/>
          <w:bCs/>
          <w:sz w:val="24"/>
          <w:szCs w:val="24"/>
        </w:rPr>
        <w:fldChar w:fldCharType="end"/>
      </w:r>
      <w:r w:rsidR="00803641" w:rsidRPr="00851F52">
        <w:rPr>
          <w:rFonts w:ascii="Times New Roman" w:hAnsi="Times New Roman" w:cs="Times New Roman"/>
          <w:bCs/>
          <w:sz w:val="24"/>
          <w:szCs w:val="24"/>
        </w:rPr>
        <w:t xml:space="preserve">. </w:t>
      </w:r>
      <w:r w:rsidR="00437071">
        <w:rPr>
          <w:rFonts w:ascii="Times New Roman" w:hAnsi="Times New Roman" w:cs="Times New Roman"/>
          <w:bCs/>
          <w:sz w:val="24"/>
          <w:szCs w:val="24"/>
        </w:rPr>
        <w:t>The capacity of modern algorithms</w:t>
      </w:r>
      <w:r w:rsidR="00803641" w:rsidRPr="00851F52">
        <w:rPr>
          <w:rFonts w:ascii="Times New Roman" w:hAnsi="Times New Roman" w:cs="Times New Roman"/>
          <w:bCs/>
          <w:sz w:val="24"/>
          <w:szCs w:val="24"/>
        </w:rPr>
        <w:t xml:space="preserve"> to process vast quantities of data, identify patterns, and forecast trends suggests the benefits of gra</w:t>
      </w:r>
      <w:r w:rsidR="001E79FC">
        <w:rPr>
          <w:rFonts w:ascii="Times New Roman" w:hAnsi="Times New Roman" w:cs="Times New Roman"/>
          <w:bCs/>
          <w:sz w:val="24"/>
          <w:szCs w:val="24"/>
        </w:rPr>
        <w:t>n</w:t>
      </w:r>
      <w:r w:rsidR="00803641" w:rsidRPr="00851F52">
        <w:rPr>
          <w:rFonts w:ascii="Times New Roman" w:hAnsi="Times New Roman" w:cs="Times New Roman"/>
          <w:bCs/>
          <w:sz w:val="24"/>
          <w:szCs w:val="24"/>
        </w:rPr>
        <w:t xml:space="preserve">ting </w:t>
      </w:r>
      <w:r w:rsidR="001C6331">
        <w:rPr>
          <w:rFonts w:ascii="Times New Roman" w:hAnsi="Times New Roman" w:cs="Times New Roman"/>
          <w:bCs/>
          <w:sz w:val="24"/>
          <w:szCs w:val="24"/>
        </w:rPr>
        <w:t xml:space="preserve">AI </w:t>
      </w:r>
      <w:r w:rsidR="00803641" w:rsidRPr="00851F52">
        <w:rPr>
          <w:rFonts w:ascii="Times New Roman" w:hAnsi="Times New Roman" w:cs="Times New Roman"/>
          <w:bCs/>
          <w:sz w:val="24"/>
          <w:szCs w:val="24"/>
        </w:rPr>
        <w:t>agency in key tasks (Krakowski et al.</w:t>
      </w:r>
      <w:r w:rsidR="00A8276C">
        <w:rPr>
          <w:rFonts w:ascii="Times New Roman" w:hAnsi="Times New Roman" w:cs="Times New Roman"/>
          <w:bCs/>
          <w:sz w:val="24"/>
          <w:szCs w:val="24"/>
        </w:rPr>
        <w:t>,</w:t>
      </w:r>
      <w:r w:rsidR="00803641" w:rsidRPr="00851F52">
        <w:rPr>
          <w:rFonts w:ascii="Times New Roman" w:hAnsi="Times New Roman" w:cs="Times New Roman"/>
          <w:bCs/>
          <w:sz w:val="24"/>
          <w:szCs w:val="24"/>
        </w:rPr>
        <w:t xml:space="preserve"> 202</w:t>
      </w:r>
      <w:r w:rsidR="00FA6532">
        <w:rPr>
          <w:rFonts w:ascii="Times New Roman" w:hAnsi="Times New Roman" w:cs="Times New Roman"/>
          <w:bCs/>
          <w:sz w:val="24"/>
          <w:szCs w:val="24"/>
        </w:rPr>
        <w:t>3</w:t>
      </w:r>
      <w:r w:rsidR="00803641" w:rsidRPr="00851F52">
        <w:rPr>
          <w:rFonts w:ascii="Times New Roman" w:hAnsi="Times New Roman" w:cs="Times New Roman"/>
          <w:bCs/>
          <w:sz w:val="24"/>
          <w:szCs w:val="24"/>
        </w:rPr>
        <w:t xml:space="preserve">). AI can </w:t>
      </w:r>
      <w:r w:rsidR="00803641">
        <w:rPr>
          <w:rFonts w:ascii="Times New Roman" w:hAnsi="Times New Roman" w:cs="Times New Roman"/>
          <w:bCs/>
          <w:sz w:val="24"/>
          <w:szCs w:val="24"/>
        </w:rPr>
        <w:t>drive</w:t>
      </w:r>
      <w:r w:rsidR="00803641" w:rsidRPr="00851F52">
        <w:rPr>
          <w:rFonts w:ascii="Times New Roman" w:hAnsi="Times New Roman" w:cs="Times New Roman"/>
          <w:bCs/>
          <w:sz w:val="24"/>
          <w:szCs w:val="24"/>
        </w:rPr>
        <w:t xml:space="preserve"> task </w:t>
      </w:r>
      <w:r w:rsidR="00803641">
        <w:rPr>
          <w:rFonts w:ascii="Times New Roman" w:hAnsi="Times New Roman" w:cs="Times New Roman"/>
          <w:bCs/>
          <w:sz w:val="24"/>
          <w:szCs w:val="24"/>
        </w:rPr>
        <w:t>performance</w:t>
      </w:r>
      <w:r w:rsidR="00803641" w:rsidRPr="00851F52">
        <w:rPr>
          <w:rFonts w:ascii="Times New Roman" w:hAnsi="Times New Roman" w:cs="Times New Roman"/>
          <w:bCs/>
          <w:sz w:val="24"/>
          <w:szCs w:val="24"/>
        </w:rPr>
        <w:t xml:space="preserve"> </w:t>
      </w:r>
      <w:r w:rsidR="00803641">
        <w:rPr>
          <w:rFonts w:ascii="Times New Roman" w:hAnsi="Times New Roman" w:cs="Times New Roman"/>
          <w:bCs/>
          <w:sz w:val="24"/>
          <w:szCs w:val="24"/>
        </w:rPr>
        <w:t>by considering a wider set of options</w:t>
      </w:r>
      <w:r w:rsidR="00803641" w:rsidRPr="00851F52">
        <w:rPr>
          <w:rFonts w:ascii="Times New Roman" w:hAnsi="Times New Roman" w:cs="Times New Roman"/>
          <w:bCs/>
          <w:sz w:val="24"/>
          <w:szCs w:val="24"/>
        </w:rPr>
        <w:t xml:space="preserve"> and </w:t>
      </w:r>
      <w:r w:rsidR="00803641">
        <w:rPr>
          <w:rFonts w:ascii="Times New Roman" w:hAnsi="Times New Roman" w:cs="Times New Roman"/>
          <w:bCs/>
          <w:sz w:val="24"/>
          <w:szCs w:val="24"/>
        </w:rPr>
        <w:t>estimating</w:t>
      </w:r>
      <w:r w:rsidR="00686E29">
        <w:rPr>
          <w:rFonts w:ascii="Times New Roman" w:hAnsi="Times New Roman" w:cs="Times New Roman"/>
          <w:bCs/>
          <w:sz w:val="24"/>
          <w:szCs w:val="24"/>
        </w:rPr>
        <w:t xml:space="preserve"> the</w:t>
      </w:r>
      <w:r w:rsidR="00803641">
        <w:rPr>
          <w:rFonts w:ascii="Times New Roman" w:hAnsi="Times New Roman" w:cs="Times New Roman"/>
          <w:bCs/>
          <w:sz w:val="24"/>
          <w:szCs w:val="24"/>
        </w:rPr>
        <w:t xml:space="preserve"> </w:t>
      </w:r>
      <w:r w:rsidR="00803641" w:rsidRPr="00851F52">
        <w:rPr>
          <w:rFonts w:ascii="Times New Roman" w:hAnsi="Times New Roman" w:cs="Times New Roman"/>
          <w:bCs/>
          <w:sz w:val="24"/>
          <w:szCs w:val="24"/>
        </w:rPr>
        <w:t xml:space="preserve">potential impact of </w:t>
      </w:r>
      <w:r w:rsidR="00686E29">
        <w:rPr>
          <w:rFonts w:ascii="Times New Roman" w:hAnsi="Times New Roman" w:cs="Times New Roman"/>
          <w:bCs/>
          <w:sz w:val="24"/>
          <w:szCs w:val="24"/>
        </w:rPr>
        <w:t xml:space="preserve">various </w:t>
      </w:r>
      <w:r w:rsidR="00803641" w:rsidRPr="00851F52">
        <w:rPr>
          <w:rFonts w:ascii="Times New Roman" w:hAnsi="Times New Roman" w:cs="Times New Roman"/>
          <w:bCs/>
          <w:sz w:val="24"/>
          <w:szCs w:val="24"/>
        </w:rPr>
        <w:t>option</w:t>
      </w:r>
      <w:r w:rsidR="00686E29">
        <w:rPr>
          <w:rFonts w:ascii="Times New Roman" w:hAnsi="Times New Roman" w:cs="Times New Roman"/>
          <w:bCs/>
          <w:sz w:val="24"/>
          <w:szCs w:val="24"/>
        </w:rPr>
        <w:t>s</w:t>
      </w:r>
      <w:r w:rsidR="00803641" w:rsidRPr="00851F52">
        <w:rPr>
          <w:rFonts w:ascii="Times New Roman" w:hAnsi="Times New Roman" w:cs="Times New Roman"/>
          <w:bCs/>
          <w:sz w:val="24"/>
          <w:szCs w:val="24"/>
        </w:rPr>
        <w:t xml:space="preserve"> with</w:t>
      </w:r>
      <w:r w:rsidR="0071026E">
        <w:rPr>
          <w:rFonts w:ascii="Times New Roman" w:hAnsi="Times New Roman" w:cs="Times New Roman"/>
          <w:bCs/>
          <w:sz w:val="24"/>
          <w:szCs w:val="24"/>
        </w:rPr>
        <w:t xml:space="preserve"> more</w:t>
      </w:r>
      <w:r w:rsidR="00803641" w:rsidRPr="00851F52">
        <w:rPr>
          <w:rFonts w:ascii="Times New Roman" w:hAnsi="Times New Roman" w:cs="Times New Roman"/>
          <w:bCs/>
          <w:sz w:val="24"/>
          <w:szCs w:val="24"/>
        </w:rPr>
        <w:t xml:space="preserve"> precision than human actors (Anthony </w:t>
      </w:r>
      <w:r w:rsidR="00927001">
        <w:rPr>
          <w:rFonts w:ascii="Times New Roman" w:hAnsi="Times New Roman" w:cs="Times New Roman"/>
          <w:bCs/>
          <w:sz w:val="24"/>
          <w:szCs w:val="24"/>
        </w:rPr>
        <w:t>et al.</w:t>
      </w:r>
      <w:r w:rsidR="00803641" w:rsidRPr="00851F52">
        <w:rPr>
          <w:rFonts w:ascii="Times New Roman" w:hAnsi="Times New Roman" w:cs="Times New Roman"/>
          <w:bCs/>
          <w:sz w:val="24"/>
          <w:szCs w:val="24"/>
        </w:rPr>
        <w:t>, 2023</w:t>
      </w:r>
      <w:r w:rsidR="00803641">
        <w:rPr>
          <w:rFonts w:ascii="Times New Roman" w:hAnsi="Times New Roman" w:cs="Times New Roman"/>
          <w:bCs/>
          <w:sz w:val="24"/>
          <w:szCs w:val="24"/>
        </w:rPr>
        <w:t>; Raisch &amp; Fomina, 2024</w:t>
      </w:r>
      <w:r w:rsidR="00803641" w:rsidRPr="00851F52">
        <w:rPr>
          <w:rFonts w:ascii="Times New Roman" w:hAnsi="Times New Roman" w:cs="Times New Roman"/>
          <w:bCs/>
          <w:sz w:val="24"/>
          <w:szCs w:val="24"/>
        </w:rPr>
        <w:t xml:space="preserve">). </w:t>
      </w:r>
      <w:r w:rsidR="00803641">
        <w:rPr>
          <w:rFonts w:ascii="Times New Roman" w:hAnsi="Times New Roman" w:cs="Times New Roman"/>
          <w:bCs/>
          <w:sz w:val="24"/>
          <w:szCs w:val="24"/>
        </w:rPr>
        <w:t>On the other hand</w:t>
      </w:r>
      <w:r w:rsidR="001C6331">
        <w:rPr>
          <w:rFonts w:ascii="Times New Roman" w:hAnsi="Times New Roman" w:cs="Times New Roman"/>
          <w:bCs/>
          <w:sz w:val="24"/>
          <w:szCs w:val="24"/>
        </w:rPr>
        <w:t>, research</w:t>
      </w:r>
      <w:r w:rsidR="00803641" w:rsidRPr="00851F52">
        <w:rPr>
          <w:rFonts w:ascii="Times New Roman" w:hAnsi="Times New Roman" w:cs="Times New Roman"/>
          <w:bCs/>
          <w:sz w:val="24"/>
          <w:szCs w:val="24"/>
        </w:rPr>
        <w:t xml:space="preserve"> highlights problems that arise when AI is granted agency in organizations. For example, machine agency may exacerbate myopia in strategic search </w:t>
      </w:r>
      <w:r w:rsidR="00B720E0">
        <w:rPr>
          <w:rFonts w:ascii="Times New Roman" w:hAnsi="Times New Roman" w:cs="Times New Roman"/>
          <w:bCs/>
          <w:sz w:val="24"/>
          <w:szCs w:val="24"/>
        </w:rPr>
        <w:t>and</w:t>
      </w:r>
      <w:r w:rsidR="00803641" w:rsidRPr="00851F52">
        <w:rPr>
          <w:rFonts w:ascii="Times New Roman" w:hAnsi="Times New Roman" w:cs="Times New Roman"/>
          <w:bCs/>
          <w:sz w:val="24"/>
          <w:szCs w:val="24"/>
        </w:rPr>
        <w:t xml:space="preserve"> may make key strategic routines built around AI difficult to change</w:t>
      </w:r>
      <w:r w:rsidR="00FA6532">
        <w:rPr>
          <w:rFonts w:ascii="Times New Roman" w:hAnsi="Times New Roman" w:cs="Times New Roman"/>
          <w:bCs/>
          <w:sz w:val="24"/>
          <w:szCs w:val="24"/>
        </w:rPr>
        <w:t xml:space="preserve"> </w:t>
      </w:r>
      <w:r w:rsidR="00FA6532">
        <w:rPr>
          <w:rFonts w:ascii="Times New Roman" w:hAnsi="Times New Roman" w:cs="Times New Roman"/>
          <w:bCs/>
          <w:sz w:val="24"/>
          <w:szCs w:val="24"/>
        </w:rPr>
        <w:fldChar w:fldCharType="begin"/>
      </w:r>
      <w:r w:rsidR="005A4BE7">
        <w:rPr>
          <w:rFonts w:ascii="Times New Roman" w:hAnsi="Times New Roman" w:cs="Times New Roman"/>
          <w:bCs/>
          <w:sz w:val="24"/>
          <w:szCs w:val="24"/>
        </w:rPr>
        <w:instrText xml:space="preserve"> ADDIN ZOTERO_ITEM CSL_CITATION {"citationID":"KE4NrXYn","properties":{"formattedCitation":"(Murray, Rhymer, and Sirmon 2021)","plainCitation":"(Murray, Rhymer, and Sirmon 2021)","dontUpdate":true,"noteIndex":0},"citationItems":[{"id":159,"uris":["http://zotero.org/users/local/5ks3oPWj/items/C88Y6VW6"],"itemData":{"id":159,"type":"article-journal","container-title":"Academy of Management Review","DOI":"10.5465/amr.2019.0186","ISSN":"0363-7425, 1930-3807","issue":"3","journalAbbreviation":"AMR","language":"en","page":"552-571","source":"DOI.org (Crossref)","title":"Humans and Technology: Forms of Conjoined Agency in Organizations","title-short":"Humans and Technology","volume":"46","author":[{"family":"Murray","given":"Alex"},{"family":"Rhymer","given":"Jen"},{"family":"Sirmon","given":"David G."}],"issued":{"date-parts":[["2021",7]]}}}],"schema":"https://github.com/citation-style-language/schema/raw/master/csl-citation.json"} </w:instrText>
      </w:r>
      <w:r w:rsidR="00FA6532">
        <w:rPr>
          <w:rFonts w:ascii="Times New Roman" w:hAnsi="Times New Roman" w:cs="Times New Roman"/>
          <w:bCs/>
          <w:sz w:val="24"/>
          <w:szCs w:val="24"/>
        </w:rPr>
        <w:fldChar w:fldCharType="separate"/>
      </w:r>
      <w:r w:rsidR="00FA6532" w:rsidRPr="00FA6532">
        <w:rPr>
          <w:rFonts w:ascii="Times New Roman" w:hAnsi="Times New Roman" w:cs="Times New Roman"/>
          <w:sz w:val="24"/>
        </w:rPr>
        <w:t xml:space="preserve">(Murray, </w:t>
      </w:r>
      <w:r w:rsidR="00FA6532">
        <w:rPr>
          <w:rFonts w:ascii="Times New Roman" w:hAnsi="Times New Roman" w:cs="Times New Roman"/>
          <w:bCs/>
          <w:sz w:val="24"/>
          <w:szCs w:val="24"/>
        </w:rPr>
        <w:fldChar w:fldCharType="end"/>
      </w:r>
      <w:r w:rsidR="000A7721">
        <w:rPr>
          <w:rFonts w:ascii="Times New Roman" w:hAnsi="Times New Roman" w:cs="Times New Roman"/>
          <w:bCs/>
          <w:sz w:val="24"/>
          <w:szCs w:val="24"/>
        </w:rPr>
        <w:t>et al. 2021</w:t>
      </w:r>
      <w:r w:rsidR="00CF1643">
        <w:rPr>
          <w:rFonts w:ascii="Times New Roman" w:hAnsi="Times New Roman" w:cs="Times New Roman"/>
          <w:bCs/>
          <w:sz w:val="24"/>
          <w:szCs w:val="24"/>
        </w:rPr>
        <w:t>)</w:t>
      </w:r>
      <w:r w:rsidR="00803641" w:rsidRPr="00851F52">
        <w:rPr>
          <w:rFonts w:ascii="Times New Roman" w:hAnsi="Times New Roman" w:cs="Times New Roman"/>
          <w:bCs/>
          <w:sz w:val="24"/>
          <w:szCs w:val="24"/>
        </w:rPr>
        <w:t xml:space="preserve">. Likewise, poor data quality, algorithmic bias, and the black-box nature of </w:t>
      </w:r>
      <w:r w:rsidR="001752F9">
        <w:rPr>
          <w:rFonts w:ascii="Times New Roman" w:hAnsi="Times New Roman" w:cs="Times New Roman"/>
          <w:bCs/>
          <w:sz w:val="24"/>
          <w:szCs w:val="24"/>
        </w:rPr>
        <w:t>agentic algorithms</w:t>
      </w:r>
      <w:r w:rsidR="00803641" w:rsidRPr="00851F52">
        <w:rPr>
          <w:rFonts w:ascii="Times New Roman" w:hAnsi="Times New Roman" w:cs="Times New Roman"/>
          <w:bCs/>
          <w:sz w:val="24"/>
          <w:szCs w:val="24"/>
        </w:rPr>
        <w:t xml:space="preserve"> can introduce </w:t>
      </w:r>
      <w:r w:rsidR="00B720E0">
        <w:rPr>
          <w:rFonts w:ascii="Times New Roman" w:hAnsi="Times New Roman" w:cs="Times New Roman"/>
          <w:bCs/>
          <w:sz w:val="24"/>
          <w:szCs w:val="24"/>
        </w:rPr>
        <w:t>organizational risks</w:t>
      </w:r>
      <w:r w:rsidR="00803641" w:rsidRPr="00851F52">
        <w:rPr>
          <w:rFonts w:ascii="Times New Roman" w:hAnsi="Times New Roman" w:cs="Times New Roman"/>
          <w:bCs/>
          <w:sz w:val="24"/>
          <w:szCs w:val="24"/>
        </w:rPr>
        <w:t xml:space="preserve"> that are difficult to manage</w:t>
      </w:r>
      <w:r w:rsidR="00234C97">
        <w:rPr>
          <w:rFonts w:ascii="Times New Roman" w:hAnsi="Times New Roman" w:cs="Times New Roman"/>
          <w:bCs/>
          <w:sz w:val="24"/>
          <w:szCs w:val="24"/>
        </w:rPr>
        <w:t xml:space="preserve"> due to </w:t>
      </w:r>
      <w:r w:rsidR="00871B71">
        <w:rPr>
          <w:rFonts w:ascii="Times New Roman" w:hAnsi="Times New Roman" w:cs="Times New Roman"/>
          <w:bCs/>
          <w:sz w:val="24"/>
          <w:szCs w:val="24"/>
        </w:rPr>
        <w:t>competition</w:t>
      </w:r>
      <w:r w:rsidR="00234C97">
        <w:rPr>
          <w:rFonts w:ascii="Times New Roman" w:hAnsi="Times New Roman" w:cs="Times New Roman"/>
          <w:bCs/>
          <w:sz w:val="24"/>
          <w:szCs w:val="24"/>
        </w:rPr>
        <w:t xml:space="preserve"> </w:t>
      </w:r>
      <w:r w:rsidR="00DF5A59">
        <w:rPr>
          <w:rFonts w:ascii="Times New Roman" w:hAnsi="Times New Roman" w:cs="Times New Roman"/>
          <w:bCs/>
          <w:sz w:val="24"/>
          <w:szCs w:val="24"/>
        </w:rPr>
        <w:t>and</w:t>
      </w:r>
      <w:r w:rsidR="00234C97">
        <w:rPr>
          <w:rFonts w:ascii="Times New Roman" w:hAnsi="Times New Roman" w:cs="Times New Roman"/>
          <w:bCs/>
          <w:sz w:val="24"/>
          <w:szCs w:val="24"/>
        </w:rPr>
        <w:t xml:space="preserve"> conflict</w:t>
      </w:r>
      <w:r w:rsidR="00803641" w:rsidRPr="00851F52">
        <w:rPr>
          <w:rFonts w:ascii="Times New Roman" w:hAnsi="Times New Roman" w:cs="Times New Roman"/>
          <w:bCs/>
          <w:sz w:val="24"/>
          <w:szCs w:val="24"/>
        </w:rPr>
        <w:t xml:space="preserve"> </w:t>
      </w:r>
      <w:r w:rsidR="00FA6532">
        <w:rPr>
          <w:rFonts w:ascii="Times New Roman" w:hAnsi="Times New Roman" w:cs="Times New Roman"/>
          <w:bCs/>
          <w:sz w:val="24"/>
          <w:szCs w:val="24"/>
        </w:rPr>
        <w:fldChar w:fldCharType="begin"/>
      </w:r>
      <w:r w:rsidR="005A4BE7">
        <w:rPr>
          <w:rFonts w:ascii="Times New Roman" w:hAnsi="Times New Roman" w:cs="Times New Roman"/>
          <w:bCs/>
          <w:sz w:val="24"/>
          <w:szCs w:val="24"/>
        </w:rPr>
        <w:instrText xml:space="preserve"> ADDIN ZOTERO_ITEM CSL_CITATION {"citationID":"HGyAQggL","properties":{"formattedCitation":"(Anthony 2021; Cameron and Rahman 2022; Murray, Rhymer, and Sirmon 2021; Leavitt, Barnes, and Shapiro 2024; Vanneste and Puranam 2024)","plainCitation":"(Anthony 2021; Cameron and Rahman 2022; Murray, Rhymer, and Sirmon 2021; Leavitt, Barnes, and Shapiro 2024; Vanneste and Puranam 2024)","dontUpdate":true,"noteIndex":0},"citationItems":[{"id":1084,"uris":["http://zotero.org/users/local/5ks3oPWj/items/W2DCKC63"],"itemData":{"id":1084,"type":"article-journal","abstract":"Analytical technologies that structure and process data hold great promise for organizations but also may pose fundamental challenges for how knowledge workers accomplish tasks. Knowledge workers are generally considered experts who develop deep understanding of their tools, but recent observations suggest that in some situations, they may black box their analytical technologies, meaning they trust their tools without understanding how they work. I conducted a two-year inductive ethnographic study of the use of analytical technologies across four groups in an investment bank and found two distinct paths that these groups used to validate financial analyses through what I call ‘‘validating practices’’: actions that confirm whether a produced analysis is trustworthy. Surprisingly, engaging in these practices does not necessarily equate to understanding the calculations performed by the technologies. In one path, validating practices are partitioned across junior and senior roles: junior bankers engage in assembling tasks and use the analytical tools to perform analysis, while only senior bankers interpret the analysis. In the other path, junior and senior members engage in co-construction: junior bankers do both assembling and interpreting tasks, and senior bankers engage in interpreting and provide feedback on junior bankers’ reasoning and choices. Both junior and senior bankers in the partitioning groups routinely black boxed the algorithms embedded in their technologies, taking them for granted without understanding them. By contrast, bankers in the co-construction groups were conscious of the algorithms and understood their potential impact. I found that black boxing influenced the knowledge outputs of these bankers and constrained the development of junior members’ expertise, with consequences for their career trajectories.","container-title":"Administrative Science Quarterly","DOI":"10.1177/00018392211016755","ISSN":"0001-8392, 1930-3815","issue":"4","journalAbbreviation":"Administrative Science Quarterly","language":"en","page":"1173-1212","source":"DOI.org (Crossref)","title":"When Knowledge Work and Analytical Technologies Collide: The Practices and Consequences of Black Boxing Algorithmic Technologies","title-short":"When Knowledge Work and Analytical Technologies Collide","volume":"66","author":[{"family":"Anthony","given":"Callen"}],"issued":{"date-parts":[["2021",12]]}}},{"id":425,"uris":["http://zotero.org/users/local/5ks3oPWj/items/PWDCF7ZQ"],"itemData":{"id":425,"type":"article-journal","abstract":"Existing literature examines control and resistance in the context of service organizations that rely on both managers and customers to control workers during the execution of work. Digital platform companies, however, eschew managers in favor of algorithmically mediated customer control—that is, customers rate workers, and algorithms tally and track these ratings to control workers’ future platform-based opportunities. How has this shift in the distribution of control among platforms, customers, and workers affected the relationship between control and resistance? Drawing on workers’ experiences from a comparative ethnography of two of the largest platform companies, we ﬁnd that platform use of algorithmically mediated customer control has expanded the service encounter such that organizational control and workers’ resistance extend well beyond the execution of work. We ﬁnd that workers have the most latitude to deploy resistance early in the labor process but must adjust their resistance tactics because their ability to resist decreases in each subsequent stage of the labor process. Our paper, thus, develops understanding of resistance by examining the relationship between control and resistance before, during, and after a task, providing insight into how control and resistance function in the gig economy. We also demonstrate the limitations of platforms’ reliance on algorithmically mediated customer control by illuminating how workers’ everyday interactions with customers can inﬂuence and manipulate algorithms in ways that platforms cannot always observe.","container-title":"Organization Science","DOI":"10.1287/orsc.2021.1557","ISSN":"1047-7039, 1526-5455","issue":"1","journalAbbreviation":"Organization Science","language":"en","page":"38-58","source":"DOI.org (Crossref)","title":"Expanding the Locus of Resistance: Understanding the Co-constitution of Control and Resistance in the Gig Economy","title-short":"Expanding the Locus of Resistance","volume":"33","author":[{"family":"Cameron","given":"Lindsey D."},{"family":"Rahman","given":"Hatim"}],"issued":{"date-parts":[["2022",1]]}}},{"id":159,"uris":["http://zotero.org/users/local/5ks3oPWj/items/C88Y6VW6"],"itemData":{"id":159,"type":"article-journal","container-title":"Academy of Management Review","DOI":"10.5465/amr.2019.0186","ISSN":"0363-7425, 1930-3807","issue":"3","journalAbbreviation":"AMR","language":"en","page":"552-571","source":"DOI.org (Crossref)","title":"Humans and Technology: Forms of Conjoined Agency in Organizations","title-short":"Humans and Technology","volume":"46","author":[{"family":"Murray","given":"Alex"},{"family":"Rhymer","given":"Jen"},{"family":"Sirmon","given":"David G."}],"issued":{"date-parts":[["2021",7]]}}},{"id":1585,"uris":["http://zotero.org/users/local/5ks3oPWj/items/4T96EW72"],"itemData":{"id":1585,"type":"article-journal","container-title":"Academy of Management Review","DOI":"10.5465/amr.2022.0058","ISSN":"0363-7425, 1930-3807","journalAbbreviation":"AMR","language":"en","page":"amr.2022.0058","source":"DOI.org (Crossref)","title":"The Role of Human Managers within Algorithmic Performance Management Systems: A Process Model of Employee Trust in Managers through Reflexivity","title-short":"The Role of Human Managers within Algorithmic Performance Management Systems","author":[{"family":"Leavitt","given":"Keith"},{"family":"Barnes","given":"Christopher M."},{"family":"Shapiro","given":"Debra L."}],"issued":{"date-parts":[["2024",7,31]]}}},{"id":1586,"uris":["http://zotero.org/users/local/5ks3oPWj/items/J63IADTY"],"itemData":{"id":1586,"type":"article-journal","container-title":"Academy of Management Review","DOI":"10.5465/amr.2022.0041","ISSN":"0363-7425, 1930-3807","journalAbbreviation":"AMR","language":"en","page":"amr.2022.0041","source":"DOI.org (Crossref)","title":"Artificial Intelligence, Trust, and Perceptions of Agency","author":[{"family":"Vanneste","given":"Bart S."},{"family":"Puranam","given":"Phanish"}],"issued":{"date-parts":[["2024",3,25]]}}}],"schema":"https://github.com/citation-style-language/schema/raw/master/csl-citation.json"} </w:instrText>
      </w:r>
      <w:r w:rsidR="00FA6532">
        <w:rPr>
          <w:rFonts w:ascii="Times New Roman" w:hAnsi="Times New Roman" w:cs="Times New Roman"/>
          <w:bCs/>
          <w:sz w:val="24"/>
          <w:szCs w:val="24"/>
        </w:rPr>
        <w:fldChar w:fldCharType="separate"/>
      </w:r>
      <w:r w:rsidR="00CA4AF6" w:rsidRPr="00CA4AF6">
        <w:rPr>
          <w:rFonts w:ascii="Times New Roman" w:hAnsi="Times New Roman" w:cs="Times New Roman"/>
          <w:sz w:val="24"/>
        </w:rPr>
        <w:t>(Anthony 2021; Cameron and Rahman</w:t>
      </w:r>
      <w:r w:rsidR="00DF5A59">
        <w:rPr>
          <w:rFonts w:ascii="Times New Roman" w:hAnsi="Times New Roman" w:cs="Times New Roman"/>
          <w:sz w:val="24"/>
        </w:rPr>
        <w:t>,</w:t>
      </w:r>
      <w:r w:rsidR="00CA4AF6" w:rsidRPr="00CA4AF6">
        <w:rPr>
          <w:rFonts w:ascii="Times New Roman" w:hAnsi="Times New Roman" w:cs="Times New Roman"/>
          <w:sz w:val="24"/>
        </w:rPr>
        <w:t xml:space="preserve"> 2022; Leavitt, Barnes, and Shapiro 2024; Vanneste and Puranam 2024)</w:t>
      </w:r>
      <w:r w:rsidR="00FA6532">
        <w:rPr>
          <w:rFonts w:ascii="Times New Roman" w:hAnsi="Times New Roman" w:cs="Times New Roman"/>
          <w:bCs/>
          <w:sz w:val="24"/>
          <w:szCs w:val="24"/>
        </w:rPr>
        <w:fldChar w:fldCharType="end"/>
      </w:r>
      <w:r w:rsidR="00C157EF">
        <w:rPr>
          <w:rFonts w:ascii="Times New Roman" w:hAnsi="Times New Roman" w:cs="Times New Roman"/>
          <w:bCs/>
          <w:sz w:val="24"/>
          <w:szCs w:val="24"/>
        </w:rPr>
        <w:t>.</w:t>
      </w:r>
      <w:r w:rsidR="00736193">
        <w:rPr>
          <w:rFonts w:ascii="Times New Roman" w:hAnsi="Times New Roman" w:cs="Times New Roman"/>
          <w:bCs/>
          <w:sz w:val="24"/>
          <w:szCs w:val="24"/>
        </w:rPr>
        <w:t xml:space="preserve"> </w:t>
      </w:r>
      <w:r w:rsidR="00736193">
        <w:rPr>
          <w:rFonts w:ascii="Times New Roman" w:hAnsi="Times New Roman" w:cs="Times New Roman"/>
          <w:sz w:val="24"/>
          <w:szCs w:val="24"/>
        </w:rPr>
        <w:t>As we will explain, both logics enable AI to enact some agency in both premise development and action selection. However, in both logics, value creation still depend</w:t>
      </w:r>
      <w:r w:rsidR="00927001">
        <w:rPr>
          <w:rFonts w:ascii="Times New Roman" w:hAnsi="Times New Roman" w:cs="Times New Roman"/>
          <w:sz w:val="24"/>
          <w:szCs w:val="24"/>
        </w:rPr>
        <w:t>s</w:t>
      </w:r>
      <w:r w:rsidR="00736193">
        <w:rPr>
          <w:rFonts w:ascii="Times New Roman" w:hAnsi="Times New Roman" w:cs="Times New Roman"/>
          <w:sz w:val="24"/>
          <w:szCs w:val="24"/>
        </w:rPr>
        <w:t xml:space="preserve"> critically on human action</w:t>
      </w:r>
      <w:r w:rsidR="00927001">
        <w:rPr>
          <w:rFonts w:ascii="Times New Roman" w:hAnsi="Times New Roman" w:cs="Times New Roman"/>
          <w:sz w:val="24"/>
          <w:szCs w:val="24"/>
        </w:rPr>
        <w:t xml:space="preserve">. This </w:t>
      </w:r>
      <w:r w:rsidR="001E79FC">
        <w:rPr>
          <w:rFonts w:ascii="Times New Roman" w:hAnsi="Times New Roman" w:cs="Times New Roman"/>
          <w:sz w:val="24"/>
          <w:szCs w:val="24"/>
        </w:rPr>
        <w:t>imposes</w:t>
      </w:r>
      <w:r w:rsidR="00927001">
        <w:rPr>
          <w:rFonts w:ascii="Times New Roman" w:hAnsi="Times New Roman" w:cs="Times New Roman"/>
          <w:sz w:val="24"/>
          <w:szCs w:val="24"/>
        </w:rPr>
        <w:t xml:space="preserve"> ontological pressures to navigate </w:t>
      </w:r>
      <w:r w:rsidR="00736193">
        <w:rPr>
          <w:rFonts w:ascii="Times New Roman" w:hAnsi="Times New Roman" w:cs="Times New Roman"/>
          <w:sz w:val="24"/>
          <w:szCs w:val="24"/>
        </w:rPr>
        <w:t>the boundaries between forms of conjoined agency</w:t>
      </w:r>
      <w:r w:rsidR="00927001">
        <w:rPr>
          <w:rFonts w:ascii="Times New Roman" w:hAnsi="Times New Roman" w:cs="Times New Roman"/>
          <w:sz w:val="24"/>
          <w:szCs w:val="24"/>
        </w:rPr>
        <w:t>, as defined by Murray et al. (2021) through “metaphysical innovations” within the assemblage (Latour, 2007:51)</w:t>
      </w:r>
      <w:r w:rsidR="00736193">
        <w:rPr>
          <w:rFonts w:ascii="Times New Roman" w:hAnsi="Times New Roman" w:cs="Times New Roman"/>
          <w:sz w:val="24"/>
          <w:szCs w:val="24"/>
        </w:rPr>
        <w:t>.</w:t>
      </w:r>
    </w:p>
    <w:p w14:paraId="5D67F235" w14:textId="3EC710B7" w:rsidR="00550825" w:rsidRPr="00851F52" w:rsidRDefault="00C47604"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 xml:space="preserve">Kemp (2024) </w:t>
      </w:r>
      <w:r w:rsidR="003340FD">
        <w:rPr>
          <w:rFonts w:ascii="Times New Roman" w:hAnsi="Times New Roman" w:cs="Times New Roman"/>
          <w:sz w:val="24"/>
          <w:szCs w:val="24"/>
        </w:rPr>
        <w:t>suggests</w:t>
      </w:r>
      <w:r w:rsidR="003E6848">
        <w:rPr>
          <w:rFonts w:ascii="Times New Roman" w:hAnsi="Times New Roman" w:cs="Times New Roman"/>
          <w:sz w:val="24"/>
          <w:szCs w:val="24"/>
        </w:rPr>
        <w:t xml:space="preserve"> that these challenges can be overcome</w:t>
      </w:r>
      <w:r w:rsidR="000A0C47">
        <w:rPr>
          <w:rFonts w:ascii="Times New Roman" w:hAnsi="Times New Roman" w:cs="Times New Roman"/>
          <w:sz w:val="24"/>
          <w:szCs w:val="24"/>
        </w:rPr>
        <w:t xml:space="preserve"> in conjoined routines</w:t>
      </w:r>
      <w:r w:rsidR="003E6848">
        <w:rPr>
          <w:rFonts w:ascii="Times New Roman" w:hAnsi="Times New Roman" w:cs="Times New Roman"/>
          <w:sz w:val="24"/>
          <w:szCs w:val="24"/>
        </w:rPr>
        <w:t xml:space="preserve"> with</w:t>
      </w:r>
      <w:r w:rsidRPr="00851F52">
        <w:rPr>
          <w:rFonts w:ascii="Times New Roman" w:hAnsi="Times New Roman" w:cs="Times New Roman"/>
          <w:sz w:val="24"/>
          <w:szCs w:val="24"/>
        </w:rPr>
        <w:t xml:space="preserve"> </w:t>
      </w:r>
      <w:r w:rsidR="007F08BB" w:rsidRPr="00851F52">
        <w:rPr>
          <w:rFonts w:ascii="Times New Roman" w:hAnsi="Times New Roman" w:cs="Times New Roman"/>
          <w:sz w:val="24"/>
          <w:szCs w:val="24"/>
        </w:rPr>
        <w:t xml:space="preserve">deliberate organizational-wide coordination </w:t>
      </w:r>
      <w:r w:rsidR="00E554B7">
        <w:rPr>
          <w:rFonts w:ascii="Times New Roman" w:hAnsi="Times New Roman" w:cs="Times New Roman"/>
          <w:sz w:val="24"/>
          <w:szCs w:val="24"/>
        </w:rPr>
        <w:t xml:space="preserve">to create strategic value </w:t>
      </w:r>
      <w:r w:rsidR="007F08BB" w:rsidRPr="00851F52">
        <w:rPr>
          <w:rFonts w:ascii="Times New Roman" w:hAnsi="Times New Roman" w:cs="Times New Roman"/>
          <w:sz w:val="24"/>
          <w:szCs w:val="24"/>
        </w:rPr>
        <w:t xml:space="preserve">while </w:t>
      </w:r>
      <w:r w:rsidRPr="00851F52">
        <w:rPr>
          <w:rFonts w:ascii="Times New Roman" w:hAnsi="Times New Roman" w:cs="Times New Roman"/>
          <w:sz w:val="24"/>
          <w:szCs w:val="24"/>
        </w:rPr>
        <w:t>conjoining human</w:t>
      </w:r>
      <w:r w:rsidR="0084120D">
        <w:rPr>
          <w:rFonts w:ascii="Times New Roman" w:hAnsi="Times New Roman" w:cs="Times New Roman"/>
          <w:sz w:val="24"/>
          <w:szCs w:val="24"/>
        </w:rPr>
        <w:t xml:space="preserve"> and </w:t>
      </w:r>
      <w:r w:rsidR="00B13F75">
        <w:rPr>
          <w:rFonts w:ascii="Times New Roman" w:hAnsi="Times New Roman" w:cs="Times New Roman"/>
          <w:sz w:val="24"/>
          <w:szCs w:val="24"/>
        </w:rPr>
        <w:t>algorithmic agencies</w:t>
      </w:r>
      <w:r w:rsidRPr="00851F52">
        <w:rPr>
          <w:rFonts w:ascii="Times New Roman" w:hAnsi="Times New Roman" w:cs="Times New Roman"/>
          <w:sz w:val="24"/>
          <w:szCs w:val="24"/>
        </w:rPr>
        <w:t xml:space="preserve">. </w:t>
      </w:r>
      <w:r w:rsidR="00AC2E4B">
        <w:rPr>
          <w:rFonts w:ascii="Times New Roman" w:hAnsi="Times New Roman" w:cs="Times New Roman"/>
          <w:sz w:val="24"/>
          <w:szCs w:val="24"/>
        </w:rPr>
        <w:t xml:space="preserve">This coordinative function is </w:t>
      </w:r>
      <w:r w:rsidR="00927001">
        <w:rPr>
          <w:rFonts w:ascii="Times New Roman" w:hAnsi="Times New Roman" w:cs="Times New Roman"/>
          <w:sz w:val="24"/>
          <w:szCs w:val="24"/>
        </w:rPr>
        <w:t>enabled</w:t>
      </w:r>
      <w:r w:rsidR="00F308A0">
        <w:rPr>
          <w:rFonts w:ascii="Times New Roman" w:hAnsi="Times New Roman" w:cs="Times New Roman"/>
          <w:sz w:val="24"/>
          <w:szCs w:val="24"/>
        </w:rPr>
        <w:t xml:space="preserve"> by the</w:t>
      </w:r>
      <w:r w:rsidR="00927001">
        <w:rPr>
          <w:rFonts w:ascii="Times New Roman" w:hAnsi="Times New Roman" w:cs="Times New Roman"/>
          <w:sz w:val="24"/>
          <w:szCs w:val="24"/>
        </w:rPr>
        <w:t xml:space="preserve"> cognitive</w:t>
      </w:r>
      <w:r w:rsidR="00F308A0">
        <w:rPr>
          <w:rFonts w:ascii="Times New Roman" w:hAnsi="Times New Roman" w:cs="Times New Roman"/>
          <w:sz w:val="24"/>
          <w:szCs w:val="24"/>
        </w:rPr>
        <w:t xml:space="preserve"> heuristics</w:t>
      </w:r>
      <w:r w:rsidR="00AC2E4B">
        <w:rPr>
          <w:rFonts w:ascii="Times New Roman" w:hAnsi="Times New Roman" w:cs="Times New Roman"/>
          <w:sz w:val="24"/>
          <w:szCs w:val="24"/>
        </w:rPr>
        <w:t xml:space="preserve"> underlying </w:t>
      </w:r>
      <w:r w:rsidR="001F1122">
        <w:rPr>
          <w:rFonts w:ascii="Times New Roman" w:hAnsi="Times New Roman" w:cs="Times New Roman"/>
          <w:sz w:val="24"/>
          <w:szCs w:val="24"/>
        </w:rPr>
        <w:t>the augmentation logic</w:t>
      </w:r>
      <w:r w:rsidR="0032729E">
        <w:rPr>
          <w:rFonts w:ascii="Times New Roman" w:hAnsi="Times New Roman" w:cs="Times New Roman"/>
          <w:sz w:val="24"/>
          <w:szCs w:val="24"/>
        </w:rPr>
        <w:t>.</w:t>
      </w:r>
      <w:r w:rsidR="00CE07DA">
        <w:rPr>
          <w:rFonts w:ascii="Times New Roman" w:hAnsi="Times New Roman" w:cs="Times New Roman"/>
          <w:sz w:val="24"/>
          <w:szCs w:val="24"/>
        </w:rPr>
        <w:t xml:space="preserve"> </w:t>
      </w:r>
      <w:r w:rsidR="0032729E">
        <w:rPr>
          <w:rFonts w:ascii="Times New Roman" w:hAnsi="Times New Roman" w:cs="Times New Roman"/>
          <w:sz w:val="24"/>
          <w:szCs w:val="24"/>
        </w:rPr>
        <w:t>O</w:t>
      </w:r>
      <w:r w:rsidR="007A11EE">
        <w:rPr>
          <w:rFonts w:ascii="Times New Roman" w:hAnsi="Times New Roman" w:cs="Times New Roman"/>
          <w:sz w:val="24"/>
          <w:szCs w:val="24"/>
        </w:rPr>
        <w:t>rganiza</w:t>
      </w:r>
      <w:r w:rsidR="00E84D53">
        <w:rPr>
          <w:rFonts w:ascii="Times New Roman" w:hAnsi="Times New Roman" w:cs="Times New Roman"/>
          <w:sz w:val="24"/>
          <w:szCs w:val="24"/>
        </w:rPr>
        <w:t>tional</w:t>
      </w:r>
      <w:r w:rsidR="007A11EE">
        <w:rPr>
          <w:rFonts w:ascii="Times New Roman" w:hAnsi="Times New Roman" w:cs="Times New Roman"/>
          <w:sz w:val="24"/>
          <w:szCs w:val="24"/>
        </w:rPr>
        <w:t xml:space="preserve"> heuristics</w:t>
      </w:r>
      <w:r w:rsidR="0032729E">
        <w:rPr>
          <w:rFonts w:ascii="Times New Roman" w:hAnsi="Times New Roman" w:cs="Times New Roman"/>
          <w:sz w:val="24"/>
          <w:szCs w:val="24"/>
        </w:rPr>
        <w:t xml:space="preserve"> may</w:t>
      </w:r>
      <w:r w:rsidR="007A11EE">
        <w:rPr>
          <w:rFonts w:ascii="Times New Roman" w:hAnsi="Times New Roman" w:cs="Times New Roman"/>
          <w:sz w:val="24"/>
          <w:szCs w:val="24"/>
        </w:rPr>
        <w:t xml:space="preserve"> serve as more reliable strategy enactment devices than extensive plans or </w:t>
      </w:r>
      <w:r w:rsidR="00BF6970">
        <w:rPr>
          <w:rFonts w:ascii="Times New Roman" w:hAnsi="Times New Roman" w:cs="Times New Roman"/>
          <w:sz w:val="24"/>
          <w:szCs w:val="24"/>
        </w:rPr>
        <w:t>formalized procedu</w:t>
      </w:r>
      <w:r w:rsidR="00BF6970" w:rsidRPr="001E79FC">
        <w:rPr>
          <w:rFonts w:ascii="Times New Roman" w:hAnsi="Times New Roman" w:cs="Times New Roman"/>
          <w:sz w:val="24"/>
          <w:szCs w:val="24"/>
        </w:rPr>
        <w:t xml:space="preserve">res </w:t>
      </w:r>
      <w:r w:rsidR="001E79FC" w:rsidRPr="001E79FC">
        <w:rPr>
          <w:rFonts w:ascii="Times New Roman" w:hAnsi="Times New Roman" w:cs="Times New Roman"/>
          <w:sz w:val="24"/>
          <w:szCs w:val="24"/>
        </w:rPr>
        <w:fldChar w:fldCharType="begin"/>
      </w:r>
      <w:r w:rsidR="001E79FC" w:rsidRPr="001E79FC">
        <w:rPr>
          <w:rFonts w:ascii="Times New Roman" w:hAnsi="Times New Roman" w:cs="Times New Roman"/>
          <w:sz w:val="24"/>
          <w:szCs w:val="24"/>
        </w:rPr>
        <w:instrText xml:space="preserve"> ADDIN ZOTERO_TEMP </w:instrText>
      </w:r>
      <w:r w:rsidR="001E79FC" w:rsidRPr="001E79FC">
        <w:rPr>
          <w:rFonts w:ascii="Times New Roman" w:hAnsi="Times New Roman" w:cs="Times New Roman"/>
          <w:sz w:val="24"/>
          <w:szCs w:val="24"/>
        </w:rPr>
        <w:fldChar w:fldCharType="separate"/>
      </w:r>
      <w:r w:rsidR="001E79FC" w:rsidRPr="001E79FC">
        <w:rPr>
          <w:rFonts w:ascii="Times New Roman" w:hAnsi="Times New Roman" w:cs="Times New Roman"/>
          <w:kern w:val="0"/>
          <w:sz w:val="24"/>
          <w:szCs w:val="24"/>
        </w:rPr>
        <w:t>(Felin &amp; Zenger, 2016</w:t>
      </w:r>
      <w:r w:rsidR="001E79FC">
        <w:rPr>
          <w:rFonts w:ascii="Times New Roman" w:hAnsi="Times New Roman" w:cs="Times New Roman"/>
          <w:kern w:val="0"/>
          <w:sz w:val="24"/>
          <w:szCs w:val="24"/>
        </w:rPr>
        <w:t>;</w:t>
      </w:r>
      <w:r w:rsidR="001E79FC" w:rsidRPr="001E79FC">
        <w:rPr>
          <w:rFonts w:ascii="Times New Roman" w:hAnsi="Times New Roman" w:cs="Times New Roman"/>
          <w:sz w:val="24"/>
          <w:szCs w:val="24"/>
        </w:rPr>
        <w:fldChar w:fldCharType="end"/>
      </w:r>
      <w:r w:rsidR="00C157EF">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{"citationID":"b1OMDYhD","properties":{"formattedCitation":"(Simon 1993)","plainCitation":"(Simon 1993)","dontUpdate":true,"noteIndex":0},"citationItems":[{"id":952,"uris":["http://zotero.org/users/local/5ks3oPWj/items/L4KU3AK4"],"itemData":{"id":952,"type":"article-journal","container-title":"Strategic Management Journal","DOI":"10.1002/smj.4250141011","ISSN":"01432095, 10970266","issue":"S2","journalAbbreviation":"Strat. Mgmt. J.","language":"en","license":"http://doi.wiley.com/10.1002/tdm_license_1.1","page":"131-142","source":"DOI.org (Crossref)","title":"Strategy and organizational evolution","volume":"14","author":[{"family":"Simon","given":"Herbert A."}],"issued":{"date-parts":[["1993"]]}}}],"schema":"https://github.com/citation-style-language/schema/raw/master/csl-citation.json"} </w:instrText>
      </w:r>
      <w:r w:rsidR="00C157EF">
        <w:rPr>
          <w:rFonts w:ascii="Times New Roman" w:hAnsi="Times New Roman" w:cs="Times New Roman"/>
          <w:sz w:val="24"/>
          <w:szCs w:val="24"/>
        </w:rPr>
        <w:fldChar w:fldCharType="separate"/>
      </w:r>
      <w:r w:rsidR="001E79FC">
        <w:rPr>
          <w:rFonts w:ascii="Times New Roman" w:hAnsi="Times New Roman" w:cs="Times New Roman"/>
          <w:sz w:val="24"/>
        </w:rPr>
        <w:t xml:space="preserve"> </w:t>
      </w:r>
      <w:r w:rsidR="00C157EF" w:rsidRPr="00C157EF">
        <w:rPr>
          <w:rFonts w:ascii="Times New Roman" w:hAnsi="Times New Roman" w:cs="Times New Roman"/>
          <w:sz w:val="24"/>
        </w:rPr>
        <w:t>Simon</w:t>
      </w:r>
      <w:r w:rsidR="00277AA2">
        <w:rPr>
          <w:rFonts w:ascii="Times New Roman" w:hAnsi="Times New Roman" w:cs="Times New Roman"/>
          <w:sz w:val="24"/>
        </w:rPr>
        <w:t>,</w:t>
      </w:r>
      <w:r w:rsidR="00C157EF" w:rsidRPr="00C157EF">
        <w:rPr>
          <w:rFonts w:ascii="Times New Roman" w:hAnsi="Times New Roman" w:cs="Times New Roman"/>
          <w:sz w:val="24"/>
        </w:rPr>
        <w:t xml:space="preserve"> </w:t>
      </w:r>
      <w:r w:rsidR="00C157EF" w:rsidRPr="00C157EF">
        <w:rPr>
          <w:rFonts w:ascii="Times New Roman" w:hAnsi="Times New Roman" w:cs="Times New Roman"/>
          <w:sz w:val="24"/>
        </w:rPr>
        <w:lastRenderedPageBreak/>
        <w:t>1993</w:t>
      </w:r>
      <w:r w:rsidR="00D207F1">
        <w:rPr>
          <w:rFonts w:ascii="Times New Roman" w:hAnsi="Times New Roman" w:cs="Times New Roman"/>
          <w:sz w:val="24"/>
        </w:rPr>
        <w:t>; Vuori et al., 2024</w:t>
      </w:r>
      <w:r w:rsidR="00C157EF" w:rsidRPr="00C157EF">
        <w:rPr>
          <w:rFonts w:ascii="Times New Roman" w:hAnsi="Times New Roman" w:cs="Times New Roman"/>
          <w:sz w:val="24"/>
        </w:rPr>
        <w:t>)</w:t>
      </w:r>
      <w:r w:rsidR="00C157EF">
        <w:rPr>
          <w:rFonts w:ascii="Times New Roman" w:hAnsi="Times New Roman" w:cs="Times New Roman"/>
          <w:sz w:val="24"/>
          <w:szCs w:val="24"/>
        </w:rPr>
        <w:fldChar w:fldCharType="end"/>
      </w:r>
      <w:r w:rsidR="00BF6970">
        <w:rPr>
          <w:rFonts w:ascii="Times New Roman" w:hAnsi="Times New Roman" w:cs="Times New Roman"/>
          <w:sz w:val="24"/>
          <w:szCs w:val="24"/>
        </w:rPr>
        <w:t xml:space="preserve">. </w:t>
      </w:r>
      <w:r w:rsidRPr="00851F52">
        <w:rPr>
          <w:rFonts w:ascii="Times New Roman" w:hAnsi="Times New Roman" w:cs="Times New Roman"/>
          <w:sz w:val="24"/>
          <w:szCs w:val="24"/>
        </w:rPr>
        <w:t>Each au</w:t>
      </w:r>
      <w:r w:rsidR="00D754BD" w:rsidRPr="00851F52">
        <w:rPr>
          <w:rFonts w:ascii="Times New Roman" w:hAnsi="Times New Roman" w:cs="Times New Roman"/>
          <w:sz w:val="24"/>
          <w:szCs w:val="24"/>
        </w:rPr>
        <w:t>gmentation</w:t>
      </w:r>
      <w:r w:rsidRPr="00851F52">
        <w:rPr>
          <w:rFonts w:ascii="Times New Roman" w:hAnsi="Times New Roman" w:cs="Times New Roman"/>
          <w:sz w:val="24"/>
          <w:szCs w:val="24"/>
        </w:rPr>
        <w:t xml:space="preserve"> logic comprises</w:t>
      </w:r>
      <w:r w:rsidR="00FE7D97" w:rsidRPr="00851F52">
        <w:rPr>
          <w:rFonts w:ascii="Times New Roman" w:hAnsi="Times New Roman" w:cs="Times New Roman"/>
          <w:sz w:val="24"/>
          <w:szCs w:val="24"/>
        </w:rPr>
        <w:t xml:space="preserve"> </w:t>
      </w:r>
      <w:r w:rsidR="00F45805" w:rsidRPr="00851F52">
        <w:rPr>
          <w:rFonts w:ascii="Times New Roman" w:hAnsi="Times New Roman" w:cs="Times New Roman"/>
          <w:sz w:val="24"/>
          <w:szCs w:val="24"/>
        </w:rPr>
        <w:t>t</w:t>
      </w:r>
      <w:r w:rsidR="001B72B1">
        <w:rPr>
          <w:rFonts w:ascii="Times New Roman" w:hAnsi="Times New Roman" w:cs="Times New Roman"/>
          <w:sz w:val="24"/>
          <w:szCs w:val="24"/>
        </w:rPr>
        <w:t>w</w:t>
      </w:r>
      <w:r w:rsidR="00F45805" w:rsidRPr="00851F52">
        <w:rPr>
          <w:rFonts w:ascii="Times New Roman" w:hAnsi="Times New Roman" w:cs="Times New Roman"/>
          <w:sz w:val="24"/>
          <w:szCs w:val="24"/>
        </w:rPr>
        <w:t>o</w:t>
      </w:r>
      <w:r w:rsidR="00D754BD" w:rsidRPr="00851F52">
        <w:rPr>
          <w:rFonts w:ascii="Times New Roman" w:hAnsi="Times New Roman" w:cs="Times New Roman"/>
          <w:sz w:val="24"/>
          <w:szCs w:val="24"/>
        </w:rPr>
        <w:t xml:space="preserve"> constituent heuristics: a</w:t>
      </w:r>
      <w:r w:rsidR="00FE7D97" w:rsidRPr="00851F52">
        <w:rPr>
          <w:rFonts w:ascii="Times New Roman" w:hAnsi="Times New Roman" w:cs="Times New Roman"/>
          <w:sz w:val="24"/>
          <w:szCs w:val="24"/>
        </w:rPr>
        <w:t xml:space="preserve"> </w:t>
      </w:r>
      <w:r w:rsidR="00FE7D97" w:rsidRPr="00851F52">
        <w:rPr>
          <w:rFonts w:ascii="Times New Roman" w:hAnsi="Times New Roman" w:cs="Times New Roman"/>
          <w:i/>
          <w:iCs/>
          <w:sz w:val="24"/>
          <w:szCs w:val="24"/>
        </w:rPr>
        <w:t>partitioning</w:t>
      </w:r>
      <w:r w:rsidR="00FE7D97" w:rsidRPr="00851F52">
        <w:rPr>
          <w:rFonts w:ascii="Times New Roman" w:hAnsi="Times New Roman" w:cs="Times New Roman"/>
          <w:sz w:val="24"/>
          <w:szCs w:val="24"/>
        </w:rPr>
        <w:t xml:space="preserve"> heuristic</w:t>
      </w:r>
      <w:r w:rsidR="001E7322">
        <w:rPr>
          <w:rFonts w:ascii="Times New Roman" w:hAnsi="Times New Roman" w:cs="Times New Roman"/>
          <w:sz w:val="24"/>
          <w:szCs w:val="24"/>
        </w:rPr>
        <w:t xml:space="preserve"> and</w:t>
      </w:r>
      <w:r w:rsidR="00FE7D97" w:rsidRPr="00851F52">
        <w:rPr>
          <w:rFonts w:ascii="Times New Roman" w:hAnsi="Times New Roman" w:cs="Times New Roman"/>
          <w:sz w:val="24"/>
          <w:szCs w:val="24"/>
        </w:rPr>
        <w:t xml:space="preserve"> an </w:t>
      </w:r>
      <w:r w:rsidR="00FE7D97" w:rsidRPr="00851F52">
        <w:rPr>
          <w:rFonts w:ascii="Times New Roman" w:hAnsi="Times New Roman" w:cs="Times New Roman"/>
          <w:i/>
          <w:iCs/>
          <w:sz w:val="24"/>
          <w:szCs w:val="24"/>
        </w:rPr>
        <w:t>integration</w:t>
      </w:r>
      <w:r w:rsidR="00FE7D97" w:rsidRPr="00851F52">
        <w:rPr>
          <w:rFonts w:ascii="Times New Roman" w:hAnsi="Times New Roman" w:cs="Times New Roman"/>
          <w:sz w:val="24"/>
          <w:szCs w:val="24"/>
        </w:rPr>
        <w:t xml:space="preserve"> heuristic. The </w:t>
      </w:r>
      <w:r w:rsidR="00FE7D97" w:rsidRPr="00851F52">
        <w:rPr>
          <w:rFonts w:ascii="Times New Roman" w:hAnsi="Times New Roman" w:cs="Times New Roman"/>
          <w:i/>
          <w:iCs/>
          <w:sz w:val="24"/>
          <w:szCs w:val="24"/>
        </w:rPr>
        <w:t>partitioning</w:t>
      </w:r>
      <w:r w:rsidR="00FE7D97" w:rsidRPr="00851F52">
        <w:rPr>
          <w:rFonts w:ascii="Times New Roman" w:hAnsi="Times New Roman" w:cs="Times New Roman"/>
          <w:sz w:val="24"/>
          <w:szCs w:val="24"/>
        </w:rPr>
        <w:t xml:space="preserve"> heuristic describes how the organizational architect intends to divide </w:t>
      </w:r>
      <w:r w:rsidR="00DF1C97">
        <w:rPr>
          <w:rFonts w:ascii="Times New Roman" w:hAnsi="Times New Roman" w:cs="Times New Roman"/>
          <w:sz w:val="24"/>
          <w:szCs w:val="24"/>
        </w:rPr>
        <w:t xml:space="preserve">a </w:t>
      </w:r>
      <w:r w:rsidR="003F7098" w:rsidRPr="00851F52">
        <w:rPr>
          <w:rFonts w:ascii="Times New Roman" w:hAnsi="Times New Roman" w:cs="Times New Roman"/>
          <w:sz w:val="24"/>
          <w:szCs w:val="24"/>
        </w:rPr>
        <w:t xml:space="preserve">problem into </w:t>
      </w:r>
      <w:r w:rsidR="00D754BD" w:rsidRPr="00851F52">
        <w:rPr>
          <w:rFonts w:ascii="Times New Roman" w:hAnsi="Times New Roman" w:cs="Times New Roman"/>
          <w:sz w:val="24"/>
          <w:szCs w:val="24"/>
        </w:rPr>
        <w:t>sub</w:t>
      </w:r>
      <w:r w:rsidR="00FE7D97" w:rsidRPr="00851F52">
        <w:rPr>
          <w:rFonts w:ascii="Times New Roman" w:hAnsi="Times New Roman" w:cs="Times New Roman"/>
          <w:sz w:val="24"/>
          <w:szCs w:val="24"/>
        </w:rPr>
        <w:t>tasks</w:t>
      </w:r>
      <w:r w:rsidR="00550825" w:rsidRPr="00851F52">
        <w:rPr>
          <w:rFonts w:ascii="Times New Roman" w:hAnsi="Times New Roman" w:cs="Times New Roman"/>
          <w:sz w:val="24"/>
          <w:szCs w:val="24"/>
        </w:rPr>
        <w:t xml:space="preserve"> </w:t>
      </w:r>
      <w:r w:rsidR="003F7098" w:rsidRPr="00851F52">
        <w:rPr>
          <w:rFonts w:ascii="Times New Roman" w:hAnsi="Times New Roman" w:cs="Times New Roman"/>
          <w:sz w:val="24"/>
          <w:szCs w:val="24"/>
        </w:rPr>
        <w:t xml:space="preserve">to be assigned </w:t>
      </w:r>
      <w:r w:rsidR="00550825" w:rsidRPr="00851F52">
        <w:rPr>
          <w:rFonts w:ascii="Times New Roman" w:hAnsi="Times New Roman" w:cs="Times New Roman"/>
          <w:sz w:val="24"/>
          <w:szCs w:val="24"/>
        </w:rPr>
        <w:t xml:space="preserve">among </w:t>
      </w:r>
      <w:r w:rsidR="007F08BB" w:rsidRPr="00851F52">
        <w:rPr>
          <w:rFonts w:ascii="Times New Roman" w:hAnsi="Times New Roman" w:cs="Times New Roman"/>
          <w:sz w:val="24"/>
          <w:szCs w:val="24"/>
        </w:rPr>
        <w:t xml:space="preserve">the </w:t>
      </w:r>
      <w:r w:rsidR="00FE7D97" w:rsidRPr="00851F52">
        <w:rPr>
          <w:rFonts w:ascii="Times New Roman" w:hAnsi="Times New Roman" w:cs="Times New Roman"/>
          <w:sz w:val="24"/>
          <w:szCs w:val="24"/>
        </w:rPr>
        <w:t xml:space="preserve">human and </w:t>
      </w:r>
      <w:r w:rsidR="004A4929">
        <w:rPr>
          <w:rFonts w:ascii="Times New Roman" w:hAnsi="Times New Roman" w:cs="Times New Roman"/>
          <w:sz w:val="24"/>
          <w:szCs w:val="24"/>
        </w:rPr>
        <w:t>machine</w:t>
      </w:r>
      <w:r w:rsidR="007F08BB" w:rsidRPr="00851F52">
        <w:rPr>
          <w:rFonts w:ascii="Times New Roman" w:hAnsi="Times New Roman" w:cs="Times New Roman"/>
          <w:sz w:val="24"/>
          <w:szCs w:val="24"/>
        </w:rPr>
        <w:t xml:space="preserve"> agents</w:t>
      </w:r>
      <w:r w:rsidR="00300006">
        <w:rPr>
          <w:rFonts w:ascii="Times New Roman" w:hAnsi="Times New Roman" w:cs="Times New Roman"/>
          <w:sz w:val="24"/>
          <w:szCs w:val="24"/>
        </w:rPr>
        <w:t xml:space="preserve"> </w:t>
      </w:r>
      <w:r w:rsidR="00BB3E07">
        <w:rPr>
          <w:rFonts w:ascii="Times New Roman" w:hAnsi="Times New Roman" w:cs="Times New Roman"/>
          <w:sz w:val="24"/>
          <w:szCs w:val="24"/>
        </w:rPr>
        <w:t>available to the fundamental assemblage</w:t>
      </w:r>
      <w:r w:rsidR="00FE7D97" w:rsidRPr="00851F52">
        <w:rPr>
          <w:rFonts w:ascii="Times New Roman" w:hAnsi="Times New Roman" w:cs="Times New Roman"/>
          <w:sz w:val="24"/>
          <w:szCs w:val="24"/>
        </w:rPr>
        <w:t>.</w:t>
      </w:r>
      <w:r w:rsidR="00550825" w:rsidRPr="00851F52">
        <w:rPr>
          <w:rFonts w:ascii="Times New Roman" w:hAnsi="Times New Roman" w:cs="Times New Roman"/>
          <w:sz w:val="24"/>
          <w:szCs w:val="24"/>
        </w:rPr>
        <w:t xml:space="preserve"> When partitioning tasks, </w:t>
      </w:r>
      <w:r w:rsidR="007F08BB" w:rsidRPr="00851F52">
        <w:rPr>
          <w:rFonts w:ascii="Times New Roman" w:hAnsi="Times New Roman" w:cs="Times New Roman"/>
          <w:sz w:val="24"/>
          <w:szCs w:val="24"/>
        </w:rPr>
        <w:t>value is created in the organization through</w:t>
      </w:r>
      <w:r w:rsidR="00550825" w:rsidRPr="00851F52">
        <w:rPr>
          <w:rFonts w:ascii="Times New Roman" w:hAnsi="Times New Roman" w:cs="Times New Roman"/>
          <w:sz w:val="24"/>
          <w:szCs w:val="24"/>
        </w:rPr>
        <w:t xml:space="preserve"> </w:t>
      </w:r>
      <w:r w:rsidR="007F08BB" w:rsidRPr="00851F52">
        <w:rPr>
          <w:rFonts w:ascii="Times New Roman" w:hAnsi="Times New Roman" w:cs="Times New Roman"/>
          <w:sz w:val="24"/>
          <w:szCs w:val="24"/>
        </w:rPr>
        <w:t>the division</w:t>
      </w:r>
      <w:r w:rsidR="00550825" w:rsidRPr="00851F52">
        <w:rPr>
          <w:rFonts w:ascii="Times New Roman" w:hAnsi="Times New Roman" w:cs="Times New Roman"/>
          <w:sz w:val="24"/>
          <w:szCs w:val="24"/>
        </w:rPr>
        <w:t xml:space="preserve"> of labor</w:t>
      </w:r>
      <w:r w:rsidR="00DE2338">
        <w:rPr>
          <w:rFonts w:ascii="Times New Roman" w:hAnsi="Times New Roman" w:cs="Times New Roman"/>
          <w:sz w:val="24"/>
          <w:szCs w:val="24"/>
        </w:rPr>
        <w:t xml:space="preserve"> </w:t>
      </w:r>
      <w:r w:rsidR="00C157EF">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{"citationID":"A0Sdn9T1","properties":{"formattedCitation":"(Knudsen and Srikanth 2014; Puranam, Raveendran, and Knudsen 2012)","plainCitation":"(Knudsen and Srikanth 2014; Puranam, Raveendran, and Knudsen 2012)","dontUpdate":true,"noteIndex":0},"citationItems":[{"id":1147,"uris":["http://zotero.org/users/local/5ks3oPWj/items/K5T4XJNX"],"itemData":{"id":1147,"type":"article-journal","abstract":"In this paper, we use an agent-based simulation model to investigate how coordinated exploration by multiple specialists, as in new product development, is different from individual search. We find that coordinated exploration is subject to two pathologies not present in unitary search: mutual confusion and joint myopia. In joint search, feedback to one agent’s actions is confounded by the actions of the other agent. Search therefore leads to increasing mutual confusion because agents are unable to learn from feedback to correct their faulty mental models of the search space. Incorrect beliefs held by one agent lead to mistakes, and because it is unclear which agent was wrong, this confuses the other agent, either into revising (correct) beliefs or holding on to (incorrect) beliefs. Sharing knowledge aligns specialists’ mental models and counters mutual confusion by inducing coordination around particular search regions. Yet that very effort increases joint myopia, as agents prematurely reinforce each other into choosing from an increasingly narrow portion of the search space. In the extreme, high levels of shared knowledge induce agents to abandon their distinct search approach in favor of a lower common denominator. In coordinated exploration, increasing coordination efforts (such as by increasing communication) reduces mutual confusion but simultaneously increases joint myopia. Efforts to reduce joint myopia, such as by slow learning or lower levels of knowledge transfer, however, automatically increase mutual confusion. As modeled in our simulation, successful joint search needs to balance these two effects. Our results suggest that because unitary-searcher models abstract from epistemic interdependence, their predictions are potentially misleading for coordinated exploration.","container-title":"Administrative Science Quarterly","DOI":"10.1177/0001839214538021","ISSN":"0001-8392, 1930-3815","issue":"3","journalAbbreviation":"Administrative Science Quarterly","language":"en","page":"409-441","source":"DOI.org (Crossref)","title":"Coordinated Exploration: Organizing Joint Search by Multiple Specialists to Overcome Mutual Confusion and Joint Myopia","title-short":"Coordinated Exploration","volume":"59","author":[{"family":"Knudsen","given":"Thorbjørn"},{"family":"Srikanth","given":"Kannan"}],"issued":{"date-parts":[["2014",9]]}}},{"id":169,"uris":["http://zotero.org/users/local/5ks3oPWj/items/HVCR65GM"],"itemData":{"id":169,"type":"article-journal","container-title":"Academy of Management Review","DOI":"10.5465/amr.2010.0535","ISSN":"0363-7425, 1930-3807","issue":"3","journalAbbreviation":"AMR","language":"en","page":"419-440","source":"DOI.org (Crossref)","title":"Organization Design: The Epistemic Interdependence Perspective","title-short":"Organization Design","volume":"37","author":[{"family":"Puranam","given":"Phanish"},{"family":"Raveendran","given":"Marlo"},{"family":"Knudsen","given":"Thorbjørn"}],"issued":{"date-parts":[["2012",7]]}}}],"schema":"https://github.com/citation-style-language/schema/raw/master/csl-citation.json"} </w:instrText>
      </w:r>
      <w:r w:rsidR="00C157EF">
        <w:rPr>
          <w:rFonts w:ascii="Times New Roman" w:hAnsi="Times New Roman" w:cs="Times New Roman"/>
          <w:sz w:val="24"/>
          <w:szCs w:val="24"/>
        </w:rPr>
        <w:fldChar w:fldCharType="separate"/>
      </w:r>
      <w:r w:rsidR="00C157EF" w:rsidRPr="00C157EF">
        <w:rPr>
          <w:rFonts w:ascii="Times New Roman" w:hAnsi="Times New Roman" w:cs="Times New Roman"/>
          <w:sz w:val="24"/>
        </w:rPr>
        <w:t>(Knudsen and Srikanth</w:t>
      </w:r>
      <w:r w:rsidR="00277AA2">
        <w:rPr>
          <w:rFonts w:ascii="Times New Roman" w:hAnsi="Times New Roman" w:cs="Times New Roman"/>
          <w:sz w:val="24"/>
        </w:rPr>
        <w:t>,</w:t>
      </w:r>
      <w:r w:rsidR="00C157EF" w:rsidRPr="00C157EF">
        <w:rPr>
          <w:rFonts w:ascii="Times New Roman" w:hAnsi="Times New Roman" w:cs="Times New Roman"/>
          <w:sz w:val="24"/>
        </w:rPr>
        <w:t xml:space="preserve"> 2014; Puranam, Raveendran, and Knudsen</w:t>
      </w:r>
      <w:r w:rsidR="00277AA2">
        <w:rPr>
          <w:rFonts w:ascii="Times New Roman" w:hAnsi="Times New Roman" w:cs="Times New Roman"/>
          <w:sz w:val="24"/>
        </w:rPr>
        <w:t>,</w:t>
      </w:r>
      <w:r w:rsidR="00C157EF" w:rsidRPr="00C157EF">
        <w:rPr>
          <w:rFonts w:ascii="Times New Roman" w:hAnsi="Times New Roman" w:cs="Times New Roman"/>
          <w:sz w:val="24"/>
        </w:rPr>
        <w:t xml:space="preserve"> 2012)</w:t>
      </w:r>
      <w:r w:rsidR="00C157EF">
        <w:rPr>
          <w:rFonts w:ascii="Times New Roman" w:hAnsi="Times New Roman" w:cs="Times New Roman"/>
          <w:sz w:val="24"/>
          <w:szCs w:val="24"/>
        </w:rPr>
        <w:fldChar w:fldCharType="end"/>
      </w:r>
      <w:r w:rsidR="00550825" w:rsidRPr="00851F52">
        <w:rPr>
          <w:rFonts w:ascii="Times New Roman" w:hAnsi="Times New Roman" w:cs="Times New Roman"/>
          <w:sz w:val="24"/>
          <w:szCs w:val="24"/>
        </w:rPr>
        <w:t>. So</w:t>
      </w:r>
      <w:r w:rsidR="00CE49EF" w:rsidRPr="00851F52">
        <w:rPr>
          <w:rFonts w:ascii="Times New Roman" w:hAnsi="Times New Roman" w:cs="Times New Roman"/>
          <w:sz w:val="24"/>
          <w:szCs w:val="24"/>
        </w:rPr>
        <w:t xml:space="preserve">, an augmentation logic’s partitioning heuristic reflects beliefs about the relative superiority of humans and </w:t>
      </w:r>
      <w:r w:rsidR="00D0525E">
        <w:rPr>
          <w:rFonts w:ascii="Times New Roman" w:hAnsi="Times New Roman" w:cs="Times New Roman"/>
          <w:sz w:val="24"/>
          <w:szCs w:val="24"/>
        </w:rPr>
        <w:t>algorithms</w:t>
      </w:r>
      <w:r w:rsidR="00CE49EF" w:rsidRPr="00851F52">
        <w:rPr>
          <w:rFonts w:ascii="Times New Roman" w:hAnsi="Times New Roman" w:cs="Times New Roman"/>
          <w:sz w:val="24"/>
          <w:szCs w:val="24"/>
        </w:rPr>
        <w:t xml:space="preserve"> in </w:t>
      </w:r>
      <w:r w:rsidR="00CE49EF" w:rsidRPr="006A4C94">
        <w:rPr>
          <w:rFonts w:ascii="Times New Roman" w:hAnsi="Times New Roman" w:cs="Times New Roman"/>
          <w:sz w:val="24"/>
          <w:szCs w:val="24"/>
        </w:rPr>
        <w:t xml:space="preserve">conducting the </w:t>
      </w:r>
      <w:r w:rsidR="00875123">
        <w:rPr>
          <w:rFonts w:ascii="Times New Roman" w:hAnsi="Times New Roman" w:cs="Times New Roman"/>
          <w:sz w:val="24"/>
          <w:szCs w:val="24"/>
        </w:rPr>
        <w:t>constituent</w:t>
      </w:r>
      <w:r w:rsidR="00891972">
        <w:rPr>
          <w:rFonts w:ascii="Times New Roman" w:hAnsi="Times New Roman" w:cs="Times New Roman"/>
          <w:sz w:val="24"/>
          <w:szCs w:val="24"/>
        </w:rPr>
        <w:t xml:space="preserve"> </w:t>
      </w:r>
      <w:r w:rsidR="00CE49EF" w:rsidRPr="006A4C94">
        <w:rPr>
          <w:rFonts w:ascii="Times New Roman" w:hAnsi="Times New Roman" w:cs="Times New Roman"/>
          <w:sz w:val="24"/>
          <w:szCs w:val="24"/>
        </w:rPr>
        <w:t xml:space="preserve">subtasks </w:t>
      </w:r>
      <w:r w:rsidR="006A4C94" w:rsidRPr="006A4C94">
        <w:rPr>
          <w:rFonts w:ascii="Times New Roman" w:hAnsi="Times New Roman" w:cs="Times New Roman"/>
          <w:sz w:val="24"/>
          <w:szCs w:val="24"/>
        </w:rPr>
        <w:t>contributing</w:t>
      </w:r>
      <w:r w:rsidR="003F7098" w:rsidRPr="006A4C94">
        <w:rPr>
          <w:rFonts w:ascii="Times New Roman" w:hAnsi="Times New Roman" w:cs="Times New Roman"/>
          <w:bCs/>
          <w:sz w:val="24"/>
          <w:szCs w:val="24"/>
        </w:rPr>
        <w:t xml:space="preserve"> to</w:t>
      </w:r>
      <w:r w:rsidR="00550825" w:rsidRPr="006A4C94">
        <w:rPr>
          <w:rFonts w:ascii="Times New Roman" w:hAnsi="Times New Roman" w:cs="Times New Roman"/>
          <w:bCs/>
          <w:sz w:val="24"/>
          <w:szCs w:val="24"/>
        </w:rPr>
        <w:t xml:space="preserve"> </w:t>
      </w:r>
      <w:r w:rsidR="000A7721">
        <w:rPr>
          <w:rFonts w:ascii="Times New Roman" w:hAnsi="Times New Roman" w:cs="Times New Roman"/>
          <w:bCs/>
          <w:sz w:val="24"/>
          <w:szCs w:val="24"/>
        </w:rPr>
        <w:t>a solution</w:t>
      </w:r>
      <w:r w:rsidR="00550825" w:rsidRPr="006A4C94">
        <w:rPr>
          <w:rFonts w:ascii="Times New Roman" w:hAnsi="Times New Roman" w:cs="Times New Roman"/>
          <w:bCs/>
          <w:sz w:val="24"/>
          <w:szCs w:val="24"/>
        </w:rPr>
        <w:t>.</w:t>
      </w:r>
      <w:r w:rsidR="00550825" w:rsidRPr="006A4C94">
        <w:rPr>
          <w:rFonts w:ascii="Times New Roman" w:hAnsi="Times New Roman" w:cs="Times New Roman"/>
          <w:sz w:val="24"/>
          <w:szCs w:val="24"/>
        </w:rPr>
        <w:t xml:space="preserve"> </w:t>
      </w:r>
      <w:r w:rsidR="00CE49EF" w:rsidRPr="006A4C94">
        <w:rPr>
          <w:rFonts w:ascii="Times New Roman" w:hAnsi="Times New Roman" w:cs="Times New Roman"/>
          <w:sz w:val="24"/>
          <w:szCs w:val="24"/>
        </w:rPr>
        <w:t>W</w:t>
      </w:r>
      <w:r w:rsidR="00550825" w:rsidRPr="006A4C94">
        <w:rPr>
          <w:rFonts w:ascii="Times New Roman" w:hAnsi="Times New Roman" w:cs="Times New Roman"/>
          <w:sz w:val="24"/>
          <w:szCs w:val="24"/>
        </w:rPr>
        <w:t xml:space="preserve">e consider two </w:t>
      </w:r>
      <w:r w:rsidR="007F08BB" w:rsidRPr="006A4C94">
        <w:rPr>
          <w:rFonts w:ascii="Times New Roman" w:hAnsi="Times New Roman" w:cs="Times New Roman"/>
          <w:sz w:val="24"/>
          <w:szCs w:val="24"/>
        </w:rPr>
        <w:t>expressions of the partitioning heuristic</w:t>
      </w:r>
      <w:r w:rsidR="00550825" w:rsidRPr="006A4C94">
        <w:rPr>
          <w:rFonts w:ascii="Times New Roman" w:hAnsi="Times New Roman" w:cs="Times New Roman"/>
          <w:sz w:val="24"/>
          <w:szCs w:val="24"/>
        </w:rPr>
        <w:t xml:space="preserve">, one emphasizing pooled labor in which humans and </w:t>
      </w:r>
      <w:r w:rsidR="00D0525E" w:rsidRPr="006A4C94">
        <w:rPr>
          <w:rFonts w:ascii="Times New Roman" w:hAnsi="Times New Roman" w:cs="Times New Roman"/>
          <w:sz w:val="24"/>
          <w:szCs w:val="24"/>
        </w:rPr>
        <w:t>algorithms</w:t>
      </w:r>
      <w:r w:rsidR="004C29DA" w:rsidRPr="006A4C94">
        <w:rPr>
          <w:rFonts w:ascii="Times New Roman" w:hAnsi="Times New Roman" w:cs="Times New Roman"/>
          <w:sz w:val="24"/>
          <w:szCs w:val="24"/>
        </w:rPr>
        <w:t xml:space="preserve"> focus on</w:t>
      </w:r>
      <w:r w:rsidR="00550825" w:rsidRPr="006A4C94">
        <w:rPr>
          <w:rFonts w:ascii="Times New Roman" w:hAnsi="Times New Roman" w:cs="Times New Roman"/>
          <w:sz w:val="24"/>
          <w:szCs w:val="24"/>
        </w:rPr>
        <w:t xml:space="preserve"> similar tasks and </w:t>
      </w:r>
      <w:r w:rsidR="004A4929">
        <w:rPr>
          <w:rFonts w:ascii="Times New Roman" w:hAnsi="Times New Roman" w:cs="Times New Roman"/>
          <w:sz w:val="24"/>
          <w:szCs w:val="24"/>
        </w:rPr>
        <w:t>another</w:t>
      </w:r>
      <w:r w:rsidR="00550825" w:rsidRPr="006A4C94">
        <w:rPr>
          <w:rFonts w:ascii="Times New Roman" w:hAnsi="Times New Roman" w:cs="Times New Roman"/>
          <w:sz w:val="24"/>
          <w:szCs w:val="24"/>
        </w:rPr>
        <w:t xml:space="preserve"> emphasizing specialized labor</w:t>
      </w:r>
      <w:r w:rsidR="004C29DA" w:rsidRPr="006A4C94">
        <w:rPr>
          <w:rFonts w:ascii="Times New Roman" w:hAnsi="Times New Roman" w:cs="Times New Roman"/>
          <w:sz w:val="24"/>
          <w:szCs w:val="24"/>
        </w:rPr>
        <w:t xml:space="preserve"> where humans and</w:t>
      </w:r>
      <w:r w:rsidR="00E84D53" w:rsidRPr="006A4C94">
        <w:rPr>
          <w:rFonts w:ascii="Times New Roman" w:hAnsi="Times New Roman" w:cs="Times New Roman"/>
          <w:sz w:val="24"/>
          <w:szCs w:val="24"/>
        </w:rPr>
        <w:t xml:space="preserve"> algorithms</w:t>
      </w:r>
      <w:r w:rsidR="004C29DA" w:rsidRPr="006A4C94">
        <w:rPr>
          <w:rFonts w:ascii="Times New Roman" w:hAnsi="Times New Roman" w:cs="Times New Roman"/>
          <w:sz w:val="24"/>
          <w:szCs w:val="24"/>
        </w:rPr>
        <w:t xml:space="preserve"> focus on distinct tasks</w:t>
      </w:r>
      <w:r w:rsidR="00550825" w:rsidRPr="006A4C94">
        <w:rPr>
          <w:rFonts w:ascii="Times New Roman" w:hAnsi="Times New Roman" w:cs="Times New Roman"/>
          <w:sz w:val="24"/>
          <w:szCs w:val="24"/>
        </w:rPr>
        <w:t>.</w:t>
      </w:r>
      <w:r w:rsidR="00550825" w:rsidRPr="00851F52">
        <w:rPr>
          <w:rFonts w:ascii="Times New Roman" w:hAnsi="Times New Roman" w:cs="Times New Roman"/>
          <w:sz w:val="24"/>
          <w:szCs w:val="24"/>
        </w:rPr>
        <w:t xml:space="preserve"> </w:t>
      </w:r>
    </w:p>
    <w:p w14:paraId="4BB4C75B" w14:textId="7759B4CF" w:rsidR="00C157EF" w:rsidRDefault="00FE7D97"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 xml:space="preserve">The </w:t>
      </w:r>
      <w:r w:rsidRPr="00851F52">
        <w:rPr>
          <w:rFonts w:ascii="Times New Roman" w:hAnsi="Times New Roman" w:cs="Times New Roman"/>
          <w:i/>
          <w:iCs/>
          <w:sz w:val="24"/>
          <w:szCs w:val="24"/>
        </w:rPr>
        <w:t>integration</w:t>
      </w:r>
      <w:r w:rsidRPr="00851F52">
        <w:rPr>
          <w:rFonts w:ascii="Times New Roman" w:hAnsi="Times New Roman" w:cs="Times New Roman"/>
          <w:sz w:val="24"/>
          <w:szCs w:val="24"/>
        </w:rPr>
        <w:t xml:space="preserve"> heuristic describes how the architect </w:t>
      </w:r>
      <w:r w:rsidR="007F08BB" w:rsidRPr="00851F52">
        <w:rPr>
          <w:rFonts w:ascii="Times New Roman" w:hAnsi="Times New Roman" w:cs="Times New Roman"/>
          <w:sz w:val="24"/>
          <w:szCs w:val="24"/>
        </w:rPr>
        <w:t>intends</w:t>
      </w:r>
      <w:r w:rsidRPr="00851F52">
        <w:rPr>
          <w:rFonts w:ascii="Times New Roman" w:hAnsi="Times New Roman" w:cs="Times New Roman"/>
          <w:sz w:val="24"/>
          <w:szCs w:val="24"/>
        </w:rPr>
        <w:t xml:space="preserve"> </w:t>
      </w:r>
      <w:r w:rsidR="004A4929">
        <w:rPr>
          <w:rFonts w:ascii="Times New Roman" w:hAnsi="Times New Roman" w:cs="Times New Roman"/>
          <w:sz w:val="24"/>
          <w:szCs w:val="24"/>
        </w:rPr>
        <w:t>to reassemble distributed work</w:t>
      </w:r>
      <w:r w:rsidR="00AC1E6F">
        <w:rPr>
          <w:rFonts w:ascii="Times New Roman" w:hAnsi="Times New Roman" w:cs="Times New Roman"/>
          <w:sz w:val="24"/>
          <w:szCs w:val="24"/>
        </w:rPr>
        <w:t xml:space="preserve"> </w:t>
      </w:r>
      <w:r w:rsidRPr="00851F52">
        <w:rPr>
          <w:rFonts w:ascii="Times New Roman" w:hAnsi="Times New Roman" w:cs="Times New Roman"/>
          <w:sz w:val="24"/>
          <w:szCs w:val="24"/>
        </w:rPr>
        <w:t xml:space="preserve">into a cohesive whole. </w:t>
      </w:r>
      <w:r w:rsidR="00550825" w:rsidRPr="00851F52">
        <w:rPr>
          <w:rFonts w:ascii="Times New Roman" w:hAnsi="Times New Roman" w:cs="Times New Roman"/>
          <w:sz w:val="24"/>
          <w:szCs w:val="24"/>
        </w:rPr>
        <w:t xml:space="preserve">When integrating tasks, the </w:t>
      </w:r>
      <w:r w:rsidR="00F05BB9" w:rsidRPr="00851F52">
        <w:rPr>
          <w:rFonts w:ascii="Times New Roman" w:hAnsi="Times New Roman" w:cs="Times New Roman"/>
          <w:sz w:val="24"/>
          <w:szCs w:val="24"/>
        </w:rPr>
        <w:t>goal is</w:t>
      </w:r>
      <w:r w:rsidR="00550825" w:rsidRPr="00851F52">
        <w:rPr>
          <w:rFonts w:ascii="Times New Roman" w:hAnsi="Times New Roman" w:cs="Times New Roman"/>
          <w:sz w:val="24"/>
          <w:szCs w:val="24"/>
        </w:rPr>
        <w:t xml:space="preserve"> to resolve</w:t>
      </w:r>
      <w:r w:rsidR="00875123">
        <w:rPr>
          <w:rFonts w:ascii="Times New Roman" w:hAnsi="Times New Roman" w:cs="Times New Roman"/>
          <w:sz w:val="24"/>
          <w:szCs w:val="24"/>
        </w:rPr>
        <w:t xml:space="preserve"> or minimize</w:t>
      </w:r>
      <w:r w:rsidR="00550825" w:rsidRPr="00851F52">
        <w:rPr>
          <w:rFonts w:ascii="Times New Roman" w:hAnsi="Times New Roman" w:cs="Times New Roman"/>
          <w:sz w:val="24"/>
          <w:szCs w:val="24"/>
        </w:rPr>
        <w:t xml:space="preserve"> </w:t>
      </w:r>
      <w:r w:rsidR="007F08BB" w:rsidRPr="00851F52">
        <w:rPr>
          <w:rFonts w:ascii="Times New Roman" w:hAnsi="Times New Roman" w:cs="Times New Roman"/>
          <w:sz w:val="24"/>
          <w:szCs w:val="24"/>
        </w:rPr>
        <w:t>incompatibilities</w:t>
      </w:r>
      <w:r w:rsidR="00550825" w:rsidRPr="00851F52">
        <w:rPr>
          <w:rFonts w:ascii="Times New Roman" w:hAnsi="Times New Roman" w:cs="Times New Roman"/>
          <w:sz w:val="24"/>
          <w:szCs w:val="24"/>
        </w:rPr>
        <w:t xml:space="preserve"> </w:t>
      </w:r>
      <w:r w:rsidR="007F08BB" w:rsidRPr="00851F52">
        <w:rPr>
          <w:rFonts w:ascii="Times New Roman" w:hAnsi="Times New Roman" w:cs="Times New Roman"/>
          <w:sz w:val="24"/>
          <w:szCs w:val="24"/>
        </w:rPr>
        <w:t xml:space="preserve">across </w:t>
      </w:r>
      <w:r w:rsidR="003F7098" w:rsidRPr="00851F52">
        <w:rPr>
          <w:rFonts w:ascii="Times New Roman" w:hAnsi="Times New Roman" w:cs="Times New Roman"/>
          <w:sz w:val="24"/>
          <w:szCs w:val="24"/>
        </w:rPr>
        <w:t>subtasks</w:t>
      </w:r>
      <w:r w:rsidR="00550825" w:rsidRPr="00851F52">
        <w:rPr>
          <w:rFonts w:ascii="Times New Roman" w:hAnsi="Times New Roman" w:cs="Times New Roman"/>
          <w:sz w:val="24"/>
          <w:szCs w:val="24"/>
        </w:rPr>
        <w:t xml:space="preserve"> </w:t>
      </w:r>
      <w:r w:rsidR="007F08BB" w:rsidRPr="00851F52">
        <w:rPr>
          <w:rFonts w:ascii="Times New Roman" w:hAnsi="Times New Roman" w:cs="Times New Roman"/>
          <w:sz w:val="24"/>
          <w:szCs w:val="24"/>
        </w:rPr>
        <w:t>conducted</w:t>
      </w:r>
      <w:r w:rsidR="00550825" w:rsidRPr="00851F52">
        <w:rPr>
          <w:rFonts w:ascii="Times New Roman" w:hAnsi="Times New Roman" w:cs="Times New Roman"/>
          <w:sz w:val="24"/>
          <w:szCs w:val="24"/>
        </w:rPr>
        <w:t xml:space="preserve"> by distributed actors</w:t>
      </w:r>
      <w:r w:rsidR="00C157EF">
        <w:rPr>
          <w:rFonts w:ascii="Times New Roman" w:hAnsi="Times New Roman" w:cs="Times New Roman"/>
          <w:sz w:val="24"/>
          <w:szCs w:val="24"/>
        </w:rPr>
        <w:t xml:space="preserve"> </w:t>
      </w:r>
      <w:r w:rsidR="00C157EF">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{"citationID":"305X1qHY","properties":{"formattedCitation":"(Srikanth and Puranam 2011; Heath and Staudenmayer 2000)","plainCitation":"(Srikanth and Puranam 2011; Heath and Staudenmayer 2000)","dontUpdate":true,"noteIndex":0},"citationItems":[{"id":931,"uris":["http://zotero.org/users/local/5ks3oPWj/items/JEKWRLW3"],"itemData":{"id":931,"type":"article-journal","abstract":"Abstract\n            We investigate coordination strategies in integrating distributed work. In the context of Business Process Offshoring (BPO), we analyze survey data from 126 offshored processes to understand both the sources of difficulty in integrating distributed work as well as how organizations overcome these difficulties. We find that interdependence between offshored and onshore processes can lower offshored process performance, and investing in coordination mechanisms can ameliorate the performance impact of interdependence. In particular, we outline a distinctive set of coordination mechanisms that rely on tacit coordination—and theoretically articulate and empirically show that tacit coordination mechanisms are distinct from the well‐known duo of coordination strategies: building communication channels or modularizing processes to minimize the need for communication. We discuss implications for the study of coordination in organizations. Copyright © 2010 John Wiley &amp; Sons, Ltd.","container-title":"Strategic Management Journal","DOI":"10.1002/smj.908","ISSN":"0143-2095, 1097-0266","issue":"8","journalAbbreviation":"Strategic Management Journal","language":"en","license":"http://onlinelibrary.wiley.com/termsAndConditions#vor","page":"849-875","source":"DOI.org (Crossref)","title":"Integrating distributed work: comparing task design, communication, and tacit coordination mechanisms","title-short":"Integrating distributed work","volume":"32","author":[{"family":"Srikanth","given":"Kannan"},{"family":"Puranam","given":"Phanish"}],"issued":{"date-parts":[["2011",8]]}}},{"id":1347,"uris":["http://zotero.org/users/local/5ks3oPWj/items/IXAQWVRX"],"itemData":{"id":1347,"type":"article-journal","container-title":"Research in Organizational Behavior","DOI":"10.1016/S0191-3085(00)22005-4","ISSN":"01913085","journalAbbreviation":"Research in Organizational Behavior","language":"en","license":"https://www.elsevier.com/tdm/userlicense/1.0/","page":"153-191","source":"DOI.org (Crossref)","title":"Coordination Neglect: How Lay Theories of Organizing Complicate Coordination in Organizations","title-short":"Coordination Neglect","volume":"22","author":[{"family":"Heath","given":"Chip"},{"family":"Staudenmayer","given":"Nancy"}],"issued":{"date-parts":[["2000"]]}}}],"schema":"https://github.com/citation-style-language/schema/raw/master/csl-citation.json"} </w:instrText>
      </w:r>
      <w:r w:rsidR="00C157EF">
        <w:rPr>
          <w:rFonts w:ascii="Times New Roman" w:hAnsi="Times New Roman" w:cs="Times New Roman"/>
          <w:sz w:val="24"/>
          <w:szCs w:val="24"/>
        </w:rPr>
        <w:fldChar w:fldCharType="separate"/>
      </w:r>
      <w:r w:rsidR="00C157EF" w:rsidRPr="00C157EF">
        <w:rPr>
          <w:rFonts w:ascii="Times New Roman" w:hAnsi="Times New Roman" w:cs="Times New Roman"/>
          <w:sz w:val="24"/>
        </w:rPr>
        <w:t>(Srikanth and Puranam</w:t>
      </w:r>
      <w:r w:rsidR="00277AA2">
        <w:rPr>
          <w:rFonts w:ascii="Times New Roman" w:hAnsi="Times New Roman" w:cs="Times New Roman"/>
          <w:sz w:val="24"/>
        </w:rPr>
        <w:t>,</w:t>
      </w:r>
      <w:r w:rsidR="00C157EF" w:rsidRPr="00C157EF">
        <w:rPr>
          <w:rFonts w:ascii="Times New Roman" w:hAnsi="Times New Roman" w:cs="Times New Roman"/>
          <w:sz w:val="24"/>
        </w:rPr>
        <w:t xml:space="preserve"> 2011; Heath and Staudenmayer</w:t>
      </w:r>
      <w:r w:rsidR="00277AA2">
        <w:rPr>
          <w:rFonts w:ascii="Times New Roman" w:hAnsi="Times New Roman" w:cs="Times New Roman"/>
          <w:sz w:val="24"/>
        </w:rPr>
        <w:t>,</w:t>
      </w:r>
      <w:r w:rsidR="00C157EF" w:rsidRPr="00C157EF">
        <w:rPr>
          <w:rFonts w:ascii="Times New Roman" w:hAnsi="Times New Roman" w:cs="Times New Roman"/>
          <w:sz w:val="24"/>
        </w:rPr>
        <w:t xml:space="preserve"> 2000)</w:t>
      </w:r>
      <w:r w:rsidR="00C157EF">
        <w:rPr>
          <w:rFonts w:ascii="Times New Roman" w:hAnsi="Times New Roman" w:cs="Times New Roman"/>
          <w:sz w:val="24"/>
          <w:szCs w:val="24"/>
        </w:rPr>
        <w:fldChar w:fldCharType="end"/>
      </w:r>
      <w:r w:rsidR="00550825" w:rsidRPr="00851F52">
        <w:rPr>
          <w:rFonts w:ascii="Times New Roman" w:hAnsi="Times New Roman" w:cs="Times New Roman"/>
          <w:sz w:val="24"/>
          <w:szCs w:val="24"/>
        </w:rPr>
        <w:t>.</w:t>
      </w:r>
      <w:r w:rsidR="003A5800">
        <w:rPr>
          <w:rFonts w:ascii="Times New Roman" w:hAnsi="Times New Roman" w:cs="Times New Roman"/>
          <w:sz w:val="24"/>
          <w:szCs w:val="24"/>
        </w:rPr>
        <w:t xml:space="preserve"> </w:t>
      </w:r>
      <w:r w:rsidR="004A4929">
        <w:rPr>
          <w:rFonts w:ascii="Times New Roman" w:hAnsi="Times New Roman" w:cs="Times New Roman"/>
          <w:sz w:val="24"/>
          <w:szCs w:val="24"/>
        </w:rPr>
        <w:t>In an augmentation logic, the i</w:t>
      </w:r>
      <w:r w:rsidR="001D47FF">
        <w:rPr>
          <w:rFonts w:ascii="Times New Roman" w:hAnsi="Times New Roman" w:cs="Times New Roman"/>
          <w:sz w:val="24"/>
          <w:szCs w:val="24"/>
        </w:rPr>
        <w:t>ntegration heuristic help</w:t>
      </w:r>
      <w:r w:rsidR="000A0C47">
        <w:rPr>
          <w:rFonts w:ascii="Times New Roman" w:hAnsi="Times New Roman" w:cs="Times New Roman"/>
          <w:sz w:val="24"/>
          <w:szCs w:val="24"/>
        </w:rPr>
        <w:t>s</w:t>
      </w:r>
      <w:r w:rsidR="001D47FF">
        <w:rPr>
          <w:rFonts w:ascii="Times New Roman" w:hAnsi="Times New Roman" w:cs="Times New Roman"/>
          <w:sz w:val="24"/>
          <w:szCs w:val="24"/>
        </w:rPr>
        <w:t xml:space="preserve"> to</w:t>
      </w:r>
      <w:r w:rsidR="003A5800">
        <w:rPr>
          <w:rFonts w:ascii="Times New Roman" w:hAnsi="Times New Roman" w:cs="Times New Roman"/>
          <w:sz w:val="24"/>
          <w:szCs w:val="24"/>
        </w:rPr>
        <w:t xml:space="preserve"> ensur</w:t>
      </w:r>
      <w:r w:rsidR="001D47FF">
        <w:rPr>
          <w:rFonts w:ascii="Times New Roman" w:hAnsi="Times New Roman" w:cs="Times New Roman"/>
          <w:sz w:val="24"/>
          <w:szCs w:val="24"/>
        </w:rPr>
        <w:t>e</w:t>
      </w:r>
      <w:r w:rsidR="003A5800">
        <w:rPr>
          <w:rFonts w:ascii="Times New Roman" w:hAnsi="Times New Roman" w:cs="Times New Roman"/>
          <w:sz w:val="24"/>
          <w:szCs w:val="24"/>
        </w:rPr>
        <w:t xml:space="preserve"> that </w:t>
      </w:r>
      <w:r w:rsidR="00B447E8">
        <w:rPr>
          <w:rFonts w:ascii="Times New Roman" w:hAnsi="Times New Roman" w:cs="Times New Roman"/>
          <w:sz w:val="24"/>
          <w:szCs w:val="24"/>
        </w:rPr>
        <w:t xml:space="preserve">subtasks completed by </w:t>
      </w:r>
      <w:r w:rsidR="004A4929">
        <w:rPr>
          <w:rFonts w:ascii="Times New Roman" w:hAnsi="Times New Roman" w:cs="Times New Roman"/>
          <w:sz w:val="24"/>
          <w:szCs w:val="24"/>
        </w:rPr>
        <w:t xml:space="preserve">humans and machines </w:t>
      </w:r>
      <w:r w:rsidR="003A5800">
        <w:rPr>
          <w:rFonts w:ascii="Times New Roman" w:hAnsi="Times New Roman" w:cs="Times New Roman"/>
          <w:sz w:val="24"/>
          <w:szCs w:val="24"/>
        </w:rPr>
        <w:t>align.</w:t>
      </w:r>
      <w:r w:rsidR="00550825" w:rsidRPr="00851F52">
        <w:rPr>
          <w:rFonts w:ascii="Times New Roman" w:hAnsi="Times New Roman" w:cs="Times New Roman"/>
          <w:sz w:val="24"/>
          <w:szCs w:val="24"/>
        </w:rPr>
        <w:t xml:space="preserve"> </w:t>
      </w:r>
    </w:p>
    <w:p w14:paraId="7BA2023A" w14:textId="7E3DCB7C" w:rsidR="00410A75" w:rsidRPr="00F2438E" w:rsidRDefault="003F7098"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In this paper,</w:t>
      </w:r>
      <w:r w:rsidR="00550825" w:rsidRPr="00851F52">
        <w:rPr>
          <w:rFonts w:ascii="Times New Roman" w:hAnsi="Times New Roman" w:cs="Times New Roman"/>
          <w:sz w:val="24"/>
          <w:szCs w:val="24"/>
        </w:rPr>
        <w:t xml:space="preserve"> </w:t>
      </w:r>
      <w:r w:rsidRPr="00851F52">
        <w:rPr>
          <w:rFonts w:ascii="Times New Roman" w:hAnsi="Times New Roman" w:cs="Times New Roman"/>
          <w:sz w:val="24"/>
          <w:szCs w:val="24"/>
        </w:rPr>
        <w:t xml:space="preserve">we consider two modes of integration: (1) </w:t>
      </w:r>
      <w:r w:rsidR="00AF2574" w:rsidRPr="00851F52">
        <w:rPr>
          <w:rFonts w:ascii="Times New Roman" w:hAnsi="Times New Roman" w:cs="Times New Roman"/>
          <w:sz w:val="24"/>
          <w:szCs w:val="24"/>
        </w:rPr>
        <w:t xml:space="preserve">rule-based </w:t>
      </w:r>
      <w:r w:rsidRPr="00851F52">
        <w:rPr>
          <w:rFonts w:ascii="Times New Roman" w:hAnsi="Times New Roman" w:cs="Times New Roman"/>
          <w:sz w:val="24"/>
          <w:szCs w:val="24"/>
        </w:rPr>
        <w:t>integration and (2) improvisational integratio</w:t>
      </w:r>
      <w:r w:rsidRPr="00F2438E">
        <w:rPr>
          <w:rFonts w:ascii="Times New Roman" w:hAnsi="Times New Roman" w:cs="Times New Roman"/>
          <w:sz w:val="24"/>
          <w:szCs w:val="24"/>
        </w:rPr>
        <w:t>n.</w:t>
      </w:r>
      <w:r w:rsidR="00BC2196" w:rsidRPr="00F2438E">
        <w:rPr>
          <w:rFonts w:ascii="Times New Roman" w:hAnsi="Times New Roman" w:cs="Times New Roman"/>
          <w:sz w:val="24"/>
          <w:szCs w:val="24"/>
        </w:rPr>
        <w:t xml:space="preserve"> Rule-based integration is based on standards</w:t>
      </w:r>
      <w:r w:rsidR="00D22E13" w:rsidRPr="00F2438E">
        <w:rPr>
          <w:rFonts w:ascii="Times New Roman" w:hAnsi="Times New Roman" w:cs="Times New Roman"/>
          <w:sz w:val="24"/>
          <w:szCs w:val="24"/>
        </w:rPr>
        <w:t xml:space="preserve"> and standard operating procedure</w:t>
      </w:r>
      <w:r w:rsidR="00F2740D" w:rsidRPr="00F2438E">
        <w:rPr>
          <w:rFonts w:ascii="Times New Roman" w:hAnsi="Times New Roman" w:cs="Times New Roman"/>
          <w:sz w:val="24"/>
          <w:szCs w:val="24"/>
        </w:rPr>
        <w:t>s</w:t>
      </w:r>
      <w:r w:rsidR="00840509" w:rsidRPr="00F2438E">
        <w:rPr>
          <w:rFonts w:ascii="Times New Roman" w:hAnsi="Times New Roman" w:cs="Times New Roman"/>
          <w:sz w:val="24"/>
          <w:szCs w:val="24"/>
        </w:rPr>
        <w:t xml:space="preserve"> </w:t>
      </w:r>
      <w:r w:rsidR="00520E72" w:rsidRPr="00F2438E">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{"citationID":"ZCmUw8S5","properties":{"formattedCitation":"(Cyert and March 1992; Kellogg, Orlikowski, and Yates 2006)","plainCitation":"(Cyert and March 1992; Kellogg, Orlikowski, and Yates 2006)","dontUpdate":true,"noteIndex":0},"citationItems":[{"id":1587,"uris":["http://zotero.org/users/local/5ks3oPWj/items/9N69LVTN"],"itemData":{"id":1587,"type":"book","call-number":"658.403","edition":"2nd ed","event-place":"Cambridge (Mass.)","ISBN":"978-0-631-17451-6","language":"eng","publisher":"Blackwell business","publisher-place":"Cambridge (Mass.)","source":"BnF ISBN","title":"A behavioral theory of the firm","author":[{"family":"Cyert","given":"Richard Michael"},{"family":"March","given":"James Gardner"}],"issued":{"date-parts":[["1992"]]}}},{"id":485,"uris":["http://zotero.org/users/local/5ks3oPWj/items/W56M3YZG"],"itemData":{"id":485,"type":"article-journal","abstract":"In our study of an interactive marketing organization, we examine how members of different communities perform boundary-spanning coordination work in conditions of high speed, uncertainty, and rapid change. We find that members engage in a number of cross-boundary coordination practices that make their work visible and legible to each other, and that enable ongoing revision and alignment. Drawing on the notion of a “trading zone,” we suggest that by engaging in these practices, members enact a coordination structure that affords cross-boundary coordination while facilitating adaptability, speed, and learning. We also find that these coordination practices do not eliminate jurisdictional conflicts, and often generate problematic consequences such as the privileging of speed over quality, suppression of difference, loss of comprehension, misinterpretation and ambiguity, rework, and temporal pressure. After discussing our empirical findings, we explore their implications for organizations attempting to operate in the uncertain and rapidly changing contexts of postbureaucratic work.","container-title":"Organization Science","DOI":"10.1287/orsc.1050.0157","ISSN":"1047-7039, 1526-5455","issue":"1","journalAbbreviation":"Organization Science","language":"en","page":"22-44","source":"DOI.org (Crossref)","title":"Life in the Trading Zone: Structuring Coordination Across Boundaries in Postbureaucratic Organizations","title-short":"Life in the Trading Zone","volume":"17","author":[{"family":"Kellogg","given":"Katherine C."},{"family":"Orlikowski","given":"Wanda J."},{"family":"Yates","given":"JoAnne"}],"issued":{"date-parts":[["2006",2]]}}}],"schema":"https://github.com/citation-style-language/schema/raw/master/csl-citation.json"} </w:instrText>
      </w:r>
      <w:r w:rsidR="00520E72" w:rsidRPr="00F2438E">
        <w:rPr>
          <w:rFonts w:ascii="Times New Roman" w:hAnsi="Times New Roman" w:cs="Times New Roman"/>
          <w:sz w:val="24"/>
          <w:szCs w:val="24"/>
        </w:rPr>
        <w:fldChar w:fldCharType="separate"/>
      </w:r>
      <w:r w:rsidR="003D5139" w:rsidRPr="00F2438E">
        <w:rPr>
          <w:rFonts w:ascii="Times New Roman" w:hAnsi="Times New Roman" w:cs="Times New Roman"/>
          <w:sz w:val="24"/>
          <w:szCs w:val="24"/>
        </w:rPr>
        <w:t>(Cyert and March</w:t>
      </w:r>
      <w:r w:rsidR="00277AA2" w:rsidRPr="00F2438E">
        <w:rPr>
          <w:rFonts w:ascii="Times New Roman" w:hAnsi="Times New Roman" w:cs="Times New Roman"/>
          <w:sz w:val="24"/>
          <w:szCs w:val="24"/>
        </w:rPr>
        <w:t>,</w:t>
      </w:r>
      <w:r w:rsidR="003D5139" w:rsidRPr="00F2438E">
        <w:rPr>
          <w:rFonts w:ascii="Times New Roman" w:hAnsi="Times New Roman" w:cs="Times New Roman"/>
          <w:sz w:val="24"/>
          <w:szCs w:val="24"/>
        </w:rPr>
        <w:t xml:space="preserve"> 1992; Kellogg et al.</w:t>
      </w:r>
      <w:r w:rsidR="00277AA2" w:rsidRPr="00F2438E">
        <w:rPr>
          <w:rFonts w:ascii="Times New Roman" w:hAnsi="Times New Roman" w:cs="Times New Roman"/>
          <w:sz w:val="24"/>
          <w:szCs w:val="24"/>
        </w:rPr>
        <w:t>,</w:t>
      </w:r>
      <w:r w:rsidR="003D5139" w:rsidRPr="00F2438E">
        <w:rPr>
          <w:rFonts w:ascii="Times New Roman" w:hAnsi="Times New Roman" w:cs="Times New Roman"/>
          <w:sz w:val="24"/>
          <w:szCs w:val="24"/>
        </w:rPr>
        <w:t xml:space="preserve"> 2006)</w:t>
      </w:r>
      <w:r w:rsidR="00520E72" w:rsidRPr="00F2438E">
        <w:rPr>
          <w:rFonts w:ascii="Times New Roman" w:hAnsi="Times New Roman" w:cs="Times New Roman"/>
          <w:sz w:val="24"/>
          <w:szCs w:val="24"/>
        </w:rPr>
        <w:fldChar w:fldCharType="end"/>
      </w:r>
      <w:r w:rsidR="00F2740D" w:rsidRPr="00F2438E">
        <w:rPr>
          <w:rFonts w:ascii="Times New Roman" w:hAnsi="Times New Roman" w:cs="Times New Roman"/>
          <w:sz w:val="24"/>
          <w:szCs w:val="24"/>
        </w:rPr>
        <w:t xml:space="preserve">. </w:t>
      </w:r>
      <w:r w:rsidR="0089485F" w:rsidRPr="00F2438E">
        <w:rPr>
          <w:rFonts w:ascii="Times New Roman" w:hAnsi="Times New Roman" w:cs="Times New Roman"/>
          <w:sz w:val="24"/>
          <w:szCs w:val="24"/>
        </w:rPr>
        <w:t>Improvisational</w:t>
      </w:r>
      <w:r w:rsidR="003A1D83" w:rsidRPr="00F2438E">
        <w:rPr>
          <w:rFonts w:ascii="Times New Roman" w:hAnsi="Times New Roman" w:cs="Times New Roman"/>
          <w:sz w:val="24"/>
          <w:szCs w:val="24"/>
        </w:rPr>
        <w:t xml:space="preserve"> integration is based on </w:t>
      </w:r>
      <w:r w:rsidR="000668B8" w:rsidRPr="00F2438E">
        <w:rPr>
          <w:rFonts w:ascii="Times New Roman" w:hAnsi="Times New Roman" w:cs="Times New Roman"/>
          <w:sz w:val="24"/>
          <w:szCs w:val="24"/>
        </w:rPr>
        <w:t>emergent coordination</w:t>
      </w:r>
      <w:r w:rsidR="00CF20A0" w:rsidRPr="00F2438E">
        <w:rPr>
          <w:rFonts w:ascii="Times New Roman" w:hAnsi="Times New Roman" w:cs="Times New Roman"/>
          <w:sz w:val="24"/>
          <w:szCs w:val="24"/>
        </w:rPr>
        <w:t xml:space="preserve"> and encompasses</w:t>
      </w:r>
      <w:r w:rsidR="00B447E8" w:rsidRPr="00F2438E">
        <w:rPr>
          <w:rFonts w:ascii="Times New Roman" w:hAnsi="Times New Roman" w:cs="Times New Roman"/>
          <w:sz w:val="24"/>
          <w:szCs w:val="24"/>
        </w:rPr>
        <w:t xml:space="preserve"> </w:t>
      </w:r>
      <w:r w:rsidR="00A731B9" w:rsidRPr="00F2438E">
        <w:rPr>
          <w:rFonts w:ascii="Times New Roman" w:hAnsi="Times New Roman" w:cs="Times New Roman"/>
          <w:sz w:val="24"/>
          <w:szCs w:val="24"/>
        </w:rPr>
        <w:t>the</w:t>
      </w:r>
      <w:r w:rsidR="00E020D7" w:rsidRPr="00F2438E">
        <w:rPr>
          <w:rFonts w:ascii="Times New Roman" w:hAnsi="Times New Roman" w:cs="Times New Roman"/>
          <w:sz w:val="24"/>
          <w:szCs w:val="24"/>
        </w:rPr>
        <w:t xml:space="preserve"> informal </w:t>
      </w:r>
      <w:r w:rsidR="00A731B9" w:rsidRPr="00F2438E">
        <w:rPr>
          <w:rFonts w:ascii="Times New Roman" w:hAnsi="Times New Roman" w:cs="Times New Roman"/>
          <w:sz w:val="24"/>
          <w:szCs w:val="24"/>
        </w:rPr>
        <w:t>behavior</w:t>
      </w:r>
      <w:r w:rsidR="00E020D7" w:rsidRPr="00F2438E">
        <w:rPr>
          <w:rFonts w:ascii="Times New Roman" w:hAnsi="Times New Roman" w:cs="Times New Roman"/>
          <w:sz w:val="24"/>
          <w:szCs w:val="24"/>
        </w:rPr>
        <w:t xml:space="preserve"> neede</w:t>
      </w:r>
      <w:r w:rsidR="00CA179F" w:rsidRPr="00F2438E">
        <w:rPr>
          <w:rFonts w:ascii="Times New Roman" w:hAnsi="Times New Roman" w:cs="Times New Roman"/>
          <w:sz w:val="24"/>
          <w:szCs w:val="24"/>
        </w:rPr>
        <w:t>d</w:t>
      </w:r>
      <w:r w:rsidR="00E020D7" w:rsidRPr="00F2438E">
        <w:rPr>
          <w:rFonts w:ascii="Times New Roman" w:hAnsi="Times New Roman" w:cs="Times New Roman"/>
          <w:sz w:val="24"/>
          <w:szCs w:val="24"/>
        </w:rPr>
        <w:t xml:space="preserve"> to deal with unplanned </w:t>
      </w:r>
      <w:r w:rsidR="002417D4" w:rsidRPr="00F2438E">
        <w:rPr>
          <w:rFonts w:ascii="Times New Roman" w:hAnsi="Times New Roman" w:cs="Times New Roman"/>
          <w:sz w:val="24"/>
          <w:szCs w:val="24"/>
        </w:rPr>
        <w:t>contingencies</w:t>
      </w:r>
      <w:r w:rsidR="00520E72" w:rsidRPr="00F2438E">
        <w:rPr>
          <w:rFonts w:ascii="Times New Roman" w:hAnsi="Times New Roman" w:cs="Times New Roman"/>
          <w:sz w:val="24"/>
          <w:szCs w:val="24"/>
        </w:rPr>
        <w:t xml:space="preserve"> </w:t>
      </w:r>
      <w:r w:rsidR="00520E72" w:rsidRPr="00F2438E">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{"citationID":"5ZTq08Z8","properties":{"formattedCitation":"(Bechky 2006; Bechky and Okhuysen 2011; Okhuysen and Bechky 2009)","plainCitation":"(Bechky 2006; Bechky and Okhuysen 2011; Okhuysen and Bechky 2009)","dontUpdate":true,"noteIndex":0},"citationItems":[{"id":405,"uris":["http://zotero.org/users/local/5ks3oPWj/items/EIAIWG2E"],"itemData":{"id":405,"type":"article-journal","abstract":"Temporary organizations are known to provide flexibility for industries that rely on them, but we know little about their implications for how work is accomplished and coordinated. In this paper, I propose that common portrayals of temporary organizations as ephemeral and unstable are inaccurate: Temporary organizations are in fact organized around structured role systems whose nuances are negotiated in situ. This paper analyzes one type of temporary organization, film projects, exploring the way in which roles both organize immediate work and maintain continuity across different projects. On each film set, role expectations are communicated through practices of enthusiastic thanking, polite admonishing, and role-oriented joking, which enable crew members to learn and negotiate role structures. Two important structural characteristics of film projects provide the organizational context within which coordination takes place: interorganizational career progression and projects as temporary total institutions. By showing how these structural elements and role enactments support one another, this work generates a more complete understanding of the conditions that affect coordination, including role duration, expectations of future interaction, and visibility of work.","container-title":"Organization Science","DOI":"10.1287/orsc.1050.0149","ISSN":"1047-7039, 1526-5455","issue":"1","journalAbbreviation":"Organization Science","language":"en","page":"3-21","source":"DOI.org (Crossref)","title":"Gaffers, Gofers, and Grips: Role-Based Coordination in Temporary Organizations","title-short":"Gaffers, Gofers, and Grips","volume":"17","author":[{"family":"Bechky","given":"Beth A."}],"issued":{"date-parts":[["2006",2]]}}},{"id":629,"uris":["http://zotero.org/users/local/5ks3oPWj/items/MTNV5IPH"],"itemData":{"id":629,"type":"article-journal","container-title":"Academy of Management Journal","DOI":"10.5465/amj.2011.60263060","ISSN":"0001-4273, 1948-0989","issue":"2","journalAbbreviation":"AMJ","language":"en","page":"239-261","source":"DOI.org (Crossref)","title":"Expecting the Unexpected? How SWAT Officers and Film Crews Handle Surprises","title-short":"Expecting the Unexpected?","volume":"54","author":[{"family":"Bechky","given":"Beth A."},{"family":"Okhuysen","given":"Gerardo A."}],"issued":{"date-parts":[["2011",4]]}}},{"id":1588,"uris":["http://zotero.org/users/local/5ks3oPWj/items/SHTG8WLU"],"itemData":{"id":1588,"type":"article-journal","container-title":"Academy of Management Annals","DOI":"10.5465/19416520903047533","ISSN":"1941-6520, 1941-6067","issue":"1","journalAbbreviation":"ANNALS","language":"en","page":"463-502","source":"DOI.org (Crossref)","title":"10 Coordination in Organizations: An Integrative Perspective","title-short":"10 Coordination in Organizations","volume":"3","author":[{"family":"Okhuysen","given":"Gerardo A."},{"family":"Bechky","given":"Beth A."}],"issued":{"date-parts":[["2009",1]]}}}],"schema":"https://github.com/citation-style-language/schema/raw/master/csl-citation.json"} </w:instrText>
      </w:r>
      <w:r w:rsidR="00520E72" w:rsidRPr="00F2438E">
        <w:rPr>
          <w:rFonts w:ascii="Times New Roman" w:hAnsi="Times New Roman" w:cs="Times New Roman"/>
          <w:sz w:val="24"/>
          <w:szCs w:val="24"/>
        </w:rPr>
        <w:fldChar w:fldCharType="separate"/>
      </w:r>
      <w:r w:rsidR="00520E72" w:rsidRPr="00F2438E">
        <w:rPr>
          <w:rFonts w:ascii="Times New Roman" w:hAnsi="Times New Roman" w:cs="Times New Roman"/>
          <w:sz w:val="24"/>
          <w:szCs w:val="24"/>
        </w:rPr>
        <w:t>(Bechky</w:t>
      </w:r>
      <w:r w:rsidR="00277AA2" w:rsidRPr="00F2438E">
        <w:rPr>
          <w:rFonts w:ascii="Times New Roman" w:hAnsi="Times New Roman" w:cs="Times New Roman"/>
          <w:sz w:val="24"/>
          <w:szCs w:val="24"/>
        </w:rPr>
        <w:t>,</w:t>
      </w:r>
      <w:r w:rsidR="00520E72" w:rsidRPr="00F2438E">
        <w:rPr>
          <w:rFonts w:ascii="Times New Roman" w:hAnsi="Times New Roman" w:cs="Times New Roman"/>
          <w:sz w:val="24"/>
          <w:szCs w:val="24"/>
        </w:rPr>
        <w:t xml:space="preserve"> 2006; Bechky and Okhuysen</w:t>
      </w:r>
      <w:r w:rsidR="00277AA2" w:rsidRPr="00F2438E">
        <w:rPr>
          <w:rFonts w:ascii="Times New Roman" w:hAnsi="Times New Roman" w:cs="Times New Roman"/>
          <w:sz w:val="24"/>
          <w:szCs w:val="24"/>
        </w:rPr>
        <w:t>,</w:t>
      </w:r>
      <w:r w:rsidR="00520E72" w:rsidRPr="00F2438E">
        <w:rPr>
          <w:rFonts w:ascii="Times New Roman" w:hAnsi="Times New Roman" w:cs="Times New Roman"/>
          <w:sz w:val="24"/>
          <w:szCs w:val="24"/>
        </w:rPr>
        <w:t xml:space="preserve"> 2011; Okhuysen and Bechky</w:t>
      </w:r>
      <w:r w:rsidR="00277AA2" w:rsidRPr="00F2438E">
        <w:rPr>
          <w:rFonts w:ascii="Times New Roman" w:hAnsi="Times New Roman" w:cs="Times New Roman"/>
          <w:sz w:val="24"/>
          <w:szCs w:val="24"/>
        </w:rPr>
        <w:t>,</w:t>
      </w:r>
      <w:r w:rsidR="00520E72" w:rsidRPr="00F2438E">
        <w:rPr>
          <w:rFonts w:ascii="Times New Roman" w:hAnsi="Times New Roman" w:cs="Times New Roman"/>
          <w:sz w:val="24"/>
          <w:szCs w:val="24"/>
        </w:rPr>
        <w:t xml:space="preserve"> 2009)</w:t>
      </w:r>
      <w:r w:rsidR="00520E72" w:rsidRPr="00F2438E">
        <w:rPr>
          <w:rFonts w:ascii="Times New Roman" w:hAnsi="Times New Roman" w:cs="Times New Roman"/>
          <w:sz w:val="24"/>
          <w:szCs w:val="24"/>
        </w:rPr>
        <w:fldChar w:fldCharType="end"/>
      </w:r>
      <w:r w:rsidR="00E020D7" w:rsidRPr="00F2438E">
        <w:rPr>
          <w:rFonts w:ascii="Times New Roman" w:hAnsi="Times New Roman" w:cs="Times New Roman"/>
          <w:sz w:val="24"/>
          <w:szCs w:val="24"/>
        </w:rPr>
        <w:t>.</w:t>
      </w:r>
      <w:r w:rsidR="00270862" w:rsidRPr="00F2438E">
        <w:rPr>
          <w:rFonts w:ascii="Times New Roman" w:hAnsi="Times New Roman" w:cs="Times New Roman"/>
          <w:sz w:val="24"/>
          <w:szCs w:val="24"/>
        </w:rPr>
        <w:t xml:space="preserve"> </w:t>
      </w:r>
      <w:r w:rsidR="00CA179F" w:rsidRPr="00F2438E">
        <w:rPr>
          <w:rFonts w:ascii="Times New Roman" w:hAnsi="Times New Roman" w:cs="Times New Roman"/>
          <w:sz w:val="24"/>
          <w:szCs w:val="24"/>
        </w:rPr>
        <w:t>W</w:t>
      </w:r>
      <w:r w:rsidR="002069CF" w:rsidRPr="00F2438E">
        <w:rPr>
          <w:rFonts w:ascii="Times New Roman" w:hAnsi="Times New Roman" w:cs="Times New Roman"/>
          <w:sz w:val="24"/>
          <w:szCs w:val="24"/>
        </w:rPr>
        <w:t xml:space="preserve">e discuss </w:t>
      </w:r>
      <w:r w:rsidR="00CF20A0" w:rsidRPr="00F2438E">
        <w:rPr>
          <w:rFonts w:ascii="Times New Roman" w:hAnsi="Times New Roman" w:cs="Times New Roman"/>
          <w:sz w:val="24"/>
          <w:szCs w:val="24"/>
        </w:rPr>
        <w:t xml:space="preserve">partitioning and integration heuristics for </w:t>
      </w:r>
      <w:r w:rsidR="002069CF" w:rsidRPr="00F2438E">
        <w:rPr>
          <w:rFonts w:ascii="Times New Roman" w:hAnsi="Times New Roman" w:cs="Times New Roman"/>
          <w:sz w:val="24"/>
          <w:szCs w:val="24"/>
        </w:rPr>
        <w:t xml:space="preserve">the two generic augmentation logics </w:t>
      </w:r>
      <w:r w:rsidR="00CA179F" w:rsidRPr="00F2438E">
        <w:rPr>
          <w:rFonts w:ascii="Times New Roman" w:hAnsi="Times New Roman" w:cs="Times New Roman"/>
          <w:sz w:val="24"/>
          <w:szCs w:val="24"/>
        </w:rPr>
        <w:t>below</w:t>
      </w:r>
      <w:r w:rsidR="002069CF" w:rsidRPr="00F2438E">
        <w:rPr>
          <w:rFonts w:ascii="Times New Roman" w:hAnsi="Times New Roman" w:cs="Times New Roman"/>
          <w:sz w:val="24"/>
          <w:szCs w:val="24"/>
        </w:rPr>
        <w:t>.</w:t>
      </w:r>
    </w:p>
    <w:p w14:paraId="44BE552F" w14:textId="34B20421" w:rsidR="00550825" w:rsidRPr="00F2438E" w:rsidRDefault="00410A75" w:rsidP="009F1D4A">
      <w:pPr>
        <w:autoSpaceDE w:val="0"/>
        <w:autoSpaceDN w:val="0"/>
        <w:adjustRightInd w:val="0"/>
        <w:spacing w:after="0" w:line="480" w:lineRule="auto"/>
        <w:ind w:firstLine="720"/>
        <w:jc w:val="center"/>
        <w:rPr>
          <w:rFonts w:ascii="Times New Roman" w:hAnsi="Times New Roman" w:cs="Times New Roman"/>
          <w:sz w:val="24"/>
          <w:szCs w:val="24"/>
        </w:rPr>
      </w:pPr>
      <w:r w:rsidRPr="00F2438E">
        <w:rPr>
          <w:rFonts w:ascii="Times New Roman" w:hAnsi="Times New Roman" w:cs="Times New Roman"/>
          <w:bCs/>
          <w:sz w:val="24"/>
          <w:szCs w:val="24"/>
        </w:rPr>
        <w:t>*** Table 1 about here ***</w:t>
      </w:r>
      <w:r w:rsidR="002069CF" w:rsidRPr="00F2438E">
        <w:rPr>
          <w:rFonts w:ascii="Times New Roman" w:hAnsi="Times New Roman" w:cs="Times New Roman"/>
          <w:sz w:val="24"/>
          <w:szCs w:val="24"/>
        </w:rPr>
        <w:t xml:space="preserve"> </w:t>
      </w:r>
    </w:p>
    <w:p w14:paraId="2F8B48DE" w14:textId="105CF5F0" w:rsidR="00063B05" w:rsidRPr="00F2438E" w:rsidRDefault="00063B05" w:rsidP="009F1D4A">
      <w:pPr>
        <w:spacing w:after="0" w:line="480" w:lineRule="auto"/>
        <w:rPr>
          <w:rFonts w:ascii="Times New Roman" w:hAnsi="Times New Roman" w:cs="Times New Roman"/>
          <w:b/>
          <w:bCs/>
          <w:sz w:val="24"/>
          <w:szCs w:val="24"/>
        </w:rPr>
      </w:pPr>
      <w:r w:rsidRPr="00F2438E">
        <w:rPr>
          <w:rFonts w:ascii="Times New Roman" w:hAnsi="Times New Roman" w:cs="Times New Roman"/>
          <w:b/>
          <w:bCs/>
          <w:sz w:val="24"/>
          <w:szCs w:val="24"/>
        </w:rPr>
        <w:t>The AI-as-</w:t>
      </w:r>
      <w:r w:rsidR="00362AAE" w:rsidRPr="00F2438E">
        <w:rPr>
          <w:rFonts w:ascii="Times New Roman" w:hAnsi="Times New Roman" w:cs="Times New Roman"/>
          <w:b/>
          <w:bCs/>
          <w:sz w:val="24"/>
          <w:szCs w:val="24"/>
        </w:rPr>
        <w:t>Informant</w:t>
      </w:r>
      <w:r w:rsidRPr="00F2438E">
        <w:rPr>
          <w:rFonts w:ascii="Times New Roman" w:hAnsi="Times New Roman" w:cs="Times New Roman"/>
          <w:b/>
          <w:bCs/>
          <w:sz w:val="24"/>
          <w:szCs w:val="24"/>
        </w:rPr>
        <w:t xml:space="preserve"> Logic</w:t>
      </w:r>
    </w:p>
    <w:p w14:paraId="1023EC90" w14:textId="439C8A6B" w:rsidR="008B4E0C" w:rsidRPr="00F2438E" w:rsidRDefault="005917B2" w:rsidP="009F1D4A">
      <w:pPr>
        <w:widowControl w:val="0"/>
        <w:autoSpaceDE w:val="0"/>
        <w:autoSpaceDN w:val="0"/>
        <w:adjustRightInd w:val="0"/>
        <w:spacing w:after="0" w:line="480" w:lineRule="auto"/>
        <w:ind w:firstLine="720"/>
        <w:rPr>
          <w:rFonts w:ascii="Times New Roman" w:hAnsi="Times New Roman" w:cs="Times New Roman"/>
          <w:sz w:val="24"/>
          <w:szCs w:val="24"/>
        </w:rPr>
      </w:pPr>
      <w:r w:rsidRPr="00F2438E">
        <w:rPr>
          <w:rFonts w:ascii="Times New Roman" w:hAnsi="Times New Roman" w:cs="Times New Roman"/>
          <w:sz w:val="24"/>
          <w:szCs w:val="24"/>
        </w:rPr>
        <w:lastRenderedPageBreak/>
        <w:t>T</w:t>
      </w:r>
      <w:r w:rsidR="00F36F7F" w:rsidRPr="00F2438E">
        <w:rPr>
          <w:rFonts w:ascii="Times New Roman" w:hAnsi="Times New Roman" w:cs="Times New Roman"/>
          <w:sz w:val="24"/>
          <w:szCs w:val="24"/>
        </w:rPr>
        <w:t xml:space="preserve">he first generic augmentation logic is the AI-as-informant logic. </w:t>
      </w:r>
      <w:r w:rsidR="000A4956" w:rsidRPr="00F2438E">
        <w:rPr>
          <w:rFonts w:ascii="Times New Roman" w:hAnsi="Times New Roman" w:cs="Times New Roman"/>
          <w:sz w:val="24"/>
          <w:szCs w:val="24"/>
        </w:rPr>
        <w:t>The basic thrust of this augmentation logic is that</w:t>
      </w:r>
      <w:r w:rsidR="008A2122" w:rsidRPr="00F2438E">
        <w:rPr>
          <w:rFonts w:ascii="Times New Roman" w:hAnsi="Times New Roman" w:cs="Times New Roman"/>
          <w:sz w:val="24"/>
          <w:szCs w:val="24"/>
        </w:rPr>
        <w:t xml:space="preserve"> </w:t>
      </w:r>
      <w:r w:rsidR="00F16510" w:rsidRPr="00F2438E">
        <w:rPr>
          <w:rFonts w:ascii="Times New Roman" w:hAnsi="Times New Roman" w:cs="Times New Roman"/>
          <w:sz w:val="24"/>
          <w:szCs w:val="24"/>
        </w:rPr>
        <w:t>algorithms</w:t>
      </w:r>
      <w:r w:rsidR="00520E72" w:rsidRPr="00F2438E">
        <w:rPr>
          <w:rFonts w:ascii="Times New Roman" w:hAnsi="Times New Roman" w:cs="Times New Roman"/>
          <w:sz w:val="24"/>
          <w:szCs w:val="24"/>
        </w:rPr>
        <w:t xml:space="preserve"> act autonomously to</w:t>
      </w:r>
      <w:r w:rsidR="00F16510" w:rsidRPr="00F2438E">
        <w:rPr>
          <w:rFonts w:ascii="Times New Roman" w:hAnsi="Times New Roman" w:cs="Times New Roman"/>
          <w:sz w:val="24"/>
          <w:szCs w:val="24"/>
        </w:rPr>
        <w:t xml:space="preserve"> </w:t>
      </w:r>
      <w:r w:rsidR="000A4956" w:rsidRPr="00F2438E">
        <w:rPr>
          <w:rFonts w:ascii="Times New Roman" w:hAnsi="Times New Roman" w:cs="Times New Roman"/>
          <w:sz w:val="24"/>
          <w:szCs w:val="24"/>
        </w:rPr>
        <w:t>gain</w:t>
      </w:r>
      <w:r w:rsidR="00F16510" w:rsidRPr="00F2438E">
        <w:rPr>
          <w:rFonts w:ascii="Times New Roman" w:hAnsi="Times New Roman" w:cs="Times New Roman"/>
          <w:sz w:val="24"/>
          <w:szCs w:val="24"/>
        </w:rPr>
        <w:t xml:space="preserve"> and gather</w:t>
      </w:r>
      <w:r w:rsidR="000A4956" w:rsidRPr="00F2438E">
        <w:rPr>
          <w:rFonts w:ascii="Times New Roman" w:hAnsi="Times New Roman" w:cs="Times New Roman"/>
          <w:sz w:val="24"/>
          <w:szCs w:val="24"/>
        </w:rPr>
        <w:t xml:space="preserve"> new </w:t>
      </w:r>
      <w:r w:rsidR="001D7BE3" w:rsidRPr="00F2438E">
        <w:rPr>
          <w:rFonts w:ascii="Times New Roman" w:hAnsi="Times New Roman" w:cs="Times New Roman"/>
          <w:sz w:val="24"/>
          <w:szCs w:val="24"/>
        </w:rPr>
        <w:t xml:space="preserve">knowledge, but </w:t>
      </w:r>
      <w:r w:rsidR="00BE43D4" w:rsidRPr="00F2438E">
        <w:rPr>
          <w:rFonts w:ascii="Times New Roman" w:hAnsi="Times New Roman" w:cs="Times New Roman"/>
          <w:sz w:val="24"/>
          <w:szCs w:val="24"/>
        </w:rPr>
        <w:t xml:space="preserve">are </w:t>
      </w:r>
      <w:r w:rsidR="008A2122" w:rsidRPr="00F2438E">
        <w:rPr>
          <w:rFonts w:ascii="Times New Roman" w:hAnsi="Times New Roman" w:cs="Times New Roman"/>
          <w:sz w:val="24"/>
          <w:szCs w:val="24"/>
        </w:rPr>
        <w:t xml:space="preserve">afforded </w:t>
      </w:r>
      <w:r w:rsidR="00AA1979" w:rsidRPr="00F2438E">
        <w:rPr>
          <w:rFonts w:ascii="Times New Roman" w:hAnsi="Times New Roman" w:cs="Times New Roman"/>
          <w:sz w:val="24"/>
          <w:szCs w:val="24"/>
        </w:rPr>
        <w:t xml:space="preserve">little </w:t>
      </w:r>
      <w:r w:rsidR="00520E72" w:rsidRPr="00F2438E">
        <w:rPr>
          <w:rFonts w:ascii="Times New Roman" w:hAnsi="Times New Roman" w:cs="Times New Roman"/>
          <w:sz w:val="24"/>
          <w:szCs w:val="24"/>
        </w:rPr>
        <w:t>autonomy</w:t>
      </w:r>
      <w:r w:rsidR="000A4956" w:rsidRPr="00F2438E">
        <w:rPr>
          <w:rFonts w:ascii="Times New Roman" w:hAnsi="Times New Roman" w:cs="Times New Roman"/>
          <w:sz w:val="24"/>
          <w:szCs w:val="24"/>
        </w:rPr>
        <w:t xml:space="preserve"> in task execution.</w:t>
      </w:r>
      <w:r w:rsidR="000A0C47">
        <w:rPr>
          <w:rFonts w:ascii="Times New Roman" w:hAnsi="Times New Roman" w:cs="Times New Roman"/>
          <w:sz w:val="24"/>
          <w:szCs w:val="24"/>
        </w:rPr>
        <w:t xml:space="preserve"> This treatment aligns with the distinction between protocol development and action selection advanced by Murray et al. (2021). However,</w:t>
      </w:r>
      <w:r w:rsidR="008B4E0C" w:rsidRPr="00F2438E">
        <w:rPr>
          <w:rFonts w:ascii="Times New Roman" w:hAnsi="Times New Roman" w:cs="Times New Roman"/>
          <w:sz w:val="24"/>
          <w:szCs w:val="24"/>
        </w:rPr>
        <w:t xml:space="preserve"> </w:t>
      </w:r>
      <w:r w:rsidR="000A0C47">
        <w:rPr>
          <w:rFonts w:ascii="Times New Roman" w:hAnsi="Times New Roman" w:cs="Times New Roman"/>
          <w:sz w:val="24"/>
          <w:szCs w:val="24"/>
        </w:rPr>
        <w:t>e</w:t>
      </w:r>
      <w:r w:rsidR="000A37EF" w:rsidRPr="00F2438E">
        <w:rPr>
          <w:rFonts w:ascii="Times New Roman" w:hAnsi="Times New Roman" w:cs="Times New Roman"/>
          <w:sz w:val="24"/>
          <w:szCs w:val="24"/>
        </w:rPr>
        <w:t>ven</w:t>
      </w:r>
      <w:r w:rsidR="008B4E0C" w:rsidRPr="00F2438E">
        <w:rPr>
          <w:rFonts w:ascii="Times New Roman" w:hAnsi="Times New Roman" w:cs="Times New Roman"/>
          <w:sz w:val="24"/>
          <w:szCs w:val="24"/>
        </w:rPr>
        <w:t xml:space="preserve"> though</w:t>
      </w:r>
      <w:r w:rsidR="00F16510" w:rsidRPr="00F2438E">
        <w:rPr>
          <w:rFonts w:ascii="Times New Roman" w:hAnsi="Times New Roman" w:cs="Times New Roman"/>
          <w:sz w:val="24"/>
          <w:szCs w:val="24"/>
        </w:rPr>
        <w:t xml:space="preserve"> algorithms </w:t>
      </w:r>
      <w:r w:rsidR="000A0C47">
        <w:rPr>
          <w:rFonts w:ascii="Times New Roman" w:hAnsi="Times New Roman" w:cs="Times New Roman"/>
          <w:sz w:val="24"/>
          <w:szCs w:val="24"/>
        </w:rPr>
        <w:t>do</w:t>
      </w:r>
      <w:r w:rsidR="00F16510" w:rsidRPr="00F2438E">
        <w:rPr>
          <w:rFonts w:ascii="Times New Roman" w:hAnsi="Times New Roman" w:cs="Times New Roman"/>
          <w:sz w:val="24"/>
          <w:szCs w:val="24"/>
        </w:rPr>
        <w:t xml:space="preserve"> </w:t>
      </w:r>
      <w:r w:rsidR="008B4E0C" w:rsidRPr="00F2438E">
        <w:rPr>
          <w:rFonts w:ascii="Times New Roman" w:hAnsi="Times New Roman" w:cs="Times New Roman"/>
          <w:sz w:val="24"/>
          <w:szCs w:val="24"/>
        </w:rPr>
        <w:t>not mak</w:t>
      </w:r>
      <w:r w:rsidR="000A0C47">
        <w:rPr>
          <w:rFonts w:ascii="Times New Roman" w:hAnsi="Times New Roman" w:cs="Times New Roman"/>
          <w:sz w:val="24"/>
          <w:szCs w:val="24"/>
        </w:rPr>
        <w:t>e</w:t>
      </w:r>
      <w:r w:rsidR="008B4E0C" w:rsidRPr="00F2438E">
        <w:rPr>
          <w:rFonts w:ascii="Times New Roman" w:hAnsi="Times New Roman" w:cs="Times New Roman"/>
          <w:sz w:val="24"/>
          <w:szCs w:val="24"/>
        </w:rPr>
        <w:t xml:space="preserve"> the final decision in the task, </w:t>
      </w:r>
      <w:r w:rsidR="00F83371" w:rsidRPr="00F2438E">
        <w:rPr>
          <w:rFonts w:ascii="Times New Roman" w:hAnsi="Times New Roman" w:cs="Times New Roman"/>
          <w:sz w:val="24"/>
          <w:szCs w:val="24"/>
        </w:rPr>
        <w:t xml:space="preserve">AI </w:t>
      </w:r>
      <w:r w:rsidR="008B4E0C" w:rsidRPr="00F2438E">
        <w:rPr>
          <w:rFonts w:ascii="Times New Roman" w:hAnsi="Times New Roman" w:cs="Times New Roman"/>
          <w:sz w:val="24"/>
          <w:szCs w:val="24"/>
        </w:rPr>
        <w:t xml:space="preserve">still exerts agency in </w:t>
      </w:r>
      <w:r w:rsidR="000A7721">
        <w:rPr>
          <w:rFonts w:ascii="Times New Roman" w:hAnsi="Times New Roman" w:cs="Times New Roman"/>
          <w:sz w:val="24"/>
          <w:szCs w:val="24"/>
        </w:rPr>
        <w:t>action selection</w:t>
      </w:r>
      <w:r w:rsidR="00520E72" w:rsidRPr="00F2438E">
        <w:rPr>
          <w:rFonts w:ascii="Times New Roman" w:hAnsi="Times New Roman" w:cs="Times New Roman"/>
          <w:sz w:val="24"/>
          <w:szCs w:val="24"/>
        </w:rPr>
        <w:t>.</w:t>
      </w:r>
      <w:r w:rsidR="008B4E0C" w:rsidRPr="00F2438E">
        <w:rPr>
          <w:rFonts w:ascii="Times New Roman" w:hAnsi="Times New Roman" w:cs="Times New Roman"/>
          <w:sz w:val="24"/>
          <w:szCs w:val="24"/>
        </w:rPr>
        <w:t xml:space="preserve"> AI</w:t>
      </w:r>
      <w:r w:rsidR="00443DC9" w:rsidRPr="00F2438E">
        <w:rPr>
          <w:rFonts w:ascii="Times New Roman" w:hAnsi="Times New Roman" w:cs="Times New Roman"/>
          <w:sz w:val="24"/>
          <w:szCs w:val="24"/>
        </w:rPr>
        <w:t xml:space="preserve"> must t</w:t>
      </w:r>
      <w:r w:rsidR="002B4BDE" w:rsidRPr="00F2438E">
        <w:rPr>
          <w:rFonts w:ascii="Times New Roman" w:hAnsi="Times New Roman" w:cs="Times New Roman"/>
          <w:sz w:val="24"/>
          <w:szCs w:val="24"/>
        </w:rPr>
        <w:t>ake</w:t>
      </w:r>
      <w:r w:rsidR="008B4E0C" w:rsidRPr="00F2438E">
        <w:rPr>
          <w:rFonts w:ascii="Times New Roman" w:hAnsi="Times New Roman" w:cs="Times New Roman"/>
          <w:sz w:val="24"/>
          <w:szCs w:val="24"/>
        </w:rPr>
        <w:t xml:space="preserve"> many actions </w:t>
      </w:r>
      <w:r w:rsidR="00443DC9" w:rsidRPr="00F2438E">
        <w:rPr>
          <w:rFonts w:ascii="Times New Roman" w:hAnsi="Times New Roman" w:cs="Times New Roman"/>
          <w:sz w:val="24"/>
          <w:szCs w:val="24"/>
        </w:rPr>
        <w:t xml:space="preserve">to </w:t>
      </w:r>
      <w:r w:rsidR="008B4E0C" w:rsidRPr="00F2438E">
        <w:rPr>
          <w:rFonts w:ascii="Times New Roman" w:hAnsi="Times New Roman" w:cs="Times New Roman"/>
          <w:sz w:val="24"/>
          <w:szCs w:val="24"/>
        </w:rPr>
        <w:t xml:space="preserve">form </w:t>
      </w:r>
      <w:r w:rsidR="00443DC9" w:rsidRPr="00F2438E">
        <w:rPr>
          <w:rFonts w:ascii="Times New Roman" w:hAnsi="Times New Roman" w:cs="Times New Roman"/>
          <w:sz w:val="24"/>
          <w:szCs w:val="24"/>
        </w:rPr>
        <w:t>the</w:t>
      </w:r>
      <w:r w:rsidR="008B4E0C" w:rsidRPr="00F2438E">
        <w:rPr>
          <w:rFonts w:ascii="Times New Roman" w:hAnsi="Times New Roman" w:cs="Times New Roman"/>
          <w:sz w:val="24"/>
          <w:szCs w:val="24"/>
        </w:rPr>
        <w:t xml:space="preserve"> analysis </w:t>
      </w:r>
      <w:r w:rsidR="00443DC9" w:rsidRPr="00F2438E">
        <w:rPr>
          <w:rFonts w:ascii="Times New Roman" w:hAnsi="Times New Roman" w:cs="Times New Roman"/>
          <w:sz w:val="24"/>
          <w:szCs w:val="24"/>
        </w:rPr>
        <w:t>it</w:t>
      </w:r>
      <w:r w:rsidR="008B4E0C" w:rsidRPr="00F2438E">
        <w:rPr>
          <w:rFonts w:ascii="Times New Roman" w:hAnsi="Times New Roman" w:cs="Times New Roman"/>
          <w:sz w:val="24"/>
          <w:szCs w:val="24"/>
        </w:rPr>
        <w:t xml:space="preserve"> pass</w:t>
      </w:r>
      <w:r w:rsidR="00443DC9" w:rsidRPr="00F2438E">
        <w:rPr>
          <w:rFonts w:ascii="Times New Roman" w:hAnsi="Times New Roman" w:cs="Times New Roman"/>
          <w:sz w:val="24"/>
          <w:szCs w:val="24"/>
        </w:rPr>
        <w:t>es to</w:t>
      </w:r>
      <w:r w:rsidR="008B4E0C" w:rsidRPr="00F2438E">
        <w:rPr>
          <w:rFonts w:ascii="Times New Roman" w:hAnsi="Times New Roman" w:cs="Times New Roman"/>
          <w:sz w:val="24"/>
          <w:szCs w:val="24"/>
        </w:rPr>
        <w:t xml:space="preserve"> human</w:t>
      </w:r>
      <w:r w:rsidR="00443DC9" w:rsidRPr="00F2438E">
        <w:rPr>
          <w:rFonts w:ascii="Times New Roman" w:hAnsi="Times New Roman" w:cs="Times New Roman"/>
          <w:sz w:val="24"/>
          <w:szCs w:val="24"/>
        </w:rPr>
        <w:t>s</w:t>
      </w:r>
      <w:r w:rsidR="008B4E0C" w:rsidRPr="00F2438E">
        <w:rPr>
          <w:rFonts w:ascii="Times New Roman" w:hAnsi="Times New Roman" w:cs="Times New Roman"/>
          <w:sz w:val="24"/>
          <w:szCs w:val="24"/>
        </w:rPr>
        <w:t xml:space="preserve">. On a material level, these actions take the form of </w:t>
      </w:r>
      <w:r w:rsidR="00443DC9" w:rsidRPr="00F2438E">
        <w:rPr>
          <w:rFonts w:ascii="Times New Roman" w:hAnsi="Times New Roman" w:cs="Times New Roman"/>
          <w:sz w:val="24"/>
          <w:szCs w:val="24"/>
        </w:rPr>
        <w:t xml:space="preserve">costly </w:t>
      </w:r>
      <w:r w:rsidR="008B4E0C" w:rsidRPr="00F2438E">
        <w:rPr>
          <w:rFonts w:ascii="Times New Roman" w:hAnsi="Times New Roman" w:cs="Times New Roman"/>
          <w:sz w:val="24"/>
          <w:szCs w:val="24"/>
        </w:rPr>
        <w:t>electric pulses on advanced processors</w:t>
      </w:r>
      <w:r w:rsidR="00520E72" w:rsidRPr="00F2438E">
        <w:rPr>
          <w:rFonts w:ascii="Times New Roman" w:hAnsi="Times New Roman" w:cs="Times New Roman"/>
          <w:sz w:val="24"/>
          <w:szCs w:val="24"/>
        </w:rPr>
        <w:t xml:space="preserve"> </w:t>
      </w:r>
      <w:r w:rsidR="00520E72" w:rsidRPr="00F2438E">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{"citationID":"Ej4W5b4L","properties":{"formattedCitation":"(Vera and Simon 1993)","plainCitation":"(Vera and Simon 1993)","dontUpdate":true,"noteIndex":0},"citationItems":[{"id":1443,"uris":["http://zotero.org/users/local/5ks3oPWj/items/RAGGQGSI"],"itemData":{"id":1443,"type":"article-journal","abstract":"The congeries of theoretical views collectively referred to as “situated action” (SA) claim that humans and their interactions with the world cannot be understood using symbol-system models and methodology, but only by observing them within real-world contexts or building nonsymbolic models of them. SA claims also that rapid, real-time interaction with a dynamically changing environment is not amenable to symbolic interpretation of the sort espoused by the cognitive science of recent decades. Planning and representation, central to symbolic theories, are claimed to be irrelevant in everyday human activity. We will contest these claims, as well as their proponents' characterizations of the symbol-system viewpoint. We will show that a number of existing symbolic systems perform well in temporally demanding tasks embedded in complex environments, whereas the systems usually regarded as exemplifying SA are thoroughly symbolic (and representational), and, to the extent that they are limited in these respects, have doubtful prospects for extension to complex tasks. As our title suggests, we propose that the goals set forth by the proponents of SA can be attained only within the framework of symbolic systems. The main body of empirical evidence supporting our view resides in the numerous symbol systems constructed in the past 35 years that have successfully simulated broad areas of human cognition.","container-title":"Cognitive Science","DOI":"10.1207/s15516709cog1701_2","ISSN":"1551-6709","issue":"1","language":"en","note":"_eprint: https://onlinelibrary.wiley.com/doi/pdf/10.1207/s15516709cog1701_2","page":"7-48","source":"Wiley Online Library","title":"Situated Action: A Symbolic Interpretation","title-short":"Situated Action","volume":"17","author":[{"family":"Vera","given":"Alonso H."},{"family":"Simon","given":"Herbert A."}],"issued":{"date-parts":[["1993"]]}}}],"schema":"https://github.com/citation-style-language/schema/raw/master/csl-citation.json"} </w:instrText>
      </w:r>
      <w:r w:rsidR="00520E72" w:rsidRPr="00F2438E">
        <w:rPr>
          <w:rFonts w:ascii="Times New Roman" w:hAnsi="Times New Roman" w:cs="Times New Roman"/>
          <w:sz w:val="24"/>
          <w:szCs w:val="24"/>
        </w:rPr>
        <w:fldChar w:fldCharType="separate"/>
      </w:r>
      <w:r w:rsidR="00520E72" w:rsidRPr="00F2438E">
        <w:rPr>
          <w:rFonts w:ascii="Times New Roman" w:hAnsi="Times New Roman" w:cs="Times New Roman"/>
          <w:sz w:val="24"/>
          <w:szCs w:val="24"/>
        </w:rPr>
        <w:t>(Vera and Simon</w:t>
      </w:r>
      <w:r w:rsidR="00277AA2" w:rsidRPr="00F2438E">
        <w:rPr>
          <w:rFonts w:ascii="Times New Roman" w:hAnsi="Times New Roman" w:cs="Times New Roman"/>
          <w:sz w:val="24"/>
          <w:szCs w:val="24"/>
        </w:rPr>
        <w:t>,</w:t>
      </w:r>
      <w:r w:rsidR="00520E72" w:rsidRPr="00F2438E">
        <w:rPr>
          <w:rFonts w:ascii="Times New Roman" w:hAnsi="Times New Roman" w:cs="Times New Roman"/>
          <w:sz w:val="24"/>
          <w:szCs w:val="24"/>
        </w:rPr>
        <w:t xml:space="preserve"> 1993)</w:t>
      </w:r>
      <w:r w:rsidR="00520E72" w:rsidRPr="00F2438E">
        <w:rPr>
          <w:rFonts w:ascii="Times New Roman" w:hAnsi="Times New Roman" w:cs="Times New Roman"/>
          <w:sz w:val="24"/>
          <w:szCs w:val="24"/>
        </w:rPr>
        <w:fldChar w:fldCharType="end"/>
      </w:r>
      <w:r w:rsidR="008B4E0C" w:rsidRPr="00F2438E">
        <w:rPr>
          <w:rFonts w:ascii="Times New Roman" w:hAnsi="Times New Roman" w:cs="Times New Roman"/>
          <w:sz w:val="24"/>
          <w:szCs w:val="24"/>
        </w:rPr>
        <w:t>. Symbolically, these actions involve AI manipulating ideas to make them accurate and fit for human consumption</w:t>
      </w:r>
      <w:r w:rsidR="00BE43D4" w:rsidRPr="00F2438E">
        <w:rPr>
          <w:rFonts w:ascii="Times New Roman" w:hAnsi="Times New Roman" w:cs="Times New Roman"/>
          <w:sz w:val="24"/>
          <w:szCs w:val="24"/>
        </w:rPr>
        <w:t xml:space="preserve"> </w:t>
      </w:r>
      <w:r w:rsidR="00520E72" w:rsidRPr="00F2438E">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{"citationID":"kaV6BdoR","properties":{"formattedCitation":"(Vera and Simon 1993)","plainCitation":"(Vera and Simon 1993)","dontUpdate":true,"noteIndex":0},"citationItems":[{"id":1443,"uris":["http://zotero.org/users/local/5ks3oPWj/items/RAGGQGSI"],"itemData":{"id":1443,"type":"article-journal","abstract":"The congeries of theoretical views collectively referred to as “situated action” (SA) claim that humans and their interactions with the world cannot be understood using symbol-system models and methodology, but only by observing them within real-world contexts or building nonsymbolic models of them. SA claims also that rapid, real-time interaction with a dynamically changing environment is not amenable to symbolic interpretation of the sort espoused by the cognitive science of recent decades. Planning and representation, central to symbolic theories, are claimed to be irrelevant in everyday human activity. We will contest these claims, as well as their proponents' characterizations of the symbol-system viewpoint. We will show that a number of existing symbolic systems perform well in temporally demanding tasks embedded in complex environments, whereas the systems usually regarded as exemplifying SA are thoroughly symbolic (and representational), and, to the extent that they are limited in these respects, have doubtful prospects for extension to complex tasks. As our title suggests, we propose that the goals set forth by the proponents of SA can be attained only within the framework of symbolic systems. The main body of empirical evidence supporting our view resides in the numerous symbol systems constructed in the past 35 years that have successfully simulated broad areas of human cognition.","container-title":"Cognitive Science","DOI":"10.1207/s15516709cog1701_2","ISSN":"1551-6709","issue":"1","language":"en","note":"_eprint: https://onlinelibrary.wiley.com/doi/pdf/10.1207/s15516709cog1701_2","page":"7-48","source":"Wiley Online Library","title":"Situated Action: A Symbolic Interpretation","title-short":"Situated Action","volume":"17","author":[{"family":"Vera","given":"Alonso H."},{"family":"Simon","given":"Herbert A."}],"issued":{"date-parts":[["1993"]]}}}],"schema":"https://github.com/citation-style-language/schema/raw/master/csl-citation.json"} </w:instrText>
      </w:r>
      <w:r w:rsidR="00520E72" w:rsidRPr="00F2438E">
        <w:rPr>
          <w:rFonts w:ascii="Times New Roman" w:hAnsi="Times New Roman" w:cs="Times New Roman"/>
          <w:sz w:val="24"/>
          <w:szCs w:val="24"/>
        </w:rPr>
        <w:fldChar w:fldCharType="separate"/>
      </w:r>
      <w:r w:rsidR="000B6CD4" w:rsidRPr="00F2438E">
        <w:rPr>
          <w:rFonts w:ascii="Times New Roman" w:hAnsi="Times New Roman" w:cs="Times New Roman"/>
          <w:sz w:val="24"/>
          <w:szCs w:val="24"/>
        </w:rPr>
        <w:t>(Vera and Simon</w:t>
      </w:r>
      <w:r w:rsidR="00277AA2" w:rsidRPr="00F2438E">
        <w:rPr>
          <w:rFonts w:ascii="Times New Roman" w:hAnsi="Times New Roman" w:cs="Times New Roman"/>
          <w:sz w:val="24"/>
          <w:szCs w:val="24"/>
        </w:rPr>
        <w:t>,</w:t>
      </w:r>
      <w:r w:rsidR="000B6CD4" w:rsidRPr="00F2438E">
        <w:rPr>
          <w:rFonts w:ascii="Times New Roman" w:hAnsi="Times New Roman" w:cs="Times New Roman"/>
          <w:sz w:val="24"/>
          <w:szCs w:val="24"/>
        </w:rPr>
        <w:t xml:space="preserve"> 1993)</w:t>
      </w:r>
      <w:r w:rsidR="00520E72" w:rsidRPr="00F2438E">
        <w:rPr>
          <w:rFonts w:ascii="Times New Roman" w:hAnsi="Times New Roman" w:cs="Times New Roman"/>
          <w:sz w:val="24"/>
          <w:szCs w:val="24"/>
        </w:rPr>
        <w:fldChar w:fldCharType="end"/>
      </w:r>
      <w:r w:rsidR="008B4E0C" w:rsidRPr="00F2438E">
        <w:rPr>
          <w:rFonts w:ascii="Times New Roman" w:hAnsi="Times New Roman" w:cs="Times New Roman"/>
          <w:sz w:val="24"/>
          <w:szCs w:val="24"/>
        </w:rPr>
        <w:t xml:space="preserve">. </w:t>
      </w:r>
      <w:r w:rsidR="000A616B" w:rsidRPr="00F2438E">
        <w:rPr>
          <w:rFonts w:ascii="Times New Roman" w:hAnsi="Times New Roman" w:cs="Times New Roman"/>
          <w:sz w:val="24"/>
          <w:szCs w:val="24"/>
        </w:rPr>
        <w:t xml:space="preserve">These manipulations may be </w:t>
      </w:r>
      <w:r w:rsidR="004824D8" w:rsidRPr="00F2438E">
        <w:rPr>
          <w:rFonts w:ascii="Times New Roman" w:hAnsi="Times New Roman" w:cs="Times New Roman"/>
          <w:sz w:val="24"/>
          <w:szCs w:val="24"/>
        </w:rPr>
        <w:t>consequen</w:t>
      </w:r>
      <w:r w:rsidR="00443DC9" w:rsidRPr="00F2438E">
        <w:rPr>
          <w:rFonts w:ascii="Times New Roman" w:hAnsi="Times New Roman" w:cs="Times New Roman"/>
          <w:sz w:val="24"/>
          <w:szCs w:val="24"/>
        </w:rPr>
        <w:t>tial</w:t>
      </w:r>
      <w:r w:rsidR="004824D8" w:rsidRPr="00F2438E">
        <w:rPr>
          <w:rFonts w:ascii="Times New Roman" w:hAnsi="Times New Roman" w:cs="Times New Roman"/>
          <w:sz w:val="24"/>
          <w:szCs w:val="24"/>
        </w:rPr>
        <w:t xml:space="preserve"> in that they may shift the course of human action within a</w:t>
      </w:r>
      <w:r w:rsidR="00E23E44" w:rsidRPr="00F2438E">
        <w:rPr>
          <w:rFonts w:ascii="Times New Roman" w:hAnsi="Times New Roman" w:cs="Times New Roman"/>
          <w:sz w:val="24"/>
          <w:szCs w:val="24"/>
        </w:rPr>
        <w:t>n</w:t>
      </w:r>
      <w:r w:rsidR="004824D8" w:rsidRPr="00F2438E">
        <w:rPr>
          <w:rFonts w:ascii="Times New Roman" w:hAnsi="Times New Roman" w:cs="Times New Roman"/>
          <w:sz w:val="24"/>
          <w:szCs w:val="24"/>
        </w:rPr>
        <w:t xml:space="preserve"> assemblage</w:t>
      </w:r>
      <w:r w:rsidR="000A7721">
        <w:rPr>
          <w:rFonts w:ascii="Times New Roman" w:hAnsi="Times New Roman" w:cs="Times New Roman"/>
          <w:sz w:val="24"/>
          <w:szCs w:val="24"/>
        </w:rPr>
        <w:t>, in a way that does not allow one to</w:t>
      </w:r>
      <w:r w:rsidR="000A0C47">
        <w:rPr>
          <w:rFonts w:ascii="Times New Roman" w:hAnsi="Times New Roman" w:cs="Times New Roman"/>
          <w:sz w:val="24"/>
          <w:szCs w:val="24"/>
        </w:rPr>
        <w:t xml:space="preserve"> identify</w:t>
      </w:r>
      <w:r w:rsidR="000A7721">
        <w:rPr>
          <w:rFonts w:ascii="Times New Roman" w:hAnsi="Times New Roman" w:cs="Times New Roman"/>
          <w:sz w:val="24"/>
          <w:szCs w:val="24"/>
        </w:rPr>
        <w:t xml:space="preserve"> </w:t>
      </w:r>
      <w:r w:rsidR="000A0C47">
        <w:rPr>
          <w:rFonts w:ascii="Times New Roman" w:hAnsi="Times New Roman" w:cs="Times New Roman"/>
          <w:sz w:val="24"/>
          <w:szCs w:val="24"/>
        </w:rPr>
        <w:t>the “true” causal agent</w:t>
      </w:r>
      <w:r w:rsidR="00483521">
        <w:rPr>
          <w:rFonts w:ascii="Times New Roman" w:hAnsi="Times New Roman" w:cs="Times New Roman"/>
          <w:sz w:val="24"/>
          <w:szCs w:val="24"/>
        </w:rPr>
        <w:t xml:space="preserve"> (Glaser et al., 2024; Latour, 2007).</w:t>
      </w:r>
      <w:r w:rsidR="00483521" w:rsidRPr="00F2438E">
        <w:rPr>
          <w:rFonts w:ascii="Times New Roman" w:hAnsi="Times New Roman" w:cs="Times New Roman"/>
          <w:bCs/>
          <w:sz w:val="24"/>
          <w:szCs w:val="24"/>
        </w:rPr>
        <w:t xml:space="preserve"> </w:t>
      </w:r>
      <w:r w:rsidR="00CD772C" w:rsidRPr="00F2438E">
        <w:rPr>
          <w:rFonts w:ascii="Times New Roman" w:hAnsi="Times New Roman" w:cs="Times New Roman"/>
          <w:bCs/>
          <w:sz w:val="24"/>
          <w:szCs w:val="24"/>
        </w:rPr>
        <w:t>In the AI-as-informant logic</w:t>
      </w:r>
      <w:r w:rsidR="00083E9B">
        <w:rPr>
          <w:rFonts w:ascii="Times New Roman" w:hAnsi="Times New Roman" w:cs="Times New Roman"/>
          <w:bCs/>
          <w:sz w:val="24"/>
          <w:szCs w:val="24"/>
        </w:rPr>
        <w:t xml:space="preserve">, therefore, machine agency on action selection </w:t>
      </w:r>
      <w:r w:rsidR="00CD772C" w:rsidRPr="00F2438E">
        <w:rPr>
          <w:rFonts w:ascii="Times New Roman" w:hAnsi="Times New Roman" w:cs="Times New Roman"/>
          <w:bCs/>
          <w:sz w:val="24"/>
          <w:szCs w:val="24"/>
        </w:rPr>
        <w:t>is implemented indirectly through AI’s influences on decision “premises”</w:t>
      </w:r>
      <w:r w:rsidR="000B6CD4" w:rsidRPr="00F2438E">
        <w:rPr>
          <w:rFonts w:ascii="Times New Roman" w:hAnsi="Times New Roman" w:cs="Times New Roman"/>
          <w:bCs/>
          <w:sz w:val="24"/>
          <w:szCs w:val="24"/>
        </w:rPr>
        <w:t xml:space="preserve"> </w:t>
      </w:r>
      <w:r w:rsidR="000B6CD4" w:rsidRPr="00F2438E">
        <w:rPr>
          <w:rFonts w:ascii="Times New Roman" w:hAnsi="Times New Roman" w:cs="Times New Roman"/>
          <w:bCs/>
          <w:sz w:val="24"/>
          <w:szCs w:val="24"/>
        </w:rPr>
        <w:fldChar w:fldCharType="begin"/>
      </w:r>
      <w:r w:rsidR="005A4BE7">
        <w:rPr>
          <w:rFonts w:ascii="Times New Roman" w:hAnsi="Times New Roman" w:cs="Times New Roman"/>
          <w:bCs/>
          <w:sz w:val="24"/>
          <w:szCs w:val="24"/>
        </w:rPr>
        <w:instrText xml:space="preserve"> ADDIN ZOTERO_ITEM CSL_CITATION {"citationID":"vaZs7cBZ","properties":{"formattedCitation":"(Simon 1997)","plainCitation":"(Simon 1997)","dontUpdate":true,"noteIndex":0},"citationItems":[{"id":1589,"uris":["http://zotero.org/users/local/5ks3oPWj/items/5Y3LAVRY"],"itemData":{"id":1589,"type":"book","call-number":"HD31 .S55 1997","edition":"4th ed","event-place":"New York","ISBN":"978-0-684-83582-2","number-of-pages":"368","publisher":"Free Press","publisher-place":"New York","source":"Library of Congress ISBN","title":"Administrative behavior: a study of decision-making processes in administrative organizations","title-short":"Administrative behavior","author":[{"family":"Simon","given":"Herbert A."}],"issued":{"date-parts":[["1997"]]}}}],"schema":"https://github.com/citation-style-language/schema/raw/master/csl-citation.json"} </w:instrText>
      </w:r>
      <w:r w:rsidR="000B6CD4" w:rsidRPr="00F2438E">
        <w:rPr>
          <w:rFonts w:ascii="Times New Roman" w:hAnsi="Times New Roman" w:cs="Times New Roman"/>
          <w:bCs/>
          <w:sz w:val="24"/>
          <w:szCs w:val="24"/>
        </w:rPr>
        <w:fldChar w:fldCharType="separate"/>
      </w:r>
      <w:r w:rsidR="000B6CD4" w:rsidRPr="00F2438E">
        <w:rPr>
          <w:rFonts w:ascii="Times New Roman" w:hAnsi="Times New Roman" w:cs="Times New Roman"/>
          <w:sz w:val="24"/>
          <w:szCs w:val="24"/>
        </w:rPr>
        <w:t>(Simon</w:t>
      </w:r>
      <w:r w:rsidR="00277AA2" w:rsidRPr="00F2438E">
        <w:rPr>
          <w:rFonts w:ascii="Times New Roman" w:hAnsi="Times New Roman" w:cs="Times New Roman"/>
          <w:sz w:val="24"/>
          <w:szCs w:val="24"/>
        </w:rPr>
        <w:t>,</w:t>
      </w:r>
      <w:r w:rsidR="000B6CD4" w:rsidRPr="00F2438E">
        <w:rPr>
          <w:rFonts w:ascii="Times New Roman" w:hAnsi="Times New Roman" w:cs="Times New Roman"/>
          <w:sz w:val="24"/>
          <w:szCs w:val="24"/>
        </w:rPr>
        <w:t xml:space="preserve"> 1997)</w:t>
      </w:r>
      <w:r w:rsidR="000B6CD4" w:rsidRPr="00F2438E">
        <w:rPr>
          <w:rFonts w:ascii="Times New Roman" w:hAnsi="Times New Roman" w:cs="Times New Roman"/>
          <w:bCs/>
          <w:sz w:val="24"/>
          <w:szCs w:val="24"/>
        </w:rPr>
        <w:fldChar w:fldCharType="end"/>
      </w:r>
      <w:r w:rsidR="00CD772C" w:rsidRPr="00F2438E">
        <w:rPr>
          <w:rFonts w:ascii="Times New Roman" w:hAnsi="Times New Roman" w:cs="Times New Roman"/>
          <w:bCs/>
          <w:sz w:val="24"/>
          <w:szCs w:val="24"/>
        </w:rPr>
        <w:t xml:space="preserve">. </w:t>
      </w:r>
    </w:p>
    <w:p w14:paraId="1F6B49B8" w14:textId="0085F709" w:rsidR="002F5276" w:rsidRPr="00851F52" w:rsidRDefault="000A4956" w:rsidP="009F1D4A">
      <w:pPr>
        <w:spacing w:after="0" w:line="480" w:lineRule="auto"/>
        <w:ind w:firstLine="720"/>
        <w:rPr>
          <w:rFonts w:ascii="Times New Roman" w:hAnsi="Times New Roman" w:cs="Times New Roman"/>
          <w:bCs/>
          <w:sz w:val="24"/>
          <w:szCs w:val="24"/>
        </w:rPr>
      </w:pPr>
      <w:r w:rsidRPr="00F2438E">
        <w:rPr>
          <w:rFonts w:ascii="Times New Roman" w:hAnsi="Times New Roman" w:cs="Times New Roman"/>
          <w:sz w:val="24"/>
          <w:szCs w:val="24"/>
        </w:rPr>
        <w:t xml:space="preserve">This </w:t>
      </w:r>
      <w:r w:rsidR="001D7BE3" w:rsidRPr="00F2438E">
        <w:rPr>
          <w:rFonts w:ascii="Times New Roman" w:hAnsi="Times New Roman" w:cs="Times New Roman"/>
          <w:sz w:val="24"/>
          <w:szCs w:val="24"/>
        </w:rPr>
        <w:t>augmentation logic can</w:t>
      </w:r>
      <w:r w:rsidR="001D7BE3" w:rsidRPr="00851F52">
        <w:rPr>
          <w:rFonts w:ascii="Times New Roman" w:hAnsi="Times New Roman" w:cs="Times New Roman"/>
          <w:sz w:val="24"/>
          <w:szCs w:val="24"/>
        </w:rPr>
        <w:t xml:space="preserve"> be found in several emerging</w:t>
      </w:r>
      <w:r w:rsidRPr="00851F52">
        <w:rPr>
          <w:rFonts w:ascii="Times New Roman" w:hAnsi="Times New Roman" w:cs="Times New Roman"/>
          <w:sz w:val="24"/>
          <w:szCs w:val="24"/>
        </w:rPr>
        <w:t xml:space="preserve"> theories of human-AI work. </w:t>
      </w:r>
      <w:r w:rsidR="00980D8F" w:rsidRPr="00851F52">
        <w:rPr>
          <w:rFonts w:ascii="Times New Roman" w:hAnsi="Times New Roman" w:cs="Times New Roman"/>
          <w:color w:val="0D0D0D"/>
          <w:sz w:val="24"/>
          <w:szCs w:val="24"/>
          <w:shd w:val="clear" w:color="auto" w:fill="FFFFFF"/>
        </w:rPr>
        <w:t xml:space="preserve">For example, </w:t>
      </w:r>
      <w:r w:rsidR="000B6CD4">
        <w:rPr>
          <w:rFonts w:ascii="Times New Roman" w:hAnsi="Times New Roman" w:cs="Times New Roman"/>
          <w:color w:val="0D0D0D"/>
          <w:sz w:val="24"/>
          <w:szCs w:val="24"/>
          <w:shd w:val="clear" w:color="auto" w:fill="FFFFFF"/>
        </w:rPr>
        <w:fldChar w:fldCharType="begin"/>
      </w:r>
      <w:r w:rsidR="005A4BE7">
        <w:rPr>
          <w:rFonts w:ascii="Times New Roman" w:hAnsi="Times New Roman" w:cs="Times New Roman"/>
          <w:color w:val="0D0D0D"/>
          <w:sz w:val="24"/>
          <w:szCs w:val="24"/>
          <w:shd w:val="clear" w:color="auto" w:fill="FFFFFF"/>
        </w:rPr>
        <w:instrText xml:space="preserve"> ADDIN ZOTERO_ITEM CSL_CITATION {"citationID":"g1zDvm3s","properties":{"formattedCitation":"(Choudhury, Starr, and Agarwal 2020)","plainCitation":"(Choudhury, Starr, and Agarwal 2020)","dontUpdate":true,"noteIndex":0},"citationItems":[{"id":849,"uris":["http://zotero.org/users/local/5ks3oPWj/items/Z3F5NPXK"],"itemData":{"id":849,"type":"article-journal","abstract":"Research Summary: The use of machine learning (ML) for productivity in the knowledge economy requires considerations of important biases that may arise from ML predictions. We define a new source of bias related to incompleteness in real time inputs, which may result from strategic behavior by agents. We theorize that domain expertise of users can complement ML by mitigating this bias. Our observational and experimental analyses in the patent examination context support this conjecture. In the face of “input incompleteness,” we find ML is biased toward finding prior art textually similar to focal claims and domain expertise is needed to find the most relevant prior art. We also document the importance of vintage-specific skills, and discuss the implications for artificial intelligence and strategic management of human capital.","container-title":"Strategic Management Journal","DOI":"10.1002/smj.3152","ISSN":"0143-2095, 1097-0266","issue":"8","journalAbbreviation":"Strategic Management Journal","language":"en","page":"1381-1411","source":"DOI.org (Crossref)","title":"Machine learning and human capital complementarities: Experimental evidence on bias mitigation","title-short":"Machine learning and human capital complementarities","volume":"41","author":[{"family":"Choudhury","given":"Prithwiraj"},{"family":"Starr","given":"Evan"},{"family":"Agarwal","given":"Rajshree"}],"issued":{"date-parts":[["2020",8]]}}}],"schema":"https://github.com/citation-style-language/schema/raw/master/csl-citation.json"} </w:instrText>
      </w:r>
      <w:r w:rsidR="000B6CD4">
        <w:rPr>
          <w:rFonts w:ascii="Times New Roman" w:hAnsi="Times New Roman" w:cs="Times New Roman"/>
          <w:color w:val="0D0D0D"/>
          <w:sz w:val="24"/>
          <w:szCs w:val="24"/>
          <w:shd w:val="clear" w:color="auto" w:fill="FFFFFF"/>
        </w:rPr>
        <w:fldChar w:fldCharType="separate"/>
      </w:r>
      <w:r w:rsidR="000B6CD4" w:rsidRPr="000B6CD4">
        <w:rPr>
          <w:rFonts w:ascii="Times New Roman" w:hAnsi="Times New Roman" w:cs="Times New Roman"/>
          <w:sz w:val="24"/>
        </w:rPr>
        <w:t xml:space="preserve">Choudhury, Starr, and Agarwal </w:t>
      </w:r>
      <w:r w:rsidR="000B6CD4">
        <w:rPr>
          <w:rFonts w:ascii="Times New Roman" w:hAnsi="Times New Roman" w:cs="Times New Roman"/>
          <w:sz w:val="24"/>
        </w:rPr>
        <w:t>(</w:t>
      </w:r>
      <w:r w:rsidR="000B6CD4" w:rsidRPr="000B6CD4">
        <w:rPr>
          <w:rFonts w:ascii="Times New Roman" w:hAnsi="Times New Roman" w:cs="Times New Roman"/>
          <w:sz w:val="24"/>
        </w:rPr>
        <w:t>2020</w:t>
      </w:r>
      <w:r w:rsidR="000B6CD4">
        <w:rPr>
          <w:rFonts w:ascii="Times New Roman" w:hAnsi="Times New Roman" w:cs="Times New Roman"/>
          <w:color w:val="0D0D0D"/>
          <w:sz w:val="24"/>
          <w:szCs w:val="24"/>
          <w:shd w:val="clear" w:color="auto" w:fill="FFFFFF"/>
        </w:rPr>
        <w:fldChar w:fldCharType="end"/>
      </w:r>
      <w:r w:rsidR="000B6CD4">
        <w:rPr>
          <w:rFonts w:ascii="Times New Roman" w:hAnsi="Times New Roman" w:cs="Times New Roman"/>
          <w:color w:val="0D0D0D"/>
          <w:sz w:val="24"/>
          <w:szCs w:val="24"/>
          <w:shd w:val="clear" w:color="auto" w:fill="FFFFFF"/>
        </w:rPr>
        <w:t xml:space="preserve">) </w:t>
      </w:r>
      <w:r w:rsidR="00980D8F" w:rsidRPr="00851F52">
        <w:rPr>
          <w:rFonts w:ascii="Times New Roman" w:hAnsi="Times New Roman" w:cs="Times New Roman"/>
          <w:color w:val="0D0D0D"/>
          <w:sz w:val="24"/>
          <w:szCs w:val="24"/>
          <w:shd w:val="clear" w:color="auto" w:fill="FFFFFF"/>
        </w:rPr>
        <w:t xml:space="preserve">argue that while AI can augment human decision-making capabilities, the final decisions should be subject to human evaluation to mitigate any potential ethical concerns. Likewise, </w:t>
      </w:r>
      <w:r w:rsidR="00980D8F" w:rsidRPr="00851F52">
        <w:rPr>
          <w:rFonts w:ascii="Times New Roman" w:hAnsi="Times New Roman" w:cs="Times New Roman"/>
          <w:bCs/>
          <w:sz w:val="24"/>
          <w:szCs w:val="24"/>
        </w:rPr>
        <w:t xml:space="preserve">Raisch and Fomina (2024) suggest limiting AI’s agency </w:t>
      </w:r>
      <w:r w:rsidR="00320FE3">
        <w:rPr>
          <w:rFonts w:ascii="Times New Roman" w:hAnsi="Times New Roman" w:cs="Times New Roman"/>
          <w:bCs/>
          <w:sz w:val="24"/>
          <w:szCs w:val="24"/>
        </w:rPr>
        <w:t>during organizational search</w:t>
      </w:r>
      <w:r w:rsidR="00980D8F" w:rsidRPr="00851F52">
        <w:rPr>
          <w:rFonts w:ascii="Times New Roman" w:hAnsi="Times New Roman" w:cs="Times New Roman"/>
          <w:bCs/>
          <w:sz w:val="24"/>
          <w:szCs w:val="24"/>
        </w:rPr>
        <w:t xml:space="preserve">. In their model, AI helps to formulate organizational solutions but does not select them. Here AI’s value in the decision process is obtained by expanding the breadth of </w:t>
      </w:r>
      <w:r w:rsidR="008821FA" w:rsidRPr="00851F52">
        <w:rPr>
          <w:rFonts w:ascii="Times New Roman" w:hAnsi="Times New Roman" w:cs="Times New Roman"/>
          <w:bCs/>
          <w:sz w:val="24"/>
          <w:szCs w:val="24"/>
        </w:rPr>
        <w:t>choice options</w:t>
      </w:r>
      <w:r w:rsidR="00980D8F" w:rsidRPr="00851F52">
        <w:rPr>
          <w:rFonts w:ascii="Times New Roman" w:hAnsi="Times New Roman" w:cs="Times New Roman"/>
          <w:bCs/>
          <w:sz w:val="24"/>
          <w:szCs w:val="24"/>
        </w:rPr>
        <w:t>, but the</w:t>
      </w:r>
      <w:r w:rsidR="00D87A0B">
        <w:rPr>
          <w:rFonts w:ascii="Times New Roman" w:hAnsi="Times New Roman" w:cs="Times New Roman"/>
          <w:bCs/>
          <w:sz w:val="24"/>
          <w:szCs w:val="24"/>
        </w:rPr>
        <w:t>ir framework</w:t>
      </w:r>
      <w:r w:rsidR="00980D8F" w:rsidRPr="00851F52">
        <w:rPr>
          <w:rFonts w:ascii="Times New Roman" w:hAnsi="Times New Roman" w:cs="Times New Roman"/>
          <w:bCs/>
          <w:sz w:val="24"/>
          <w:szCs w:val="24"/>
        </w:rPr>
        <w:t xml:space="preserve"> hold</w:t>
      </w:r>
      <w:r w:rsidR="00D87A0B">
        <w:rPr>
          <w:rFonts w:ascii="Times New Roman" w:hAnsi="Times New Roman" w:cs="Times New Roman"/>
          <w:bCs/>
          <w:sz w:val="24"/>
          <w:szCs w:val="24"/>
        </w:rPr>
        <w:t>s</w:t>
      </w:r>
      <w:r w:rsidR="00980D8F" w:rsidRPr="00851F52">
        <w:rPr>
          <w:rFonts w:ascii="Times New Roman" w:hAnsi="Times New Roman" w:cs="Times New Roman"/>
          <w:bCs/>
          <w:sz w:val="24"/>
          <w:szCs w:val="24"/>
        </w:rPr>
        <w:t xml:space="preserve"> that humans </w:t>
      </w:r>
      <w:r w:rsidR="00980D8F" w:rsidRPr="0014197F">
        <w:rPr>
          <w:rFonts w:ascii="Times New Roman" w:hAnsi="Times New Roman" w:cs="Times New Roman"/>
          <w:bCs/>
          <w:sz w:val="24"/>
          <w:szCs w:val="24"/>
        </w:rPr>
        <w:t>must</w:t>
      </w:r>
      <w:r w:rsidR="00980D8F" w:rsidRPr="00851F52">
        <w:rPr>
          <w:rFonts w:ascii="Times New Roman" w:hAnsi="Times New Roman" w:cs="Times New Roman"/>
          <w:bCs/>
          <w:i/>
          <w:iCs/>
          <w:sz w:val="24"/>
          <w:szCs w:val="24"/>
        </w:rPr>
        <w:t xml:space="preserve"> </w:t>
      </w:r>
      <w:r w:rsidR="00980D8F" w:rsidRPr="00851F52">
        <w:rPr>
          <w:rFonts w:ascii="Times New Roman" w:hAnsi="Times New Roman" w:cs="Times New Roman"/>
          <w:bCs/>
          <w:sz w:val="24"/>
          <w:szCs w:val="24"/>
        </w:rPr>
        <w:t>govern the actual decision.</w:t>
      </w:r>
      <w:r w:rsidR="00813E06" w:rsidRPr="00851F52">
        <w:rPr>
          <w:rFonts w:ascii="Times New Roman" w:hAnsi="Times New Roman" w:cs="Times New Roman"/>
          <w:bCs/>
          <w:sz w:val="24"/>
          <w:szCs w:val="24"/>
        </w:rPr>
        <w:t xml:space="preserve"> Lebovitz, Lifshitz-Assaf, and Levina</w:t>
      </w:r>
      <w:r w:rsidR="00880574" w:rsidRPr="00851F52">
        <w:rPr>
          <w:rFonts w:ascii="Times New Roman" w:hAnsi="Times New Roman" w:cs="Times New Roman"/>
          <w:bCs/>
          <w:sz w:val="24"/>
          <w:szCs w:val="24"/>
        </w:rPr>
        <w:t xml:space="preserve"> (2022) </w:t>
      </w:r>
      <w:r w:rsidR="004B294B" w:rsidRPr="00851F52">
        <w:rPr>
          <w:rFonts w:ascii="Times New Roman" w:hAnsi="Times New Roman" w:cs="Times New Roman"/>
          <w:bCs/>
          <w:sz w:val="24"/>
          <w:szCs w:val="24"/>
        </w:rPr>
        <w:t xml:space="preserve">demonstrate the use of </w:t>
      </w:r>
      <w:r w:rsidR="001E79FC">
        <w:rPr>
          <w:rFonts w:ascii="Times New Roman" w:hAnsi="Times New Roman" w:cs="Times New Roman"/>
          <w:bCs/>
          <w:sz w:val="24"/>
          <w:szCs w:val="24"/>
        </w:rPr>
        <w:t xml:space="preserve">the </w:t>
      </w:r>
      <w:r w:rsidR="00DE0F14">
        <w:rPr>
          <w:rFonts w:ascii="Times New Roman" w:hAnsi="Times New Roman" w:cs="Times New Roman"/>
          <w:bCs/>
          <w:sz w:val="24"/>
          <w:szCs w:val="24"/>
        </w:rPr>
        <w:t xml:space="preserve">AI-as-informant </w:t>
      </w:r>
      <w:r w:rsidR="004B294B" w:rsidRPr="00851F52">
        <w:rPr>
          <w:rFonts w:ascii="Times New Roman" w:hAnsi="Times New Roman" w:cs="Times New Roman"/>
          <w:bCs/>
          <w:sz w:val="24"/>
          <w:szCs w:val="24"/>
        </w:rPr>
        <w:t>augmentation</w:t>
      </w:r>
      <w:r w:rsidR="00880574" w:rsidRPr="00851F52">
        <w:rPr>
          <w:rFonts w:ascii="Times New Roman" w:hAnsi="Times New Roman" w:cs="Times New Roman"/>
          <w:bCs/>
          <w:sz w:val="24"/>
          <w:szCs w:val="24"/>
        </w:rPr>
        <w:t xml:space="preserve"> logic in practice, where they studied </w:t>
      </w:r>
      <w:r w:rsidR="00DB7B84">
        <w:rPr>
          <w:rFonts w:ascii="Times New Roman" w:hAnsi="Times New Roman" w:cs="Times New Roman"/>
          <w:bCs/>
          <w:sz w:val="24"/>
          <w:szCs w:val="24"/>
        </w:rPr>
        <w:t xml:space="preserve">applications of artificial intelligence </w:t>
      </w:r>
      <w:r w:rsidR="004B294B" w:rsidRPr="00851F52">
        <w:rPr>
          <w:rFonts w:ascii="Times New Roman" w:hAnsi="Times New Roman" w:cs="Times New Roman"/>
          <w:bCs/>
          <w:sz w:val="24"/>
          <w:szCs w:val="24"/>
        </w:rPr>
        <w:t>in radiology</w:t>
      </w:r>
      <w:r w:rsidR="00DB7B84">
        <w:rPr>
          <w:rFonts w:ascii="Times New Roman" w:hAnsi="Times New Roman" w:cs="Times New Roman"/>
          <w:bCs/>
          <w:sz w:val="24"/>
          <w:szCs w:val="24"/>
        </w:rPr>
        <w:t xml:space="preserve"> departments</w:t>
      </w:r>
      <w:r w:rsidR="004B294B" w:rsidRPr="00851F52">
        <w:rPr>
          <w:rFonts w:ascii="Times New Roman" w:hAnsi="Times New Roman" w:cs="Times New Roman"/>
          <w:bCs/>
          <w:sz w:val="24"/>
          <w:szCs w:val="24"/>
        </w:rPr>
        <w:t>.</w:t>
      </w:r>
      <w:r w:rsidR="00880574" w:rsidRPr="00851F52">
        <w:rPr>
          <w:rFonts w:ascii="Times New Roman" w:hAnsi="Times New Roman" w:cs="Times New Roman"/>
          <w:bCs/>
          <w:sz w:val="24"/>
          <w:szCs w:val="24"/>
        </w:rPr>
        <w:t xml:space="preserve"> </w:t>
      </w:r>
      <w:r w:rsidR="00B96C9B" w:rsidRPr="00851F52">
        <w:rPr>
          <w:rFonts w:ascii="Times New Roman" w:hAnsi="Times New Roman" w:cs="Times New Roman"/>
          <w:bCs/>
          <w:sz w:val="24"/>
          <w:szCs w:val="24"/>
        </w:rPr>
        <w:t>In th</w:t>
      </w:r>
      <w:r w:rsidR="00D87A0B">
        <w:rPr>
          <w:rFonts w:ascii="Times New Roman" w:hAnsi="Times New Roman" w:cs="Times New Roman"/>
          <w:bCs/>
          <w:sz w:val="24"/>
          <w:szCs w:val="24"/>
        </w:rPr>
        <w:t>eir context</w:t>
      </w:r>
      <w:r w:rsidR="00B96C9B" w:rsidRPr="00851F52">
        <w:rPr>
          <w:rFonts w:ascii="Times New Roman" w:hAnsi="Times New Roman" w:cs="Times New Roman"/>
          <w:bCs/>
          <w:sz w:val="24"/>
          <w:szCs w:val="24"/>
        </w:rPr>
        <w:t xml:space="preserve">, </w:t>
      </w:r>
      <w:r w:rsidR="00D87A0B">
        <w:rPr>
          <w:rFonts w:ascii="Times New Roman" w:hAnsi="Times New Roman" w:cs="Times New Roman"/>
          <w:bCs/>
          <w:sz w:val="24"/>
          <w:szCs w:val="24"/>
        </w:rPr>
        <w:t xml:space="preserve">the hospital mandate insisted that machine </w:t>
      </w:r>
      <w:r w:rsidR="00D87A0B">
        <w:rPr>
          <w:rFonts w:ascii="Times New Roman" w:hAnsi="Times New Roman" w:cs="Times New Roman"/>
          <w:bCs/>
          <w:sz w:val="24"/>
          <w:szCs w:val="24"/>
        </w:rPr>
        <w:lastRenderedPageBreak/>
        <w:t>learning tools may be used to</w:t>
      </w:r>
      <w:r w:rsidR="0044180A" w:rsidRPr="00851F52">
        <w:rPr>
          <w:rFonts w:ascii="Times New Roman" w:hAnsi="Times New Roman" w:cs="Times New Roman"/>
          <w:bCs/>
          <w:sz w:val="24"/>
          <w:szCs w:val="24"/>
        </w:rPr>
        <w:t xml:space="preserve"> create </w:t>
      </w:r>
      <w:r w:rsidR="00D07F48" w:rsidRPr="00851F52">
        <w:rPr>
          <w:rFonts w:ascii="Times New Roman" w:hAnsi="Times New Roman" w:cs="Times New Roman"/>
          <w:bCs/>
          <w:sz w:val="24"/>
          <w:szCs w:val="24"/>
        </w:rPr>
        <w:t>diagnostic assessments but that the final decision must be made by the human radiologist</w:t>
      </w:r>
      <w:r w:rsidR="0044180A" w:rsidRPr="00851F52">
        <w:rPr>
          <w:rFonts w:ascii="Times New Roman" w:hAnsi="Times New Roman" w:cs="Times New Roman"/>
          <w:bCs/>
          <w:sz w:val="24"/>
          <w:szCs w:val="24"/>
        </w:rPr>
        <w:t xml:space="preserve">. </w:t>
      </w:r>
    </w:p>
    <w:p w14:paraId="1F60BA17" w14:textId="0C259BDB" w:rsidR="007467F4" w:rsidRDefault="008821FA" w:rsidP="009F1D4A">
      <w:pPr>
        <w:spacing w:after="0" w:line="480" w:lineRule="auto"/>
        <w:ind w:firstLine="720"/>
        <w:rPr>
          <w:rFonts w:ascii="Times New Roman" w:hAnsi="Times New Roman" w:cs="Times New Roman"/>
          <w:bCs/>
          <w:sz w:val="24"/>
          <w:szCs w:val="24"/>
        </w:rPr>
      </w:pPr>
      <w:r w:rsidRPr="00851F52">
        <w:rPr>
          <w:rFonts w:ascii="Times New Roman" w:hAnsi="Times New Roman" w:cs="Times New Roman"/>
          <w:b/>
          <w:i/>
          <w:iCs/>
          <w:sz w:val="24"/>
          <w:szCs w:val="24"/>
        </w:rPr>
        <w:t xml:space="preserve">Partitioning </w:t>
      </w:r>
      <w:r w:rsidR="002F5276" w:rsidRPr="00851F52">
        <w:rPr>
          <w:rFonts w:ascii="Times New Roman" w:hAnsi="Times New Roman" w:cs="Times New Roman"/>
          <w:b/>
          <w:i/>
          <w:iCs/>
          <w:sz w:val="24"/>
          <w:szCs w:val="24"/>
        </w:rPr>
        <w:t>heuristic for the AI-as-inform</w:t>
      </w:r>
      <w:r w:rsidR="00443DC9">
        <w:rPr>
          <w:rFonts w:ascii="Times New Roman" w:hAnsi="Times New Roman" w:cs="Times New Roman"/>
          <w:b/>
          <w:i/>
          <w:iCs/>
          <w:sz w:val="24"/>
          <w:szCs w:val="24"/>
        </w:rPr>
        <w:t>ant</w:t>
      </w:r>
      <w:r w:rsidRPr="00851F52">
        <w:rPr>
          <w:rFonts w:ascii="Times New Roman" w:hAnsi="Times New Roman" w:cs="Times New Roman"/>
          <w:b/>
          <w:i/>
          <w:iCs/>
          <w:sz w:val="24"/>
          <w:szCs w:val="24"/>
        </w:rPr>
        <w:t xml:space="preserve"> logic</w:t>
      </w:r>
      <w:r w:rsidR="00980D8F" w:rsidRPr="00851F52">
        <w:rPr>
          <w:rFonts w:ascii="Times New Roman" w:hAnsi="Times New Roman" w:cs="Times New Roman"/>
          <w:b/>
          <w:i/>
          <w:iCs/>
          <w:sz w:val="24"/>
          <w:szCs w:val="24"/>
        </w:rPr>
        <w:t xml:space="preserve">. </w:t>
      </w:r>
      <w:r w:rsidRPr="00851F52">
        <w:rPr>
          <w:rFonts w:ascii="Times New Roman" w:hAnsi="Times New Roman" w:cs="Times New Roman"/>
          <w:bCs/>
          <w:sz w:val="24"/>
          <w:szCs w:val="24"/>
        </w:rPr>
        <w:t xml:space="preserve">An </w:t>
      </w:r>
      <w:r w:rsidR="00F269A6" w:rsidRPr="00851F52">
        <w:rPr>
          <w:rFonts w:ascii="Times New Roman" w:hAnsi="Times New Roman" w:cs="Times New Roman"/>
          <w:bCs/>
          <w:sz w:val="24"/>
          <w:szCs w:val="24"/>
        </w:rPr>
        <w:t>augmentation logic’s partitioning heuristic reflects organizational beliefs</w:t>
      </w:r>
      <w:r w:rsidRPr="00851F52">
        <w:rPr>
          <w:rFonts w:ascii="Times New Roman" w:hAnsi="Times New Roman" w:cs="Times New Roman"/>
          <w:bCs/>
          <w:sz w:val="24"/>
          <w:szCs w:val="24"/>
        </w:rPr>
        <w:t xml:space="preserve"> about the relative superiority of humans and AI at</w:t>
      </w:r>
      <w:r w:rsidR="007A5326">
        <w:rPr>
          <w:rFonts w:ascii="Times New Roman" w:hAnsi="Times New Roman" w:cs="Times New Roman"/>
          <w:bCs/>
          <w:sz w:val="24"/>
          <w:szCs w:val="24"/>
        </w:rPr>
        <w:t xml:space="preserve"> </w:t>
      </w:r>
      <w:r w:rsidR="00550825" w:rsidRPr="00851F52">
        <w:rPr>
          <w:rFonts w:ascii="Times New Roman" w:hAnsi="Times New Roman" w:cs="Times New Roman"/>
          <w:bCs/>
          <w:sz w:val="24"/>
          <w:szCs w:val="24"/>
        </w:rPr>
        <w:t xml:space="preserve">conducting different types of </w:t>
      </w:r>
      <w:r w:rsidRPr="00851F52">
        <w:rPr>
          <w:rFonts w:ascii="Times New Roman" w:hAnsi="Times New Roman" w:cs="Times New Roman"/>
          <w:bCs/>
          <w:sz w:val="24"/>
          <w:szCs w:val="24"/>
        </w:rPr>
        <w:t xml:space="preserve">tasks. </w:t>
      </w:r>
      <w:r w:rsidR="007467F4" w:rsidRPr="00851F52">
        <w:rPr>
          <w:rFonts w:ascii="Times New Roman" w:hAnsi="Times New Roman" w:cs="Times New Roman"/>
          <w:bCs/>
          <w:sz w:val="24"/>
          <w:szCs w:val="24"/>
        </w:rPr>
        <w:t>The AI</w:t>
      </w:r>
      <w:r w:rsidR="007467F4">
        <w:rPr>
          <w:rFonts w:ascii="Times New Roman" w:hAnsi="Times New Roman" w:cs="Times New Roman"/>
          <w:bCs/>
          <w:sz w:val="24"/>
          <w:szCs w:val="24"/>
        </w:rPr>
        <w:t>-</w:t>
      </w:r>
      <w:r w:rsidR="007467F4" w:rsidRPr="00851F52">
        <w:rPr>
          <w:rFonts w:ascii="Times New Roman" w:hAnsi="Times New Roman" w:cs="Times New Roman"/>
          <w:bCs/>
          <w:sz w:val="24"/>
          <w:szCs w:val="24"/>
        </w:rPr>
        <w:t>as</w:t>
      </w:r>
      <w:r w:rsidR="007467F4">
        <w:rPr>
          <w:rFonts w:ascii="Times New Roman" w:hAnsi="Times New Roman" w:cs="Times New Roman"/>
          <w:bCs/>
          <w:sz w:val="24"/>
          <w:szCs w:val="24"/>
        </w:rPr>
        <w:t>-</w:t>
      </w:r>
      <w:r w:rsidR="007467F4" w:rsidRPr="00851F52">
        <w:rPr>
          <w:rFonts w:ascii="Times New Roman" w:hAnsi="Times New Roman" w:cs="Times New Roman"/>
          <w:bCs/>
          <w:sz w:val="24"/>
          <w:szCs w:val="24"/>
        </w:rPr>
        <w:t>informant perspective considers the main epistemic advantages of AI to be its predictive superiority and comprehensive search capabilities</w:t>
      </w:r>
      <w:r w:rsidR="007467F4">
        <w:rPr>
          <w:rFonts w:ascii="Times New Roman" w:hAnsi="Times New Roman" w:cs="Times New Roman"/>
          <w:bCs/>
          <w:sz w:val="24"/>
          <w:szCs w:val="24"/>
        </w:rPr>
        <w:t xml:space="preserve"> </w:t>
      </w:r>
      <w:r w:rsidR="007467F4" w:rsidRPr="00851F52">
        <w:rPr>
          <w:rFonts w:ascii="Times New Roman" w:hAnsi="Times New Roman" w:cs="Times New Roman"/>
          <w:bCs/>
          <w:sz w:val="24"/>
          <w:szCs w:val="24"/>
        </w:rPr>
        <w:t>(Choudhary et al., 2023; Choudh</w:t>
      </w:r>
      <w:r w:rsidR="007467F4">
        <w:rPr>
          <w:rFonts w:ascii="Times New Roman" w:hAnsi="Times New Roman" w:cs="Times New Roman"/>
          <w:bCs/>
          <w:sz w:val="24"/>
          <w:szCs w:val="24"/>
        </w:rPr>
        <w:t>u</w:t>
      </w:r>
      <w:r w:rsidR="007467F4" w:rsidRPr="00851F52">
        <w:rPr>
          <w:rFonts w:ascii="Times New Roman" w:hAnsi="Times New Roman" w:cs="Times New Roman"/>
          <w:bCs/>
          <w:sz w:val="24"/>
          <w:szCs w:val="24"/>
        </w:rPr>
        <w:t>ry et al., 202</w:t>
      </w:r>
      <w:r w:rsidR="007467F4">
        <w:rPr>
          <w:rFonts w:ascii="Times New Roman" w:hAnsi="Times New Roman" w:cs="Times New Roman"/>
          <w:bCs/>
          <w:sz w:val="24"/>
          <w:szCs w:val="24"/>
        </w:rPr>
        <w:t>0</w:t>
      </w:r>
      <w:r w:rsidR="007467F4" w:rsidRPr="00851F52">
        <w:rPr>
          <w:rFonts w:ascii="Times New Roman" w:hAnsi="Times New Roman" w:cs="Times New Roman"/>
          <w:bCs/>
          <w:sz w:val="24"/>
          <w:szCs w:val="24"/>
        </w:rPr>
        <w:t>).</w:t>
      </w:r>
      <w:r w:rsidR="007467F4">
        <w:rPr>
          <w:rFonts w:ascii="Times New Roman" w:hAnsi="Times New Roman" w:cs="Times New Roman"/>
          <w:bCs/>
          <w:sz w:val="24"/>
          <w:szCs w:val="24"/>
        </w:rPr>
        <w:t xml:space="preserve"> However, for bottleneck tasks, there is likely insufficient data for achieving that predictive superiority. Thus, i</w:t>
      </w:r>
      <w:r w:rsidR="007467F4" w:rsidRPr="00851F52">
        <w:rPr>
          <w:rFonts w:ascii="Times New Roman" w:hAnsi="Times New Roman" w:cs="Times New Roman"/>
          <w:bCs/>
          <w:sz w:val="24"/>
          <w:szCs w:val="24"/>
        </w:rPr>
        <w:t>n this</w:t>
      </w:r>
      <w:r w:rsidR="007467F4">
        <w:rPr>
          <w:rFonts w:ascii="Times New Roman" w:hAnsi="Times New Roman" w:cs="Times New Roman"/>
          <w:bCs/>
          <w:sz w:val="24"/>
          <w:szCs w:val="24"/>
        </w:rPr>
        <w:t xml:space="preserve"> augmentation</w:t>
      </w:r>
      <w:r w:rsidR="007467F4" w:rsidRPr="00851F52">
        <w:rPr>
          <w:rFonts w:ascii="Times New Roman" w:hAnsi="Times New Roman" w:cs="Times New Roman"/>
          <w:bCs/>
          <w:sz w:val="24"/>
          <w:szCs w:val="24"/>
        </w:rPr>
        <w:t xml:space="preserve"> logic, AI  </w:t>
      </w:r>
      <w:r w:rsidR="00EA7018">
        <w:rPr>
          <w:rFonts w:ascii="Times New Roman" w:hAnsi="Times New Roman" w:cs="Times New Roman"/>
          <w:bCs/>
          <w:sz w:val="24"/>
          <w:szCs w:val="24"/>
        </w:rPr>
        <w:t xml:space="preserve">may still </w:t>
      </w:r>
      <w:r w:rsidR="007467F4">
        <w:rPr>
          <w:rFonts w:ascii="Times New Roman" w:hAnsi="Times New Roman" w:cs="Times New Roman"/>
          <w:bCs/>
          <w:sz w:val="24"/>
          <w:szCs w:val="24"/>
        </w:rPr>
        <w:t>drive comprehensive search</w:t>
      </w:r>
      <w:r w:rsidR="00EA7018">
        <w:rPr>
          <w:rFonts w:ascii="Times New Roman" w:hAnsi="Times New Roman" w:cs="Times New Roman"/>
          <w:bCs/>
          <w:sz w:val="24"/>
          <w:szCs w:val="24"/>
        </w:rPr>
        <w:t xml:space="preserve"> so that the assemblage may</w:t>
      </w:r>
      <w:r w:rsidR="007467F4">
        <w:rPr>
          <w:rFonts w:ascii="Times New Roman" w:hAnsi="Times New Roman" w:cs="Times New Roman"/>
          <w:bCs/>
          <w:sz w:val="24"/>
          <w:szCs w:val="24"/>
        </w:rPr>
        <w:t xml:space="preserve"> discover and consider</w:t>
      </w:r>
      <w:r w:rsidR="00EA7018">
        <w:rPr>
          <w:rFonts w:ascii="Times New Roman" w:hAnsi="Times New Roman" w:cs="Times New Roman"/>
          <w:bCs/>
          <w:sz w:val="24"/>
          <w:szCs w:val="24"/>
        </w:rPr>
        <w:t xml:space="preserve"> more</w:t>
      </w:r>
      <w:r w:rsidR="007467F4">
        <w:rPr>
          <w:rFonts w:ascii="Times New Roman" w:hAnsi="Times New Roman" w:cs="Times New Roman"/>
          <w:bCs/>
          <w:sz w:val="24"/>
          <w:szCs w:val="24"/>
        </w:rPr>
        <w:t xml:space="preserve"> solutions</w:t>
      </w:r>
      <w:r w:rsidR="00EA7018">
        <w:rPr>
          <w:rFonts w:ascii="Times New Roman" w:hAnsi="Times New Roman" w:cs="Times New Roman"/>
          <w:bCs/>
          <w:sz w:val="24"/>
          <w:szCs w:val="24"/>
        </w:rPr>
        <w:t xml:space="preserve"> to the bottleneck task, but </w:t>
      </w:r>
      <w:r w:rsidR="007467F4" w:rsidRPr="00851F52">
        <w:rPr>
          <w:rFonts w:ascii="Times New Roman" w:hAnsi="Times New Roman" w:cs="Times New Roman"/>
          <w:bCs/>
          <w:sz w:val="24"/>
          <w:szCs w:val="24"/>
        </w:rPr>
        <w:t>human knowledge is applied to the same task to</w:t>
      </w:r>
      <w:r w:rsidR="007467F4">
        <w:rPr>
          <w:rFonts w:ascii="Times New Roman" w:hAnsi="Times New Roman" w:cs="Times New Roman"/>
          <w:bCs/>
          <w:sz w:val="24"/>
          <w:szCs w:val="24"/>
        </w:rPr>
        <w:t xml:space="preserve"> enhance the aggregate prediction before </w:t>
      </w:r>
      <w:r w:rsidR="007467F4" w:rsidRPr="00851F52">
        <w:rPr>
          <w:rFonts w:ascii="Times New Roman" w:hAnsi="Times New Roman" w:cs="Times New Roman"/>
          <w:bCs/>
          <w:sz w:val="24"/>
          <w:szCs w:val="24"/>
        </w:rPr>
        <w:t>arriv</w:t>
      </w:r>
      <w:r w:rsidR="007467F4">
        <w:rPr>
          <w:rFonts w:ascii="Times New Roman" w:hAnsi="Times New Roman" w:cs="Times New Roman"/>
          <w:bCs/>
          <w:sz w:val="24"/>
          <w:szCs w:val="24"/>
        </w:rPr>
        <w:t>ing</w:t>
      </w:r>
      <w:r w:rsidR="007467F4" w:rsidRPr="00851F52">
        <w:rPr>
          <w:rFonts w:ascii="Times New Roman" w:hAnsi="Times New Roman" w:cs="Times New Roman"/>
          <w:bCs/>
          <w:sz w:val="24"/>
          <w:szCs w:val="24"/>
        </w:rPr>
        <w:t xml:space="preserve"> at </w:t>
      </w:r>
      <w:r w:rsidR="007467F4">
        <w:rPr>
          <w:rFonts w:ascii="Times New Roman" w:hAnsi="Times New Roman" w:cs="Times New Roman"/>
          <w:bCs/>
          <w:sz w:val="24"/>
          <w:szCs w:val="24"/>
        </w:rPr>
        <w:t>a</w:t>
      </w:r>
      <w:r w:rsidR="007467F4" w:rsidRPr="00851F52">
        <w:rPr>
          <w:rFonts w:ascii="Times New Roman" w:hAnsi="Times New Roman" w:cs="Times New Roman"/>
          <w:bCs/>
          <w:sz w:val="24"/>
          <w:szCs w:val="24"/>
        </w:rPr>
        <w:t xml:space="preserve"> final decision</w:t>
      </w:r>
      <w:r w:rsidR="00EA7018">
        <w:rPr>
          <w:rFonts w:ascii="Times New Roman" w:hAnsi="Times New Roman" w:cs="Times New Roman"/>
          <w:bCs/>
          <w:sz w:val="24"/>
          <w:szCs w:val="24"/>
        </w:rPr>
        <w:t xml:space="preserve"> (Raisch and Fomina, 2024)</w:t>
      </w:r>
      <w:r w:rsidR="007467F4" w:rsidRPr="00851F52">
        <w:rPr>
          <w:rFonts w:ascii="Times New Roman" w:hAnsi="Times New Roman" w:cs="Times New Roman"/>
          <w:bCs/>
          <w:sz w:val="24"/>
          <w:szCs w:val="24"/>
        </w:rPr>
        <w:t>.</w:t>
      </w:r>
      <w:r w:rsidR="007467F4">
        <w:rPr>
          <w:rFonts w:ascii="Times New Roman" w:hAnsi="Times New Roman" w:cs="Times New Roman"/>
          <w:bCs/>
          <w:sz w:val="24"/>
          <w:szCs w:val="24"/>
        </w:rPr>
        <w:t xml:space="preserve"> </w:t>
      </w:r>
    </w:p>
    <w:p w14:paraId="4937AC10" w14:textId="4EE23DE4" w:rsidR="00010EB3" w:rsidRPr="00794192" w:rsidRDefault="007467F4" w:rsidP="009F1D4A">
      <w:pPr>
        <w:widowControl w:val="0"/>
        <w:autoSpaceDE w:val="0"/>
        <w:autoSpaceDN w:val="0"/>
        <w:adjustRightInd w:val="0"/>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This suggest</w:t>
      </w:r>
      <w:r w:rsidR="005A4BE7">
        <w:rPr>
          <w:rFonts w:ascii="Times New Roman" w:hAnsi="Times New Roman" w:cs="Times New Roman"/>
          <w:bCs/>
          <w:sz w:val="24"/>
          <w:szCs w:val="24"/>
        </w:rPr>
        <w:t>s</w:t>
      </w:r>
      <w:r>
        <w:rPr>
          <w:rFonts w:ascii="Times New Roman" w:hAnsi="Times New Roman" w:cs="Times New Roman"/>
          <w:bCs/>
          <w:sz w:val="24"/>
          <w:szCs w:val="24"/>
        </w:rPr>
        <w:t xml:space="preserve"> pool-labor as the </w:t>
      </w:r>
      <w:r w:rsidR="00EA7018">
        <w:rPr>
          <w:rFonts w:ascii="Times New Roman" w:hAnsi="Times New Roman" w:cs="Times New Roman"/>
          <w:bCs/>
          <w:sz w:val="24"/>
          <w:szCs w:val="24"/>
        </w:rPr>
        <w:t>basis</w:t>
      </w:r>
      <w:r>
        <w:rPr>
          <w:rFonts w:ascii="Times New Roman" w:hAnsi="Times New Roman" w:cs="Times New Roman"/>
          <w:bCs/>
          <w:sz w:val="24"/>
          <w:szCs w:val="24"/>
        </w:rPr>
        <w:t xml:space="preserve"> for partitioning work in the assemblage. </w:t>
      </w:r>
      <w:r w:rsidRPr="00851F52">
        <w:rPr>
          <w:rFonts w:ascii="Times New Roman" w:hAnsi="Times New Roman" w:cs="Times New Roman"/>
          <w:bCs/>
          <w:sz w:val="24"/>
          <w:szCs w:val="24"/>
        </w:rPr>
        <w:t xml:space="preserve">Pooled labor refers to instances in which agents in a multi-task system </w:t>
      </w:r>
      <w:r>
        <w:rPr>
          <w:rFonts w:ascii="Times New Roman" w:hAnsi="Times New Roman" w:cs="Times New Roman"/>
          <w:bCs/>
          <w:sz w:val="24"/>
          <w:szCs w:val="24"/>
        </w:rPr>
        <w:t xml:space="preserve">work on tasks with similar input requirements and output specifications </w:t>
      </w:r>
      <w:r>
        <w:rPr>
          <w:rFonts w:ascii="Times New Roman" w:hAnsi="Times New Roman" w:cs="Times New Roman"/>
          <w:bCs/>
          <w:sz w:val="24"/>
          <w:szCs w:val="24"/>
        </w:rPr>
        <w:fldChar w:fldCharType="begin"/>
      </w:r>
      <w:r w:rsidR="005A4BE7">
        <w:rPr>
          <w:rFonts w:ascii="Times New Roman" w:hAnsi="Times New Roman" w:cs="Times New Roman"/>
          <w:bCs/>
          <w:sz w:val="24"/>
          <w:szCs w:val="24"/>
        </w:rPr>
        <w:instrText xml:space="preserve"> ADDIN ZOTERO_ITEM CSL_CITATION {"citationID":"DY5j7PBA","properties":{"formattedCitation":"(Puranam, Alexy, and Reitzig 2014)","plainCitation":"(Puranam, Alexy, and Reitzig 2014)","dontUpdate":true,"noteIndex":0},"citationItems":[{"id":168,"uris":["http://zotero.org/users/local/5ks3oPWj/items/HH3QERGU"],"itemData":{"id":168,"type":"article-journal","container-title":"Academy of Management Review","DOI":"10.5465/amr.2011.0436","ISSN":"0363-7425, 1930-3807","issue":"2","journalAbbreviation":"AMR","language":"en","page":"162-180","source":"DOI.org (Crossref)","title":"What's “New” About New Forms of Organizing?","volume":"39","author":[{"family":"Puranam","given":"Phanish"},{"family":"Alexy","given":"Oliver"},{"family":"Reitzig","given":"Markus"}],"issued":{"date-parts":[["2014",4]]}}}],"schema":"https://github.com/citation-style-language/schema/raw/master/csl-citation.json"} </w:instrText>
      </w:r>
      <w:r>
        <w:rPr>
          <w:rFonts w:ascii="Times New Roman" w:hAnsi="Times New Roman" w:cs="Times New Roman"/>
          <w:bCs/>
          <w:sz w:val="24"/>
          <w:szCs w:val="24"/>
        </w:rPr>
        <w:fldChar w:fldCharType="separate"/>
      </w:r>
      <w:r w:rsidRPr="003D5139">
        <w:rPr>
          <w:rFonts w:ascii="Times New Roman" w:hAnsi="Times New Roman" w:cs="Times New Roman"/>
          <w:sz w:val="24"/>
        </w:rPr>
        <w:t>(Puranam</w:t>
      </w:r>
      <w:r>
        <w:rPr>
          <w:rFonts w:ascii="Times New Roman" w:hAnsi="Times New Roman" w:cs="Times New Roman"/>
          <w:sz w:val="24"/>
        </w:rPr>
        <w:t xml:space="preserve"> et al.,</w:t>
      </w:r>
      <w:r w:rsidRPr="003D5139">
        <w:rPr>
          <w:rFonts w:ascii="Times New Roman" w:hAnsi="Times New Roman" w:cs="Times New Roman"/>
          <w:sz w:val="24"/>
        </w:rPr>
        <w:t xml:space="preserve"> 2014)</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In </w:t>
      </w:r>
      <w:r w:rsidR="00794192">
        <w:rPr>
          <w:rFonts w:ascii="Times New Roman" w:hAnsi="Times New Roman" w:cs="Times New Roman"/>
          <w:bCs/>
          <w:sz w:val="24"/>
          <w:szCs w:val="24"/>
        </w:rPr>
        <w:t xml:space="preserve">the </w:t>
      </w:r>
      <w:r>
        <w:rPr>
          <w:rFonts w:ascii="Times New Roman" w:hAnsi="Times New Roman" w:cs="Times New Roman"/>
          <w:bCs/>
          <w:sz w:val="24"/>
          <w:szCs w:val="24"/>
        </w:rPr>
        <w:t xml:space="preserve">AI-as-informant logic, pooled labor is influenced by the need to combine human-derived premises with machine-derived premises before a task is executed. This requires that </w:t>
      </w:r>
      <w:r w:rsidR="00EA7018">
        <w:rPr>
          <w:rFonts w:ascii="Times New Roman" w:hAnsi="Times New Roman" w:cs="Times New Roman"/>
          <w:bCs/>
          <w:sz w:val="24"/>
          <w:szCs w:val="24"/>
        </w:rPr>
        <w:t>humans in the assemblage possess domain</w:t>
      </w:r>
      <w:r>
        <w:rPr>
          <w:rFonts w:ascii="Times New Roman" w:hAnsi="Times New Roman" w:cs="Times New Roman"/>
          <w:bCs/>
          <w:sz w:val="24"/>
          <w:szCs w:val="24"/>
        </w:rPr>
        <w:t xml:space="preserve"> </w:t>
      </w:r>
      <w:r w:rsidRPr="001E79FC">
        <w:rPr>
          <w:rFonts w:ascii="Times New Roman" w:hAnsi="Times New Roman" w:cs="Times New Roman"/>
          <w:bCs/>
          <w:sz w:val="24"/>
          <w:szCs w:val="24"/>
        </w:rPr>
        <w:t xml:space="preserve">knowledge </w:t>
      </w:r>
      <w:r w:rsidR="00EA7018" w:rsidRPr="001E79FC">
        <w:rPr>
          <w:rFonts w:ascii="Times New Roman" w:hAnsi="Times New Roman" w:cs="Times New Roman"/>
          <w:bCs/>
          <w:sz w:val="24"/>
          <w:szCs w:val="24"/>
        </w:rPr>
        <w:t>for</w:t>
      </w:r>
      <w:r w:rsidRPr="001E79FC">
        <w:rPr>
          <w:rFonts w:ascii="Times New Roman" w:hAnsi="Times New Roman" w:cs="Times New Roman"/>
          <w:bCs/>
          <w:sz w:val="24"/>
          <w:szCs w:val="24"/>
        </w:rPr>
        <w:t xml:space="preserve"> the subtask</w:t>
      </w:r>
      <w:r w:rsidR="00EA7018" w:rsidRPr="001E79FC">
        <w:rPr>
          <w:rFonts w:ascii="Times New Roman" w:hAnsi="Times New Roman" w:cs="Times New Roman"/>
          <w:bCs/>
          <w:sz w:val="24"/>
          <w:szCs w:val="24"/>
        </w:rPr>
        <w:t>s</w:t>
      </w:r>
      <w:r w:rsidRPr="001E79FC">
        <w:rPr>
          <w:rFonts w:ascii="Times New Roman" w:hAnsi="Times New Roman" w:cs="Times New Roman"/>
          <w:bCs/>
          <w:sz w:val="24"/>
          <w:szCs w:val="24"/>
        </w:rPr>
        <w:t xml:space="preserve"> that the AI</w:t>
      </w:r>
      <w:r w:rsidR="00EA7018" w:rsidRPr="001E79FC">
        <w:rPr>
          <w:rFonts w:ascii="Times New Roman" w:hAnsi="Times New Roman" w:cs="Times New Roman"/>
          <w:bCs/>
          <w:sz w:val="24"/>
          <w:szCs w:val="24"/>
        </w:rPr>
        <w:t xml:space="preserve"> </w:t>
      </w:r>
      <w:r w:rsidRPr="001E79FC">
        <w:rPr>
          <w:rFonts w:ascii="Times New Roman" w:hAnsi="Times New Roman" w:cs="Times New Roman"/>
          <w:bCs/>
          <w:sz w:val="24"/>
          <w:szCs w:val="24"/>
        </w:rPr>
        <w:t xml:space="preserve">executes, raising the need for shared expertise between </w:t>
      </w:r>
      <w:r w:rsidR="00EA7018" w:rsidRPr="001E79FC">
        <w:rPr>
          <w:rFonts w:ascii="Times New Roman" w:hAnsi="Times New Roman" w:cs="Times New Roman"/>
          <w:bCs/>
          <w:sz w:val="24"/>
          <w:szCs w:val="24"/>
        </w:rPr>
        <w:t xml:space="preserve">AI and </w:t>
      </w:r>
      <w:r w:rsidRPr="001E79FC">
        <w:rPr>
          <w:rFonts w:ascii="Times New Roman" w:hAnsi="Times New Roman" w:cs="Times New Roman"/>
          <w:bCs/>
          <w:sz w:val="24"/>
          <w:szCs w:val="24"/>
        </w:rPr>
        <w:t>human</w:t>
      </w:r>
      <w:r w:rsidR="00EA7018" w:rsidRPr="001E79FC">
        <w:rPr>
          <w:rFonts w:ascii="Times New Roman" w:hAnsi="Times New Roman" w:cs="Times New Roman"/>
          <w:bCs/>
          <w:sz w:val="24"/>
          <w:szCs w:val="24"/>
        </w:rPr>
        <w:t xml:space="preserve">s </w:t>
      </w:r>
      <w:r w:rsidR="00EA7018" w:rsidRPr="001E79FC">
        <w:rPr>
          <w:rFonts w:ascii="Times New Roman" w:hAnsi="Times New Roman" w:cs="Times New Roman"/>
          <w:bCs/>
          <w:sz w:val="24"/>
          <w:szCs w:val="24"/>
        </w:rPr>
        <w:fldChar w:fldCharType="begin"/>
      </w:r>
      <w:r w:rsidR="00EA7018" w:rsidRPr="001E79FC">
        <w:rPr>
          <w:rFonts w:ascii="Times New Roman" w:hAnsi="Times New Roman" w:cs="Times New Roman"/>
          <w:bCs/>
          <w:sz w:val="24"/>
          <w:szCs w:val="24"/>
        </w:rPr>
        <w:instrText xml:space="preserve"> ADDIN ZOTERO_TEMP </w:instrText>
      </w:r>
      <w:r w:rsidR="00EA7018" w:rsidRPr="001E79FC">
        <w:rPr>
          <w:rFonts w:ascii="Times New Roman" w:hAnsi="Times New Roman" w:cs="Times New Roman"/>
          <w:bCs/>
          <w:sz w:val="24"/>
          <w:szCs w:val="24"/>
        </w:rPr>
        <w:fldChar w:fldCharType="separate"/>
      </w:r>
      <w:r w:rsidR="00EA7018" w:rsidRPr="001E79FC">
        <w:rPr>
          <w:rFonts w:ascii="Times New Roman" w:hAnsi="Times New Roman" w:cs="Times New Roman"/>
          <w:kern w:val="0"/>
          <w:sz w:val="24"/>
          <w:szCs w:val="24"/>
        </w:rPr>
        <w:t>(Allen and Choudhury 2022; Lebovitz, Lifshitz-Assaf, and Levina 2022).</w:t>
      </w:r>
      <w:r w:rsidR="00EA7018" w:rsidRPr="001E79FC">
        <w:rPr>
          <w:rFonts w:ascii="Times New Roman" w:hAnsi="Times New Roman" w:cs="Times New Roman"/>
          <w:bCs/>
          <w:sz w:val="24"/>
          <w:szCs w:val="24"/>
        </w:rPr>
        <w:t xml:space="preserve"> </w:t>
      </w:r>
      <w:r w:rsidR="00EA7018" w:rsidRPr="001E79FC">
        <w:rPr>
          <w:rFonts w:ascii="Times New Roman" w:hAnsi="Times New Roman" w:cs="Times New Roman"/>
          <w:bCs/>
          <w:sz w:val="24"/>
          <w:szCs w:val="24"/>
        </w:rPr>
        <w:fldChar w:fldCharType="end"/>
      </w:r>
      <w:r w:rsidR="00010EB3" w:rsidRPr="001E79FC">
        <w:rPr>
          <w:rFonts w:ascii="Times New Roman" w:hAnsi="Times New Roman" w:cs="Times New Roman"/>
          <w:bCs/>
          <w:sz w:val="24"/>
          <w:szCs w:val="24"/>
        </w:rPr>
        <w:t>Th</w:t>
      </w:r>
      <w:r w:rsidR="00EA7018" w:rsidRPr="001E79FC">
        <w:rPr>
          <w:rFonts w:ascii="Times New Roman" w:hAnsi="Times New Roman" w:cs="Times New Roman"/>
          <w:bCs/>
          <w:sz w:val="24"/>
          <w:szCs w:val="24"/>
        </w:rPr>
        <w:t>us</w:t>
      </w:r>
      <w:r w:rsidR="00EA7018" w:rsidRPr="00794192">
        <w:rPr>
          <w:rFonts w:ascii="Times New Roman" w:hAnsi="Times New Roman" w:cs="Times New Roman"/>
          <w:bCs/>
          <w:sz w:val="24"/>
          <w:szCs w:val="24"/>
        </w:rPr>
        <w:t>, the</w:t>
      </w:r>
      <w:r w:rsidR="00010EB3" w:rsidRPr="00794192">
        <w:rPr>
          <w:rFonts w:ascii="Times New Roman" w:hAnsi="Times New Roman" w:cs="Times New Roman"/>
          <w:bCs/>
          <w:sz w:val="24"/>
          <w:szCs w:val="24"/>
        </w:rPr>
        <w:t xml:space="preserve"> partitioning heuristic for the AI-as-informant logic is pooled labor.</w:t>
      </w:r>
      <w:r w:rsidR="00010EB3" w:rsidRPr="00794192">
        <w:rPr>
          <w:rFonts w:ascii="Times New Roman" w:hAnsi="Times New Roman" w:cs="Times New Roman"/>
          <w:bCs/>
          <w:i/>
          <w:iCs/>
          <w:sz w:val="24"/>
          <w:szCs w:val="24"/>
        </w:rPr>
        <w:t xml:space="preserve"> </w:t>
      </w:r>
    </w:p>
    <w:p w14:paraId="1675E2C1" w14:textId="6776F81F" w:rsidR="007C55EE" w:rsidRPr="00851F52" w:rsidRDefault="008821FA" w:rsidP="009F1D4A">
      <w:pPr>
        <w:spacing w:after="0" w:line="480" w:lineRule="auto"/>
        <w:ind w:firstLine="720"/>
        <w:rPr>
          <w:rFonts w:ascii="Times New Roman" w:hAnsi="Times New Roman" w:cs="Times New Roman"/>
          <w:bCs/>
          <w:sz w:val="24"/>
          <w:szCs w:val="24"/>
        </w:rPr>
      </w:pPr>
      <w:r w:rsidRPr="00794192">
        <w:rPr>
          <w:rFonts w:ascii="Times New Roman" w:hAnsi="Times New Roman" w:cs="Times New Roman"/>
          <w:b/>
          <w:i/>
          <w:iCs/>
          <w:sz w:val="24"/>
          <w:szCs w:val="24"/>
        </w:rPr>
        <w:t xml:space="preserve">Integration heuristic </w:t>
      </w:r>
      <w:r w:rsidR="002F5276" w:rsidRPr="00794192">
        <w:rPr>
          <w:rFonts w:ascii="Times New Roman" w:hAnsi="Times New Roman" w:cs="Times New Roman"/>
          <w:b/>
          <w:i/>
          <w:iCs/>
          <w:sz w:val="24"/>
          <w:szCs w:val="24"/>
        </w:rPr>
        <w:t>for</w:t>
      </w:r>
      <w:r w:rsidRPr="00794192">
        <w:rPr>
          <w:rFonts w:ascii="Times New Roman" w:hAnsi="Times New Roman" w:cs="Times New Roman"/>
          <w:b/>
          <w:i/>
          <w:iCs/>
          <w:sz w:val="24"/>
          <w:szCs w:val="24"/>
        </w:rPr>
        <w:t xml:space="preserve"> the AI-as-informa</w:t>
      </w:r>
      <w:r w:rsidR="000A0C47">
        <w:rPr>
          <w:rFonts w:ascii="Times New Roman" w:hAnsi="Times New Roman" w:cs="Times New Roman"/>
          <w:b/>
          <w:i/>
          <w:iCs/>
          <w:sz w:val="24"/>
          <w:szCs w:val="24"/>
        </w:rPr>
        <w:t>n</w:t>
      </w:r>
      <w:r w:rsidRPr="00794192">
        <w:rPr>
          <w:rFonts w:ascii="Times New Roman" w:hAnsi="Times New Roman" w:cs="Times New Roman"/>
          <w:b/>
          <w:i/>
          <w:iCs/>
          <w:sz w:val="24"/>
          <w:szCs w:val="24"/>
        </w:rPr>
        <w:t>t logic.</w:t>
      </w:r>
      <w:r w:rsidR="007C55EE" w:rsidRPr="00794192">
        <w:rPr>
          <w:rFonts w:ascii="Times New Roman" w:hAnsi="Times New Roman" w:cs="Times New Roman"/>
          <w:b/>
          <w:i/>
          <w:iCs/>
          <w:sz w:val="24"/>
          <w:szCs w:val="24"/>
        </w:rPr>
        <w:t xml:space="preserve"> </w:t>
      </w:r>
      <w:r w:rsidR="00797B80" w:rsidRPr="00794192">
        <w:rPr>
          <w:rFonts w:ascii="Times New Roman" w:hAnsi="Times New Roman" w:cs="Times New Roman"/>
          <w:bCs/>
          <w:sz w:val="24"/>
          <w:szCs w:val="24"/>
        </w:rPr>
        <w:t>I</w:t>
      </w:r>
      <w:r w:rsidR="007C55EE" w:rsidRPr="00794192">
        <w:rPr>
          <w:rFonts w:ascii="Times New Roman" w:hAnsi="Times New Roman" w:cs="Times New Roman"/>
          <w:bCs/>
          <w:sz w:val="24"/>
          <w:szCs w:val="24"/>
        </w:rPr>
        <w:t xml:space="preserve">ntegration </w:t>
      </w:r>
      <w:r w:rsidR="00090A95" w:rsidRPr="00794192">
        <w:rPr>
          <w:rFonts w:ascii="Times New Roman" w:hAnsi="Times New Roman" w:cs="Times New Roman"/>
          <w:bCs/>
          <w:sz w:val="24"/>
          <w:szCs w:val="24"/>
        </w:rPr>
        <w:t>in the</w:t>
      </w:r>
      <w:r w:rsidR="004E249A" w:rsidRPr="00794192">
        <w:rPr>
          <w:rFonts w:ascii="Times New Roman" w:hAnsi="Times New Roman" w:cs="Times New Roman"/>
          <w:bCs/>
          <w:sz w:val="24"/>
          <w:szCs w:val="24"/>
        </w:rPr>
        <w:t xml:space="preserve"> AI-as-informant logic is</w:t>
      </w:r>
      <w:r w:rsidR="007C55EE" w:rsidRPr="00794192">
        <w:rPr>
          <w:rFonts w:ascii="Times New Roman" w:hAnsi="Times New Roman" w:cs="Times New Roman"/>
          <w:bCs/>
          <w:sz w:val="24"/>
          <w:szCs w:val="24"/>
        </w:rPr>
        <w:t xml:space="preserve"> rule-based</w:t>
      </w:r>
      <w:r w:rsidR="004E249A" w:rsidRPr="00794192">
        <w:rPr>
          <w:rFonts w:ascii="Times New Roman" w:hAnsi="Times New Roman" w:cs="Times New Roman"/>
          <w:bCs/>
          <w:sz w:val="24"/>
          <w:szCs w:val="24"/>
        </w:rPr>
        <w:t>.</w:t>
      </w:r>
      <w:r w:rsidR="007C55EE" w:rsidRPr="00794192">
        <w:rPr>
          <w:rFonts w:ascii="Times New Roman" w:hAnsi="Times New Roman" w:cs="Times New Roman"/>
          <w:bCs/>
          <w:sz w:val="24"/>
          <w:szCs w:val="24"/>
        </w:rPr>
        <w:t xml:space="preserve"> </w:t>
      </w:r>
      <w:r w:rsidR="00455BAB" w:rsidRPr="00794192">
        <w:rPr>
          <w:rFonts w:ascii="Times New Roman" w:hAnsi="Times New Roman" w:cs="Times New Roman"/>
          <w:bCs/>
          <w:sz w:val="24"/>
          <w:szCs w:val="24"/>
        </w:rPr>
        <w:t>In this logic</w:t>
      </w:r>
      <w:r w:rsidR="00C069F7" w:rsidRPr="00794192">
        <w:rPr>
          <w:rFonts w:ascii="Times New Roman" w:hAnsi="Times New Roman" w:cs="Times New Roman"/>
          <w:bCs/>
          <w:sz w:val="24"/>
          <w:szCs w:val="24"/>
        </w:rPr>
        <w:t>, AI is used to inform</w:t>
      </w:r>
      <w:r w:rsidR="00C069F7" w:rsidRPr="00851F52">
        <w:rPr>
          <w:rFonts w:ascii="Times New Roman" w:hAnsi="Times New Roman" w:cs="Times New Roman"/>
          <w:bCs/>
          <w:sz w:val="24"/>
          <w:szCs w:val="24"/>
        </w:rPr>
        <w:t xml:space="preserve"> sensible decisions on a focal task, and human</w:t>
      </w:r>
      <w:r w:rsidR="00455BAB" w:rsidRPr="00851F52">
        <w:rPr>
          <w:rFonts w:ascii="Times New Roman" w:hAnsi="Times New Roman" w:cs="Times New Roman"/>
          <w:bCs/>
          <w:sz w:val="24"/>
          <w:szCs w:val="24"/>
        </w:rPr>
        <w:t xml:space="preserve"> </w:t>
      </w:r>
      <w:r w:rsidR="005B2B42" w:rsidRPr="00851F52">
        <w:rPr>
          <w:rFonts w:ascii="Times New Roman" w:hAnsi="Times New Roman" w:cs="Times New Roman"/>
          <w:bCs/>
          <w:sz w:val="24"/>
          <w:szCs w:val="24"/>
        </w:rPr>
        <w:t>knowledge is applied to the same task to arrive at the final decision. Thus</w:t>
      </w:r>
      <w:r w:rsidR="001E0314">
        <w:rPr>
          <w:rFonts w:ascii="Times New Roman" w:hAnsi="Times New Roman" w:cs="Times New Roman"/>
          <w:bCs/>
          <w:sz w:val="24"/>
          <w:szCs w:val="24"/>
        </w:rPr>
        <w:t>,</w:t>
      </w:r>
      <w:r w:rsidR="005B2B42" w:rsidRPr="00851F52">
        <w:rPr>
          <w:rFonts w:ascii="Times New Roman" w:hAnsi="Times New Roman" w:cs="Times New Roman"/>
          <w:bCs/>
          <w:sz w:val="24"/>
          <w:szCs w:val="24"/>
        </w:rPr>
        <w:t xml:space="preserve"> </w:t>
      </w:r>
      <w:r w:rsidR="007C55EE" w:rsidRPr="00851F52">
        <w:rPr>
          <w:rFonts w:ascii="Times New Roman" w:hAnsi="Times New Roman" w:cs="Times New Roman"/>
          <w:bCs/>
          <w:sz w:val="24"/>
          <w:szCs w:val="24"/>
        </w:rPr>
        <w:t xml:space="preserve">it is taken for </w:t>
      </w:r>
      <w:r w:rsidR="007C55EE" w:rsidRPr="00851F52">
        <w:rPr>
          <w:rFonts w:ascii="Times New Roman" w:hAnsi="Times New Roman" w:cs="Times New Roman"/>
          <w:bCs/>
          <w:sz w:val="24"/>
          <w:szCs w:val="24"/>
        </w:rPr>
        <w:lastRenderedPageBreak/>
        <w:t>granted that humans can do a part of the task</w:t>
      </w:r>
      <w:r w:rsidR="003364E5" w:rsidRPr="00851F52">
        <w:rPr>
          <w:rFonts w:ascii="Times New Roman" w:hAnsi="Times New Roman" w:cs="Times New Roman"/>
          <w:bCs/>
          <w:sz w:val="24"/>
          <w:szCs w:val="24"/>
        </w:rPr>
        <w:t xml:space="preserve"> or that there is a </w:t>
      </w:r>
      <w:r w:rsidR="00DB7B84">
        <w:rPr>
          <w:rFonts w:ascii="Times New Roman" w:hAnsi="Times New Roman" w:cs="Times New Roman"/>
          <w:bCs/>
          <w:sz w:val="24"/>
          <w:szCs w:val="24"/>
        </w:rPr>
        <w:t xml:space="preserve">socially </w:t>
      </w:r>
      <w:r w:rsidR="003364E5" w:rsidRPr="00851F52">
        <w:rPr>
          <w:rFonts w:ascii="Times New Roman" w:hAnsi="Times New Roman" w:cs="Times New Roman"/>
          <w:bCs/>
          <w:sz w:val="24"/>
          <w:szCs w:val="24"/>
        </w:rPr>
        <w:t xml:space="preserve">legitimate mechanism </w:t>
      </w:r>
      <w:r w:rsidR="00DB7B84">
        <w:rPr>
          <w:rFonts w:ascii="Times New Roman" w:hAnsi="Times New Roman" w:cs="Times New Roman"/>
          <w:bCs/>
          <w:sz w:val="24"/>
          <w:szCs w:val="24"/>
        </w:rPr>
        <w:t xml:space="preserve">for properly </w:t>
      </w:r>
      <w:r w:rsidR="003364E5" w:rsidRPr="00851F52">
        <w:rPr>
          <w:rFonts w:ascii="Times New Roman" w:hAnsi="Times New Roman" w:cs="Times New Roman"/>
          <w:bCs/>
          <w:sz w:val="24"/>
          <w:szCs w:val="24"/>
        </w:rPr>
        <w:t xml:space="preserve">integrating human and machine knowledge </w:t>
      </w:r>
      <w:r w:rsidR="003364E5" w:rsidRPr="0091032A">
        <w:rPr>
          <w:rFonts w:ascii="Times New Roman" w:hAnsi="Times New Roman" w:cs="Times New Roman"/>
          <w:bCs/>
          <w:i/>
          <w:iCs/>
          <w:sz w:val="24"/>
          <w:szCs w:val="24"/>
        </w:rPr>
        <w:t>before</w:t>
      </w:r>
      <w:r w:rsidR="003364E5" w:rsidRPr="00851F52">
        <w:rPr>
          <w:rFonts w:ascii="Times New Roman" w:hAnsi="Times New Roman" w:cs="Times New Roman"/>
          <w:bCs/>
          <w:sz w:val="24"/>
          <w:szCs w:val="24"/>
        </w:rPr>
        <w:t xml:space="preserve"> </w:t>
      </w:r>
      <w:r w:rsidR="006313BD" w:rsidRPr="00851F52">
        <w:rPr>
          <w:rFonts w:ascii="Times New Roman" w:hAnsi="Times New Roman" w:cs="Times New Roman"/>
          <w:bCs/>
          <w:sz w:val="24"/>
          <w:szCs w:val="24"/>
        </w:rPr>
        <w:t>a</w:t>
      </w:r>
      <w:r w:rsidR="003364E5" w:rsidRPr="00851F52">
        <w:rPr>
          <w:rFonts w:ascii="Times New Roman" w:hAnsi="Times New Roman" w:cs="Times New Roman"/>
          <w:bCs/>
          <w:sz w:val="24"/>
          <w:szCs w:val="24"/>
        </w:rPr>
        <w:t xml:space="preserve"> final decision is made</w:t>
      </w:r>
      <w:r w:rsidR="00C069F7" w:rsidRPr="00851F52">
        <w:rPr>
          <w:rFonts w:ascii="Times New Roman" w:hAnsi="Times New Roman" w:cs="Times New Roman"/>
          <w:bCs/>
          <w:sz w:val="24"/>
          <w:szCs w:val="24"/>
        </w:rPr>
        <w:t>.</w:t>
      </w:r>
    </w:p>
    <w:p w14:paraId="6EF38D77" w14:textId="29E7181A" w:rsidR="008821FA" w:rsidRPr="00851F52" w:rsidRDefault="00A9283A" w:rsidP="009F1D4A">
      <w:pPr>
        <w:spacing w:after="0" w:line="480" w:lineRule="auto"/>
        <w:ind w:firstLine="720"/>
        <w:rPr>
          <w:rFonts w:ascii="Times New Roman" w:hAnsi="Times New Roman" w:cs="Times New Roman"/>
          <w:bCs/>
          <w:sz w:val="24"/>
          <w:szCs w:val="24"/>
        </w:rPr>
      </w:pPr>
      <w:r w:rsidRPr="00851F52">
        <w:rPr>
          <w:rFonts w:ascii="Times New Roman" w:hAnsi="Times New Roman" w:cs="Times New Roman"/>
          <w:bCs/>
          <w:sz w:val="24"/>
          <w:szCs w:val="24"/>
        </w:rPr>
        <w:t>R</w:t>
      </w:r>
      <w:r w:rsidR="007C55EE" w:rsidRPr="00851F52">
        <w:rPr>
          <w:rFonts w:ascii="Times New Roman" w:hAnsi="Times New Roman" w:cs="Times New Roman"/>
          <w:bCs/>
          <w:sz w:val="24"/>
          <w:szCs w:val="24"/>
        </w:rPr>
        <w:t>emember that we are assuming that the integration heuristic is one pre</w:t>
      </w:r>
      <w:r w:rsidR="00AC4C9B" w:rsidRPr="00851F52">
        <w:rPr>
          <w:rFonts w:ascii="Times New Roman" w:hAnsi="Times New Roman" w:cs="Times New Roman"/>
          <w:bCs/>
          <w:sz w:val="24"/>
          <w:szCs w:val="24"/>
        </w:rPr>
        <w:t>scribed</w:t>
      </w:r>
      <w:r w:rsidR="007C55EE" w:rsidRPr="00851F52">
        <w:rPr>
          <w:rFonts w:ascii="Times New Roman" w:hAnsi="Times New Roman" w:cs="Times New Roman"/>
          <w:bCs/>
          <w:sz w:val="24"/>
          <w:szCs w:val="24"/>
        </w:rPr>
        <w:t xml:space="preserve"> </w:t>
      </w:r>
      <w:r w:rsidR="00F23967">
        <w:rPr>
          <w:rFonts w:ascii="Times New Roman" w:hAnsi="Times New Roman" w:cs="Times New Roman"/>
          <w:bCs/>
          <w:sz w:val="24"/>
          <w:szCs w:val="24"/>
        </w:rPr>
        <w:t>for organization-wide action</w:t>
      </w:r>
      <w:r w:rsidR="007C55EE" w:rsidRPr="00851F52">
        <w:rPr>
          <w:rFonts w:ascii="Times New Roman" w:hAnsi="Times New Roman" w:cs="Times New Roman"/>
          <w:bCs/>
          <w:sz w:val="24"/>
          <w:szCs w:val="24"/>
        </w:rPr>
        <w:t xml:space="preserve"> (that’s what makes it </w:t>
      </w:r>
      <w:r w:rsidRPr="00851F52">
        <w:rPr>
          <w:rFonts w:ascii="Times New Roman" w:hAnsi="Times New Roman" w:cs="Times New Roman"/>
          <w:bCs/>
          <w:sz w:val="24"/>
          <w:szCs w:val="24"/>
        </w:rPr>
        <w:t xml:space="preserve">part of </w:t>
      </w:r>
      <w:r w:rsidR="007C55EE" w:rsidRPr="00851F52">
        <w:rPr>
          <w:rFonts w:ascii="Times New Roman" w:hAnsi="Times New Roman" w:cs="Times New Roman"/>
          <w:bCs/>
          <w:sz w:val="24"/>
          <w:szCs w:val="24"/>
        </w:rPr>
        <w:t>a design logic).</w:t>
      </w:r>
      <w:r w:rsidR="001E79FC">
        <w:rPr>
          <w:rFonts w:ascii="Times New Roman" w:hAnsi="Times New Roman" w:cs="Times New Roman"/>
          <w:bCs/>
          <w:sz w:val="24"/>
          <w:szCs w:val="24"/>
        </w:rPr>
        <w:t xml:space="preserve"> </w:t>
      </w:r>
      <w:r w:rsidR="007C55EE" w:rsidRPr="00851F52">
        <w:rPr>
          <w:rFonts w:ascii="Times New Roman" w:hAnsi="Times New Roman" w:cs="Times New Roman"/>
          <w:bCs/>
          <w:sz w:val="24"/>
          <w:szCs w:val="24"/>
        </w:rPr>
        <w:t xml:space="preserve">By </w:t>
      </w:r>
      <w:r w:rsidR="00AC4C9B" w:rsidRPr="00851F52">
        <w:rPr>
          <w:rFonts w:ascii="Times New Roman" w:hAnsi="Times New Roman" w:cs="Times New Roman"/>
          <w:bCs/>
          <w:sz w:val="24"/>
          <w:szCs w:val="24"/>
        </w:rPr>
        <w:t>encouraging</w:t>
      </w:r>
      <w:r w:rsidR="007C55EE" w:rsidRPr="00851F52">
        <w:rPr>
          <w:rFonts w:ascii="Times New Roman" w:hAnsi="Times New Roman" w:cs="Times New Roman"/>
          <w:bCs/>
          <w:sz w:val="24"/>
          <w:szCs w:val="24"/>
        </w:rPr>
        <w:t xml:space="preserve"> pooled work here</w:t>
      </w:r>
      <w:r w:rsidR="006F00A5" w:rsidRPr="00851F52">
        <w:rPr>
          <w:rFonts w:ascii="Times New Roman" w:hAnsi="Times New Roman" w:cs="Times New Roman"/>
          <w:bCs/>
          <w:sz w:val="24"/>
          <w:szCs w:val="24"/>
        </w:rPr>
        <w:t>,</w:t>
      </w:r>
      <w:r w:rsidR="007C55EE" w:rsidRPr="00851F52">
        <w:rPr>
          <w:rFonts w:ascii="Times New Roman" w:hAnsi="Times New Roman" w:cs="Times New Roman"/>
          <w:bCs/>
          <w:sz w:val="24"/>
          <w:szCs w:val="24"/>
        </w:rPr>
        <w:t xml:space="preserve"> the</w:t>
      </w:r>
      <w:r w:rsidR="00F23967">
        <w:rPr>
          <w:rFonts w:ascii="Times New Roman" w:hAnsi="Times New Roman" w:cs="Times New Roman"/>
          <w:bCs/>
          <w:sz w:val="24"/>
          <w:szCs w:val="24"/>
        </w:rPr>
        <w:t xml:space="preserve"> organization</w:t>
      </w:r>
      <w:r w:rsidR="00E65EDA" w:rsidRPr="00851F52">
        <w:rPr>
          <w:rFonts w:ascii="Times New Roman" w:hAnsi="Times New Roman" w:cs="Times New Roman"/>
          <w:bCs/>
          <w:sz w:val="24"/>
          <w:szCs w:val="24"/>
        </w:rPr>
        <w:t xml:space="preserve"> is expecting that knowledge can be </w:t>
      </w:r>
      <w:r w:rsidR="00FC6C97" w:rsidRPr="00851F52">
        <w:rPr>
          <w:rFonts w:ascii="Times New Roman" w:hAnsi="Times New Roman" w:cs="Times New Roman"/>
          <w:bCs/>
          <w:sz w:val="24"/>
          <w:szCs w:val="24"/>
        </w:rPr>
        <w:t>represented</w:t>
      </w:r>
      <w:r w:rsidR="00E65EDA" w:rsidRPr="00851F52">
        <w:rPr>
          <w:rFonts w:ascii="Times New Roman" w:hAnsi="Times New Roman" w:cs="Times New Roman"/>
          <w:bCs/>
          <w:sz w:val="24"/>
          <w:szCs w:val="24"/>
        </w:rPr>
        <w:t xml:space="preserve"> in forms that are </w:t>
      </w:r>
      <w:r w:rsidR="00923990" w:rsidRPr="00851F52">
        <w:rPr>
          <w:rFonts w:ascii="Times New Roman" w:hAnsi="Times New Roman" w:cs="Times New Roman"/>
          <w:bCs/>
          <w:sz w:val="24"/>
          <w:szCs w:val="24"/>
        </w:rPr>
        <w:t>verifiable</w:t>
      </w:r>
      <w:r w:rsidR="007C55EE" w:rsidRPr="00851F52">
        <w:rPr>
          <w:rFonts w:ascii="Times New Roman" w:hAnsi="Times New Roman" w:cs="Times New Roman"/>
          <w:bCs/>
          <w:sz w:val="24"/>
          <w:szCs w:val="24"/>
        </w:rPr>
        <w:t xml:space="preserve"> by the average human</w:t>
      </w:r>
      <w:r w:rsidR="00F23967">
        <w:rPr>
          <w:rFonts w:ascii="Times New Roman" w:hAnsi="Times New Roman" w:cs="Times New Roman"/>
          <w:bCs/>
          <w:sz w:val="24"/>
          <w:szCs w:val="24"/>
        </w:rPr>
        <w:t xml:space="preserve"> in the context</w:t>
      </w:r>
      <w:r w:rsidR="00BE59E7" w:rsidRPr="00851F52">
        <w:rPr>
          <w:rFonts w:ascii="Times New Roman" w:hAnsi="Times New Roman" w:cs="Times New Roman"/>
          <w:bCs/>
          <w:sz w:val="24"/>
          <w:szCs w:val="24"/>
        </w:rPr>
        <w:t>.</w:t>
      </w:r>
      <w:r w:rsidR="007C55EE" w:rsidRPr="00851F52">
        <w:rPr>
          <w:rFonts w:ascii="Times New Roman" w:hAnsi="Times New Roman" w:cs="Times New Roman"/>
          <w:bCs/>
          <w:sz w:val="24"/>
          <w:szCs w:val="24"/>
        </w:rPr>
        <w:t xml:space="preserve"> </w:t>
      </w:r>
      <w:r w:rsidR="00BE59E7" w:rsidRPr="00851F52">
        <w:rPr>
          <w:rFonts w:ascii="Times New Roman" w:hAnsi="Times New Roman" w:cs="Times New Roman"/>
          <w:bCs/>
          <w:sz w:val="24"/>
          <w:szCs w:val="24"/>
        </w:rPr>
        <w:t>T</w:t>
      </w:r>
      <w:r w:rsidR="007C55EE" w:rsidRPr="00851F52">
        <w:rPr>
          <w:rFonts w:ascii="Times New Roman" w:hAnsi="Times New Roman" w:cs="Times New Roman"/>
          <w:bCs/>
          <w:sz w:val="24"/>
          <w:szCs w:val="24"/>
        </w:rPr>
        <w:t>his implies that</w:t>
      </w:r>
      <w:r w:rsidR="00F111BC" w:rsidRPr="00851F52">
        <w:rPr>
          <w:rFonts w:ascii="Times New Roman" w:hAnsi="Times New Roman" w:cs="Times New Roman"/>
          <w:bCs/>
          <w:sz w:val="24"/>
          <w:szCs w:val="24"/>
        </w:rPr>
        <w:t xml:space="preserve"> there are</w:t>
      </w:r>
      <w:r w:rsidR="007C55EE" w:rsidRPr="00851F52">
        <w:rPr>
          <w:rFonts w:ascii="Times New Roman" w:hAnsi="Times New Roman" w:cs="Times New Roman"/>
          <w:bCs/>
          <w:sz w:val="24"/>
          <w:szCs w:val="24"/>
        </w:rPr>
        <w:t xml:space="preserve"> </w:t>
      </w:r>
      <w:r w:rsidR="00CD105C" w:rsidRPr="00851F52">
        <w:rPr>
          <w:rFonts w:ascii="Times New Roman" w:hAnsi="Times New Roman" w:cs="Times New Roman"/>
          <w:bCs/>
          <w:sz w:val="24"/>
          <w:szCs w:val="24"/>
        </w:rPr>
        <w:t>expectations for minimally appropriate “human” behavior</w:t>
      </w:r>
      <w:r w:rsidR="007C55EE" w:rsidRPr="00851F52">
        <w:rPr>
          <w:rFonts w:ascii="Times New Roman" w:hAnsi="Times New Roman" w:cs="Times New Roman"/>
          <w:bCs/>
          <w:sz w:val="24"/>
          <w:szCs w:val="24"/>
        </w:rPr>
        <w:t xml:space="preserve"> </w:t>
      </w:r>
      <w:r w:rsidR="00A6165F" w:rsidRPr="00851F52">
        <w:rPr>
          <w:rFonts w:ascii="Times New Roman" w:hAnsi="Times New Roman" w:cs="Times New Roman"/>
          <w:bCs/>
          <w:sz w:val="24"/>
          <w:szCs w:val="24"/>
        </w:rPr>
        <w:t>for</w:t>
      </w:r>
      <w:r w:rsidR="007C55EE" w:rsidRPr="00851F52">
        <w:rPr>
          <w:rFonts w:ascii="Times New Roman" w:hAnsi="Times New Roman" w:cs="Times New Roman"/>
          <w:bCs/>
          <w:sz w:val="24"/>
          <w:szCs w:val="24"/>
        </w:rPr>
        <w:t xml:space="preserve"> this specific task</w:t>
      </w:r>
      <w:r w:rsidR="00677556">
        <w:rPr>
          <w:rFonts w:ascii="Times New Roman" w:hAnsi="Times New Roman" w:cs="Times New Roman"/>
          <w:bCs/>
          <w:sz w:val="24"/>
          <w:szCs w:val="24"/>
        </w:rPr>
        <w:t xml:space="preserve"> </w:t>
      </w:r>
      <w:r w:rsidR="00677556">
        <w:rPr>
          <w:rFonts w:ascii="Times New Roman" w:hAnsi="Times New Roman" w:cs="Times New Roman"/>
          <w:bCs/>
          <w:sz w:val="24"/>
          <w:szCs w:val="24"/>
        </w:rPr>
        <w:fldChar w:fldCharType="begin"/>
      </w:r>
      <w:r w:rsidR="005A4BE7">
        <w:rPr>
          <w:rFonts w:ascii="Times New Roman" w:hAnsi="Times New Roman" w:cs="Times New Roman"/>
          <w:bCs/>
          <w:sz w:val="24"/>
          <w:szCs w:val="24"/>
        </w:rPr>
        <w:instrText xml:space="preserve"> ADDIN ZOTERO_ITEM CSL_CITATION {"citationID":"2xr96ylP","properties":{"formattedCitation":"(Faraj and Xiao 2006; Kellogg, Orlikowski, and Yates 2006)","plainCitation":"(Faraj and Xiao 2006; Kellogg, Orlikowski, and Yates 2006)","dontUpdate":true,"noteIndex":0},"citationItems":[{"id":1590,"uris":["http://zotero.org/users/local/5ks3oPWj/items/PPGPXL8R"],"itemData":{"id":1590,"type":"article-journal","abstract":"Organizational coordination has traditionally been viewed from an organizational-design perspective where rules, modalities, and structures are used to meet the information-processing demands of the environment. Fast-response organizations face unique coordination challenges as they operate under conditions of high uncertainty and fast decision making, where mistakes can be catastrophic. Based on an in-depth investigation of the coordination practices of a medical trauma center where fast-response and error-free activities are essential requirements, we develop a coordination-practice perspective that emphasizes expertise coordination and dialogic coordination. We argue that expertise coordination practices (reliance on protocols, community of practice structuring, plug-and-play teaming, and knowledge sharing) are essential to manage distributed expertise and ensure the timely application of necessary expertise. We suggest that dialogic coordination practices (epistemic contestation, joint sensemaking, cross-boundary intervention, and protocol breaking) are time-critical responses to novel events and ensure error-free operation. However, dialogic coordination practices are highly contested because of epistemic differences, reputation stakes, and possible blame apportionment.","container-title":"Management Science","DOI":"10.1287/mnsc.1060.0526","ISSN":"0025-1909, 1526-5501","issue":"8","journalAbbreviation":"Management Science","language":"en","page":"1155-1169","source":"DOI.org (Crossref)","title":"Coordination in Fast-Response Organizations","volume":"52","author":[{"family":"Faraj","given":"Samer"},{"family":"Xiao","given":"Yan"}],"issued":{"date-parts":[["2006",8]]}}},{"id":485,"uris":["http://zotero.org/users/local/5ks3oPWj/items/W56M3YZG"],"itemData":{"id":485,"type":"article-journal","abstract":"In our study of an interactive marketing organization, we examine how members of different communities perform boundary-spanning coordination work in conditions of high speed, uncertainty, and rapid change. We find that members engage in a number of cross-boundary coordination practices that make their work visible and legible to each other, and that enable ongoing revision and alignment. Drawing on the notion of a “trading zone,” we suggest that by engaging in these practices, members enact a coordination structure that affords cross-boundary coordination while facilitating adaptability, speed, and learning. We also find that these coordination practices do not eliminate jurisdictional conflicts, and often generate problematic consequences such as the privileging of speed over quality, suppression of difference, loss of comprehension, misinterpretation and ambiguity, rework, and temporal pressure. After discussing our empirical findings, we explore their implications for organizations attempting to operate in the uncertain and rapidly changing contexts of postbureaucratic work.","container-title":"Organization Science","DOI":"10.1287/orsc.1050.0157","ISSN":"1047-7039, 1526-5455","issue":"1","journalAbbreviation":"Organization Science","language":"en","page":"22-44","source":"DOI.org (Crossref)","title":"Life in the Trading Zone: Structuring Coordination Across Boundaries in Postbureaucratic Organizations","title-short":"Life in the Trading Zone","volume":"17","author":[{"family":"Kellogg","given":"Katherine C."},{"family":"Orlikowski","given":"Wanda J."},{"family":"Yates","given":"JoAnne"}],"issued":{"date-parts":[["2006",2]]}}}],"schema":"https://github.com/citation-style-language/schema/raw/master/csl-citation.json"} </w:instrText>
      </w:r>
      <w:r w:rsidR="00677556">
        <w:rPr>
          <w:rFonts w:ascii="Times New Roman" w:hAnsi="Times New Roman" w:cs="Times New Roman"/>
          <w:bCs/>
          <w:sz w:val="24"/>
          <w:szCs w:val="24"/>
        </w:rPr>
        <w:fldChar w:fldCharType="separate"/>
      </w:r>
      <w:r w:rsidR="00677556" w:rsidRPr="00677556">
        <w:rPr>
          <w:rFonts w:ascii="Times New Roman" w:hAnsi="Times New Roman" w:cs="Times New Roman"/>
          <w:sz w:val="24"/>
        </w:rPr>
        <w:t>(Faraj and Xiao</w:t>
      </w:r>
      <w:r w:rsidR="00DB2B9C">
        <w:rPr>
          <w:rFonts w:ascii="Times New Roman" w:hAnsi="Times New Roman" w:cs="Times New Roman"/>
          <w:sz w:val="24"/>
        </w:rPr>
        <w:t>,</w:t>
      </w:r>
      <w:r w:rsidR="00677556" w:rsidRPr="00677556">
        <w:rPr>
          <w:rFonts w:ascii="Times New Roman" w:hAnsi="Times New Roman" w:cs="Times New Roman"/>
          <w:sz w:val="24"/>
        </w:rPr>
        <w:t xml:space="preserve"> 2006; Kellogg </w:t>
      </w:r>
      <w:r w:rsidR="00677556">
        <w:rPr>
          <w:rFonts w:ascii="Times New Roman" w:hAnsi="Times New Roman" w:cs="Times New Roman"/>
          <w:sz w:val="24"/>
        </w:rPr>
        <w:t>et al.</w:t>
      </w:r>
      <w:r w:rsidR="00DB2B9C">
        <w:rPr>
          <w:rFonts w:ascii="Times New Roman" w:hAnsi="Times New Roman" w:cs="Times New Roman"/>
          <w:sz w:val="24"/>
        </w:rPr>
        <w:t>,</w:t>
      </w:r>
      <w:r w:rsidR="00677556">
        <w:rPr>
          <w:rFonts w:ascii="Times New Roman" w:hAnsi="Times New Roman" w:cs="Times New Roman"/>
          <w:sz w:val="24"/>
        </w:rPr>
        <w:t xml:space="preserve"> </w:t>
      </w:r>
      <w:r w:rsidR="00677556" w:rsidRPr="00677556">
        <w:rPr>
          <w:rFonts w:ascii="Times New Roman" w:hAnsi="Times New Roman" w:cs="Times New Roman"/>
          <w:sz w:val="24"/>
        </w:rPr>
        <w:t>2006)</w:t>
      </w:r>
      <w:r w:rsidR="00677556">
        <w:rPr>
          <w:rFonts w:ascii="Times New Roman" w:hAnsi="Times New Roman" w:cs="Times New Roman"/>
          <w:bCs/>
          <w:sz w:val="24"/>
          <w:szCs w:val="24"/>
        </w:rPr>
        <w:fldChar w:fldCharType="end"/>
      </w:r>
      <w:r w:rsidR="007C55EE" w:rsidRPr="00851F52">
        <w:rPr>
          <w:rFonts w:ascii="Times New Roman" w:hAnsi="Times New Roman" w:cs="Times New Roman"/>
          <w:bCs/>
          <w:sz w:val="24"/>
          <w:szCs w:val="24"/>
        </w:rPr>
        <w:t xml:space="preserve">. Otherwise, there would be no incentive to pool knowledge on the task or to prioritize human knowledge on the task. </w:t>
      </w:r>
      <w:r w:rsidR="00F23967">
        <w:rPr>
          <w:rFonts w:ascii="Times New Roman" w:hAnsi="Times New Roman" w:cs="Times New Roman"/>
          <w:bCs/>
          <w:sz w:val="24"/>
          <w:szCs w:val="24"/>
        </w:rPr>
        <w:t>F</w:t>
      </w:r>
      <w:r w:rsidR="00351282" w:rsidRPr="00851F52">
        <w:rPr>
          <w:rFonts w:ascii="Times New Roman" w:hAnsi="Times New Roman" w:cs="Times New Roman"/>
          <w:bCs/>
          <w:sz w:val="24"/>
          <w:szCs w:val="24"/>
        </w:rPr>
        <w:t xml:space="preserve">or example, in the case of medical </w:t>
      </w:r>
      <w:r w:rsidR="00265104" w:rsidRPr="00851F52">
        <w:rPr>
          <w:rFonts w:ascii="Times New Roman" w:hAnsi="Times New Roman" w:cs="Times New Roman"/>
          <w:bCs/>
          <w:sz w:val="24"/>
          <w:szCs w:val="24"/>
        </w:rPr>
        <w:t xml:space="preserve">diagnosis, legitimate paths </w:t>
      </w:r>
      <w:r w:rsidR="00DC5BDA" w:rsidRPr="00851F52">
        <w:rPr>
          <w:rFonts w:ascii="Times New Roman" w:hAnsi="Times New Roman" w:cs="Times New Roman"/>
          <w:bCs/>
          <w:sz w:val="24"/>
          <w:szCs w:val="24"/>
        </w:rPr>
        <w:t>for</w:t>
      </w:r>
      <w:r w:rsidR="00265104" w:rsidRPr="00851F52">
        <w:rPr>
          <w:rFonts w:ascii="Times New Roman" w:hAnsi="Times New Roman" w:cs="Times New Roman"/>
          <w:bCs/>
          <w:sz w:val="24"/>
          <w:szCs w:val="24"/>
        </w:rPr>
        <w:t xml:space="preserve"> arriving at a diagnosis can be applied across radiologists to ensure consistent</w:t>
      </w:r>
      <w:r w:rsidR="00443DC9">
        <w:rPr>
          <w:rFonts w:ascii="Times New Roman" w:hAnsi="Times New Roman" w:cs="Times New Roman"/>
          <w:bCs/>
          <w:sz w:val="24"/>
          <w:szCs w:val="24"/>
        </w:rPr>
        <w:t xml:space="preserve"> and appropriate</w:t>
      </w:r>
      <w:r w:rsidR="00265104" w:rsidRPr="00851F52">
        <w:rPr>
          <w:rFonts w:ascii="Times New Roman" w:hAnsi="Times New Roman" w:cs="Times New Roman"/>
          <w:bCs/>
          <w:sz w:val="24"/>
          <w:szCs w:val="24"/>
        </w:rPr>
        <w:t xml:space="preserve"> diagnos</w:t>
      </w:r>
      <w:r w:rsidR="00443DC9">
        <w:rPr>
          <w:rFonts w:ascii="Times New Roman" w:hAnsi="Times New Roman" w:cs="Times New Roman"/>
          <w:bCs/>
          <w:sz w:val="24"/>
          <w:szCs w:val="24"/>
        </w:rPr>
        <w:t>e</w:t>
      </w:r>
      <w:r w:rsidR="00265104" w:rsidRPr="00851F52">
        <w:rPr>
          <w:rFonts w:ascii="Times New Roman" w:hAnsi="Times New Roman" w:cs="Times New Roman"/>
          <w:bCs/>
          <w:sz w:val="24"/>
          <w:szCs w:val="24"/>
        </w:rPr>
        <w:t xml:space="preserve">s </w:t>
      </w:r>
      <w:r w:rsidR="00DC5BDA" w:rsidRPr="00851F52">
        <w:rPr>
          <w:rFonts w:ascii="Times New Roman" w:hAnsi="Times New Roman" w:cs="Times New Roman"/>
          <w:bCs/>
          <w:sz w:val="24"/>
          <w:szCs w:val="24"/>
        </w:rPr>
        <w:t>across</w:t>
      </w:r>
      <w:r w:rsidR="00265104" w:rsidRPr="00851F52">
        <w:rPr>
          <w:rFonts w:ascii="Times New Roman" w:hAnsi="Times New Roman" w:cs="Times New Roman"/>
          <w:bCs/>
          <w:sz w:val="24"/>
          <w:szCs w:val="24"/>
        </w:rPr>
        <w:t xml:space="preserve"> space and time. </w:t>
      </w:r>
      <w:r w:rsidR="001E79FC">
        <w:rPr>
          <w:rFonts w:ascii="Times New Roman" w:hAnsi="Times New Roman" w:cs="Times New Roman"/>
          <w:bCs/>
          <w:sz w:val="24"/>
          <w:szCs w:val="24"/>
        </w:rPr>
        <w:t>In line with this intuition, Grant (1996: 114) notes that “pooled interdependence calls for coordination by rules”.</w:t>
      </w:r>
      <w:r w:rsidR="001E79FC" w:rsidRPr="00851F52">
        <w:rPr>
          <w:rFonts w:ascii="Times New Roman" w:hAnsi="Times New Roman" w:cs="Times New Roman"/>
          <w:bCs/>
          <w:sz w:val="24"/>
          <w:szCs w:val="24"/>
        </w:rPr>
        <w:t xml:space="preserve"> </w:t>
      </w:r>
      <w:r w:rsidR="00351282" w:rsidRPr="00851F52">
        <w:rPr>
          <w:rFonts w:ascii="Times New Roman" w:hAnsi="Times New Roman" w:cs="Times New Roman"/>
          <w:bCs/>
          <w:sz w:val="24"/>
          <w:szCs w:val="24"/>
        </w:rPr>
        <w:t xml:space="preserve"> </w:t>
      </w:r>
    </w:p>
    <w:p w14:paraId="59488C45" w14:textId="7EE93686" w:rsidR="00443DC9" w:rsidRDefault="00536254" w:rsidP="009F1D4A">
      <w:pPr>
        <w:spacing w:after="0" w:line="480" w:lineRule="auto"/>
        <w:ind w:firstLine="720"/>
        <w:rPr>
          <w:rFonts w:ascii="Times New Roman" w:hAnsi="Times New Roman" w:cs="Times New Roman"/>
          <w:bCs/>
          <w:sz w:val="24"/>
          <w:szCs w:val="24"/>
        </w:rPr>
      </w:pPr>
      <w:r w:rsidRPr="00851F52">
        <w:rPr>
          <w:rFonts w:ascii="Times New Roman" w:hAnsi="Times New Roman" w:cs="Times New Roman"/>
          <w:bCs/>
          <w:sz w:val="24"/>
          <w:szCs w:val="24"/>
        </w:rPr>
        <w:t>R</w:t>
      </w:r>
      <w:r w:rsidR="002B3A6A" w:rsidRPr="00851F52">
        <w:rPr>
          <w:rFonts w:ascii="Times New Roman" w:hAnsi="Times New Roman" w:cs="Times New Roman"/>
          <w:bCs/>
          <w:sz w:val="24"/>
          <w:szCs w:val="24"/>
        </w:rPr>
        <w:t xml:space="preserve">ule-based integration </w:t>
      </w:r>
      <w:r w:rsidR="00761828" w:rsidRPr="00851F52">
        <w:rPr>
          <w:rFonts w:ascii="Times New Roman" w:hAnsi="Times New Roman" w:cs="Times New Roman"/>
          <w:bCs/>
          <w:sz w:val="24"/>
          <w:szCs w:val="24"/>
        </w:rPr>
        <w:t xml:space="preserve">may be observed </w:t>
      </w:r>
      <w:r w:rsidR="00B82A23" w:rsidRPr="00851F52">
        <w:rPr>
          <w:rFonts w:ascii="Times New Roman" w:hAnsi="Times New Roman" w:cs="Times New Roman"/>
          <w:bCs/>
          <w:sz w:val="24"/>
          <w:szCs w:val="24"/>
        </w:rPr>
        <w:t>across</w:t>
      </w:r>
      <w:r w:rsidR="00761828" w:rsidRPr="00851F52">
        <w:rPr>
          <w:rFonts w:ascii="Times New Roman" w:hAnsi="Times New Roman" w:cs="Times New Roman"/>
          <w:bCs/>
          <w:sz w:val="24"/>
          <w:szCs w:val="24"/>
        </w:rPr>
        <w:t xml:space="preserve"> different </w:t>
      </w:r>
      <w:r w:rsidR="00B82A23" w:rsidRPr="00851F52">
        <w:rPr>
          <w:rFonts w:ascii="Times New Roman" w:hAnsi="Times New Roman" w:cs="Times New Roman"/>
          <w:bCs/>
          <w:sz w:val="24"/>
          <w:szCs w:val="24"/>
        </w:rPr>
        <w:t xml:space="preserve">organizational manifestations of the </w:t>
      </w:r>
      <w:r w:rsidR="00C57D65" w:rsidRPr="00851F52">
        <w:rPr>
          <w:rFonts w:ascii="Times New Roman" w:hAnsi="Times New Roman" w:cs="Times New Roman"/>
          <w:bCs/>
          <w:sz w:val="24"/>
          <w:szCs w:val="24"/>
        </w:rPr>
        <w:t>AI-as-informant logic</w:t>
      </w:r>
      <w:r w:rsidRPr="00851F52">
        <w:rPr>
          <w:rFonts w:ascii="Times New Roman" w:hAnsi="Times New Roman" w:cs="Times New Roman"/>
          <w:bCs/>
          <w:sz w:val="24"/>
          <w:szCs w:val="24"/>
        </w:rPr>
        <w:t>.</w:t>
      </w:r>
      <w:r w:rsidR="00AD7A36" w:rsidRPr="00851F52">
        <w:rPr>
          <w:rFonts w:ascii="Times New Roman" w:hAnsi="Times New Roman" w:cs="Times New Roman"/>
          <w:bCs/>
          <w:sz w:val="24"/>
          <w:szCs w:val="24"/>
        </w:rPr>
        <w:t xml:space="preserve"> </w:t>
      </w:r>
      <w:r w:rsidRPr="00851F52">
        <w:rPr>
          <w:rFonts w:ascii="Times New Roman" w:hAnsi="Times New Roman" w:cs="Times New Roman"/>
          <w:bCs/>
          <w:sz w:val="24"/>
          <w:szCs w:val="24"/>
        </w:rPr>
        <w:t>To see how</w:t>
      </w:r>
      <w:r w:rsidR="00B11F17" w:rsidRPr="00851F52">
        <w:rPr>
          <w:rFonts w:ascii="Times New Roman" w:hAnsi="Times New Roman" w:cs="Times New Roman"/>
          <w:bCs/>
          <w:sz w:val="24"/>
          <w:szCs w:val="24"/>
        </w:rPr>
        <w:t>,</w:t>
      </w:r>
      <w:r w:rsidRPr="00851F52">
        <w:rPr>
          <w:rFonts w:ascii="Times New Roman" w:hAnsi="Times New Roman" w:cs="Times New Roman"/>
          <w:bCs/>
          <w:sz w:val="24"/>
          <w:szCs w:val="24"/>
        </w:rPr>
        <w:t xml:space="preserve"> c</w:t>
      </w:r>
      <w:r w:rsidR="00AD7A36" w:rsidRPr="00851F52">
        <w:rPr>
          <w:rFonts w:ascii="Times New Roman" w:hAnsi="Times New Roman" w:cs="Times New Roman"/>
          <w:bCs/>
          <w:sz w:val="24"/>
          <w:szCs w:val="24"/>
        </w:rPr>
        <w:t xml:space="preserve">onsider two distinct organizational implementations of </w:t>
      </w:r>
      <w:r w:rsidR="00EC52FC">
        <w:rPr>
          <w:rFonts w:ascii="Times New Roman" w:hAnsi="Times New Roman" w:cs="Times New Roman"/>
          <w:bCs/>
          <w:sz w:val="24"/>
          <w:szCs w:val="24"/>
        </w:rPr>
        <w:t>the AI-as-informant</w:t>
      </w:r>
      <w:r w:rsidR="00AD7A36" w:rsidRPr="00851F52">
        <w:rPr>
          <w:rFonts w:ascii="Times New Roman" w:hAnsi="Times New Roman" w:cs="Times New Roman"/>
          <w:bCs/>
          <w:sz w:val="24"/>
          <w:szCs w:val="24"/>
        </w:rPr>
        <w:t xml:space="preserve"> logic: sequencing and </w:t>
      </w:r>
      <w:r w:rsidR="00EC52FC" w:rsidRPr="00851F52">
        <w:rPr>
          <w:rFonts w:ascii="Times New Roman" w:hAnsi="Times New Roman" w:cs="Times New Roman"/>
          <w:bCs/>
          <w:sz w:val="24"/>
          <w:szCs w:val="24"/>
        </w:rPr>
        <w:t>ensembeling</w:t>
      </w:r>
      <w:r w:rsidR="005A4BE7">
        <w:rPr>
          <w:rFonts w:ascii="Times New Roman" w:hAnsi="Times New Roman" w:cs="Times New Roman"/>
          <w:bCs/>
          <w:sz w:val="24"/>
          <w:szCs w:val="24"/>
        </w:rPr>
        <w:t xml:space="preserve"> </w:t>
      </w:r>
      <w:r w:rsidR="00CA49A1">
        <w:rPr>
          <w:rFonts w:ascii="Times New Roman" w:hAnsi="Times New Roman" w:cs="Times New Roman"/>
          <w:bCs/>
          <w:sz w:val="24"/>
          <w:szCs w:val="24"/>
        </w:rPr>
        <w:t>(</w:t>
      </w:r>
      <w:r w:rsidR="00CA49A1" w:rsidRPr="00851F52">
        <w:rPr>
          <w:rFonts w:ascii="Times New Roman" w:hAnsi="Times New Roman" w:cs="Times New Roman"/>
          <w:bCs/>
          <w:sz w:val="24"/>
          <w:szCs w:val="24"/>
        </w:rPr>
        <w:t>Choudhary et al., 2023</w:t>
      </w:r>
      <w:r w:rsidR="00CA49A1">
        <w:rPr>
          <w:rFonts w:ascii="Times New Roman" w:hAnsi="Times New Roman" w:cs="Times New Roman"/>
          <w:bCs/>
          <w:sz w:val="24"/>
          <w:szCs w:val="24"/>
        </w:rPr>
        <w:t>)</w:t>
      </w:r>
      <w:r w:rsidR="002B3A6A" w:rsidRPr="00851F52">
        <w:rPr>
          <w:rFonts w:ascii="Times New Roman" w:hAnsi="Times New Roman" w:cs="Times New Roman"/>
          <w:bCs/>
          <w:sz w:val="24"/>
          <w:szCs w:val="24"/>
        </w:rPr>
        <w:t xml:space="preserve">. </w:t>
      </w:r>
      <w:r w:rsidR="00AD7A36" w:rsidRPr="00851F52">
        <w:rPr>
          <w:rFonts w:ascii="Times New Roman" w:hAnsi="Times New Roman" w:cs="Times New Roman"/>
          <w:bCs/>
          <w:sz w:val="24"/>
          <w:szCs w:val="24"/>
        </w:rPr>
        <w:t xml:space="preserve">Sequencing reflects an implementation of the </w:t>
      </w:r>
      <w:r w:rsidR="00C13550" w:rsidRPr="00851F52">
        <w:rPr>
          <w:rFonts w:ascii="Times New Roman" w:hAnsi="Times New Roman" w:cs="Times New Roman"/>
          <w:bCs/>
          <w:sz w:val="24"/>
          <w:szCs w:val="24"/>
        </w:rPr>
        <w:t xml:space="preserve">AI-as-informant logic </w:t>
      </w:r>
      <w:r w:rsidR="00AD7A36" w:rsidRPr="00851F52">
        <w:rPr>
          <w:rFonts w:ascii="Times New Roman" w:hAnsi="Times New Roman" w:cs="Times New Roman"/>
          <w:bCs/>
          <w:sz w:val="24"/>
          <w:szCs w:val="24"/>
        </w:rPr>
        <w:t xml:space="preserve">with </w:t>
      </w:r>
      <w:proofErr w:type="spellStart"/>
      <w:r w:rsidR="00AD7A36" w:rsidRPr="00851F52">
        <w:rPr>
          <w:rFonts w:ascii="Times New Roman" w:hAnsi="Times New Roman" w:cs="Times New Roman"/>
          <w:bCs/>
          <w:sz w:val="24"/>
          <w:szCs w:val="24"/>
        </w:rPr>
        <w:t>interagent</w:t>
      </w:r>
      <w:proofErr w:type="spellEnd"/>
      <w:r w:rsidR="00AD7A36" w:rsidRPr="00851F52">
        <w:rPr>
          <w:rFonts w:ascii="Times New Roman" w:hAnsi="Times New Roman" w:cs="Times New Roman"/>
          <w:bCs/>
          <w:sz w:val="24"/>
          <w:szCs w:val="24"/>
        </w:rPr>
        <w:t xml:space="preserve"> monitoring</w:t>
      </w:r>
      <w:r w:rsidR="00C13550" w:rsidRPr="00851F52">
        <w:rPr>
          <w:rFonts w:ascii="Times New Roman" w:hAnsi="Times New Roman" w:cs="Times New Roman"/>
          <w:bCs/>
          <w:sz w:val="24"/>
          <w:szCs w:val="24"/>
        </w:rPr>
        <w:t>. In this case, AI is permitted to conduct analyses then those analyses are passed to a human w</w:t>
      </w:r>
      <w:r w:rsidR="005065A8" w:rsidRPr="00851F52">
        <w:rPr>
          <w:rFonts w:ascii="Times New Roman" w:hAnsi="Times New Roman" w:cs="Times New Roman"/>
          <w:bCs/>
          <w:sz w:val="24"/>
          <w:szCs w:val="24"/>
        </w:rPr>
        <w:t>ho checks the output and makes a final decision.</w:t>
      </w:r>
      <w:r w:rsidR="00F17344" w:rsidRPr="00851F52">
        <w:rPr>
          <w:rFonts w:ascii="Times New Roman" w:hAnsi="Times New Roman" w:cs="Times New Roman"/>
          <w:bCs/>
          <w:sz w:val="24"/>
          <w:szCs w:val="24"/>
        </w:rPr>
        <w:t xml:space="preserve"> </w:t>
      </w:r>
      <w:r w:rsidR="00D60BD1" w:rsidRPr="00851F52">
        <w:rPr>
          <w:rFonts w:ascii="Times New Roman" w:hAnsi="Times New Roman" w:cs="Times New Roman"/>
          <w:bCs/>
          <w:sz w:val="24"/>
          <w:szCs w:val="24"/>
        </w:rPr>
        <w:t>Ensembeling</w:t>
      </w:r>
      <w:r w:rsidR="006313BD" w:rsidRPr="00851F52">
        <w:rPr>
          <w:rFonts w:ascii="Times New Roman" w:hAnsi="Times New Roman" w:cs="Times New Roman"/>
          <w:bCs/>
          <w:sz w:val="24"/>
          <w:szCs w:val="24"/>
        </w:rPr>
        <w:t xml:space="preserve"> </w:t>
      </w:r>
      <w:r w:rsidR="00F17344" w:rsidRPr="00851F52">
        <w:rPr>
          <w:rFonts w:ascii="Times New Roman" w:hAnsi="Times New Roman" w:cs="Times New Roman"/>
          <w:bCs/>
          <w:sz w:val="24"/>
          <w:szCs w:val="24"/>
        </w:rPr>
        <w:t xml:space="preserve">reflects an implementation of the AI-as-informant logic with no </w:t>
      </w:r>
      <w:proofErr w:type="spellStart"/>
      <w:r w:rsidR="00F17344" w:rsidRPr="00851F52">
        <w:rPr>
          <w:rFonts w:ascii="Times New Roman" w:hAnsi="Times New Roman" w:cs="Times New Roman"/>
          <w:bCs/>
          <w:sz w:val="24"/>
          <w:szCs w:val="24"/>
        </w:rPr>
        <w:t>interagent</w:t>
      </w:r>
      <w:proofErr w:type="spellEnd"/>
      <w:r w:rsidR="00F17344" w:rsidRPr="00851F52">
        <w:rPr>
          <w:rFonts w:ascii="Times New Roman" w:hAnsi="Times New Roman" w:cs="Times New Roman"/>
          <w:bCs/>
          <w:sz w:val="24"/>
          <w:szCs w:val="24"/>
        </w:rPr>
        <w:t xml:space="preserve"> monitoring</w:t>
      </w:r>
      <w:r w:rsidR="00D207F1">
        <w:rPr>
          <w:rFonts w:ascii="Times New Roman" w:hAnsi="Times New Roman" w:cs="Times New Roman"/>
          <w:bCs/>
          <w:sz w:val="24"/>
          <w:szCs w:val="24"/>
        </w:rPr>
        <w:t xml:space="preserve"> (</w:t>
      </w:r>
      <w:r w:rsidR="00D207F1" w:rsidRPr="00851F52">
        <w:rPr>
          <w:rFonts w:ascii="Times New Roman" w:hAnsi="Times New Roman" w:cs="Times New Roman"/>
          <w:bCs/>
          <w:sz w:val="24"/>
          <w:szCs w:val="24"/>
        </w:rPr>
        <w:t>Choudhary et al., 2023</w:t>
      </w:r>
      <w:r w:rsidR="00D207F1">
        <w:rPr>
          <w:rFonts w:ascii="Times New Roman" w:hAnsi="Times New Roman" w:cs="Times New Roman"/>
          <w:bCs/>
          <w:sz w:val="24"/>
          <w:szCs w:val="24"/>
        </w:rPr>
        <w:t>)</w:t>
      </w:r>
      <w:r w:rsidR="002D6AA4" w:rsidRPr="00851F52">
        <w:rPr>
          <w:rFonts w:ascii="Times New Roman" w:hAnsi="Times New Roman" w:cs="Times New Roman"/>
          <w:bCs/>
          <w:sz w:val="24"/>
          <w:szCs w:val="24"/>
        </w:rPr>
        <w:t xml:space="preserve">. In this case, humans and AI work on similar tasks but in </w:t>
      </w:r>
      <w:r w:rsidR="000A3B43" w:rsidRPr="00851F52">
        <w:rPr>
          <w:rFonts w:ascii="Times New Roman" w:hAnsi="Times New Roman" w:cs="Times New Roman"/>
          <w:bCs/>
          <w:sz w:val="24"/>
          <w:szCs w:val="24"/>
        </w:rPr>
        <w:t>parallel</w:t>
      </w:r>
      <w:r w:rsidR="002D6AA4" w:rsidRPr="00851F52">
        <w:rPr>
          <w:rFonts w:ascii="Times New Roman" w:hAnsi="Times New Roman" w:cs="Times New Roman"/>
          <w:bCs/>
          <w:sz w:val="24"/>
          <w:szCs w:val="24"/>
        </w:rPr>
        <w:t xml:space="preserve">. </w:t>
      </w:r>
      <w:r w:rsidR="00DF6FFA" w:rsidRPr="00851F52">
        <w:rPr>
          <w:rFonts w:ascii="Times New Roman" w:hAnsi="Times New Roman" w:cs="Times New Roman"/>
          <w:bCs/>
          <w:sz w:val="24"/>
          <w:szCs w:val="24"/>
        </w:rPr>
        <w:t>The</w:t>
      </w:r>
      <w:r w:rsidR="000D68A0" w:rsidRPr="00851F52">
        <w:rPr>
          <w:rFonts w:ascii="Times New Roman" w:hAnsi="Times New Roman" w:cs="Times New Roman"/>
          <w:bCs/>
          <w:sz w:val="24"/>
          <w:szCs w:val="24"/>
        </w:rPr>
        <w:t xml:space="preserve"> </w:t>
      </w:r>
      <w:r w:rsidR="0083050E" w:rsidRPr="00851F52">
        <w:rPr>
          <w:rFonts w:ascii="Times New Roman" w:hAnsi="Times New Roman" w:cs="Times New Roman"/>
          <w:bCs/>
          <w:sz w:val="24"/>
          <w:szCs w:val="24"/>
        </w:rPr>
        <w:t>parallel assessments made by humans</w:t>
      </w:r>
      <w:r w:rsidR="00A7233B" w:rsidRPr="00851F52">
        <w:rPr>
          <w:rFonts w:ascii="Times New Roman" w:hAnsi="Times New Roman" w:cs="Times New Roman"/>
          <w:bCs/>
          <w:sz w:val="24"/>
          <w:szCs w:val="24"/>
        </w:rPr>
        <w:t xml:space="preserve"> and AI are combined mathematically to </w:t>
      </w:r>
      <w:r w:rsidR="0083050E" w:rsidRPr="00851F52">
        <w:rPr>
          <w:rFonts w:ascii="Times New Roman" w:hAnsi="Times New Roman" w:cs="Times New Roman"/>
          <w:bCs/>
          <w:sz w:val="24"/>
          <w:szCs w:val="24"/>
        </w:rPr>
        <w:t>arrive at a final decision.</w:t>
      </w:r>
    </w:p>
    <w:p w14:paraId="4D6D5DC3" w14:textId="478A2480" w:rsidR="00B01C79" w:rsidRPr="00851F52" w:rsidRDefault="00542DB0" w:rsidP="009F1D4A">
      <w:pPr>
        <w:spacing w:after="0" w:line="480" w:lineRule="auto"/>
        <w:ind w:firstLine="720"/>
        <w:rPr>
          <w:rFonts w:ascii="Times New Roman" w:hAnsi="Times New Roman" w:cs="Times New Roman"/>
          <w:bCs/>
          <w:sz w:val="24"/>
          <w:szCs w:val="24"/>
        </w:rPr>
      </w:pPr>
      <w:r w:rsidRPr="00851F52">
        <w:rPr>
          <w:rFonts w:ascii="Times New Roman" w:hAnsi="Times New Roman" w:cs="Times New Roman"/>
          <w:bCs/>
          <w:sz w:val="24"/>
          <w:szCs w:val="24"/>
        </w:rPr>
        <w:t>In the case of sequencing</w:t>
      </w:r>
      <w:r w:rsidR="00892849" w:rsidRPr="00851F52">
        <w:rPr>
          <w:rFonts w:ascii="Times New Roman" w:hAnsi="Times New Roman" w:cs="Times New Roman"/>
          <w:bCs/>
          <w:sz w:val="24"/>
          <w:szCs w:val="24"/>
        </w:rPr>
        <w:t>, rule-based integration is enforced by the requirement that humans be</w:t>
      </w:r>
      <w:r w:rsidRPr="00851F52">
        <w:rPr>
          <w:rFonts w:ascii="Times New Roman" w:hAnsi="Times New Roman" w:cs="Times New Roman"/>
          <w:bCs/>
          <w:sz w:val="24"/>
          <w:szCs w:val="24"/>
        </w:rPr>
        <w:t xml:space="preserve"> responsible and accountable for the final decision. </w:t>
      </w:r>
      <w:r w:rsidR="00616065" w:rsidRPr="00851F52">
        <w:rPr>
          <w:rFonts w:ascii="Times New Roman" w:hAnsi="Times New Roman" w:cs="Times New Roman"/>
          <w:bCs/>
          <w:sz w:val="24"/>
          <w:szCs w:val="24"/>
        </w:rPr>
        <w:t xml:space="preserve">The need to explain </w:t>
      </w:r>
      <w:r w:rsidR="00CA7417" w:rsidRPr="00851F52">
        <w:rPr>
          <w:rFonts w:ascii="Times New Roman" w:hAnsi="Times New Roman" w:cs="Times New Roman"/>
          <w:bCs/>
          <w:sz w:val="24"/>
          <w:szCs w:val="24"/>
        </w:rPr>
        <w:t>raises</w:t>
      </w:r>
      <w:r w:rsidR="00616065" w:rsidRPr="00851F52">
        <w:rPr>
          <w:rFonts w:ascii="Times New Roman" w:hAnsi="Times New Roman" w:cs="Times New Roman"/>
          <w:bCs/>
          <w:sz w:val="24"/>
          <w:szCs w:val="24"/>
        </w:rPr>
        <w:t xml:space="preserve"> </w:t>
      </w:r>
      <w:r w:rsidR="00CA7417" w:rsidRPr="00851F52">
        <w:rPr>
          <w:rFonts w:ascii="Times New Roman" w:hAnsi="Times New Roman" w:cs="Times New Roman"/>
          <w:bCs/>
          <w:sz w:val="24"/>
          <w:szCs w:val="24"/>
        </w:rPr>
        <w:lastRenderedPageBreak/>
        <w:t>incentives for</w:t>
      </w:r>
      <w:r w:rsidR="00616065" w:rsidRPr="00851F52">
        <w:rPr>
          <w:rFonts w:ascii="Times New Roman" w:hAnsi="Times New Roman" w:cs="Times New Roman"/>
          <w:bCs/>
          <w:sz w:val="24"/>
          <w:szCs w:val="24"/>
        </w:rPr>
        <w:t xml:space="preserve"> </w:t>
      </w:r>
      <w:r w:rsidR="005C5E9A" w:rsidRPr="00851F52">
        <w:rPr>
          <w:rFonts w:ascii="Times New Roman" w:hAnsi="Times New Roman" w:cs="Times New Roman"/>
          <w:bCs/>
          <w:sz w:val="24"/>
          <w:szCs w:val="24"/>
        </w:rPr>
        <w:t>the human checker to leverage</w:t>
      </w:r>
      <w:r w:rsidR="00616065" w:rsidRPr="00851F52">
        <w:rPr>
          <w:rFonts w:ascii="Times New Roman" w:hAnsi="Times New Roman" w:cs="Times New Roman"/>
          <w:bCs/>
          <w:sz w:val="24"/>
          <w:szCs w:val="24"/>
        </w:rPr>
        <w:t xml:space="preserve"> legitimate</w:t>
      </w:r>
      <w:r w:rsidR="00CA7417" w:rsidRPr="00851F52">
        <w:rPr>
          <w:rFonts w:ascii="Times New Roman" w:hAnsi="Times New Roman" w:cs="Times New Roman"/>
          <w:bCs/>
          <w:sz w:val="24"/>
          <w:szCs w:val="24"/>
        </w:rPr>
        <w:t>d</w:t>
      </w:r>
      <w:r w:rsidR="00616065" w:rsidRPr="00851F52">
        <w:rPr>
          <w:rFonts w:ascii="Times New Roman" w:hAnsi="Times New Roman" w:cs="Times New Roman"/>
          <w:bCs/>
          <w:sz w:val="24"/>
          <w:szCs w:val="24"/>
        </w:rPr>
        <w:t xml:space="preserve"> </w:t>
      </w:r>
      <w:r w:rsidR="00EB62D8" w:rsidRPr="00851F52">
        <w:rPr>
          <w:rFonts w:ascii="Times New Roman" w:hAnsi="Times New Roman" w:cs="Times New Roman"/>
          <w:bCs/>
          <w:sz w:val="24"/>
          <w:szCs w:val="24"/>
        </w:rPr>
        <w:t xml:space="preserve">task-level </w:t>
      </w:r>
      <w:r w:rsidR="00616065" w:rsidRPr="00851F52">
        <w:rPr>
          <w:rFonts w:ascii="Times New Roman" w:hAnsi="Times New Roman" w:cs="Times New Roman"/>
          <w:bCs/>
          <w:sz w:val="24"/>
          <w:szCs w:val="24"/>
        </w:rPr>
        <w:t>accounts</w:t>
      </w:r>
      <w:r w:rsidR="005C5E9A" w:rsidRPr="00851F52">
        <w:rPr>
          <w:rFonts w:ascii="Times New Roman" w:hAnsi="Times New Roman" w:cs="Times New Roman"/>
          <w:bCs/>
          <w:sz w:val="24"/>
          <w:szCs w:val="24"/>
        </w:rPr>
        <w:t xml:space="preserve"> of value creation when integrating the solution</w:t>
      </w:r>
      <w:r w:rsidR="00616065" w:rsidRPr="00851F52">
        <w:rPr>
          <w:rFonts w:ascii="Times New Roman" w:hAnsi="Times New Roman" w:cs="Times New Roman"/>
          <w:bCs/>
          <w:sz w:val="24"/>
          <w:szCs w:val="24"/>
        </w:rPr>
        <w:t xml:space="preserve">. </w:t>
      </w:r>
      <w:r w:rsidR="0032651C" w:rsidRPr="00851F52">
        <w:rPr>
          <w:rFonts w:ascii="Times New Roman" w:hAnsi="Times New Roman" w:cs="Times New Roman"/>
          <w:bCs/>
          <w:sz w:val="24"/>
          <w:szCs w:val="24"/>
        </w:rPr>
        <w:t xml:space="preserve">In the case of </w:t>
      </w:r>
      <w:r w:rsidR="00DC5BDA" w:rsidRPr="00851F52">
        <w:rPr>
          <w:rFonts w:ascii="Times New Roman" w:hAnsi="Times New Roman" w:cs="Times New Roman"/>
          <w:bCs/>
          <w:sz w:val="24"/>
          <w:szCs w:val="24"/>
        </w:rPr>
        <w:t>en</w:t>
      </w:r>
      <w:r w:rsidR="00D63753" w:rsidRPr="00851F52">
        <w:rPr>
          <w:rFonts w:ascii="Times New Roman" w:hAnsi="Times New Roman" w:cs="Times New Roman"/>
          <w:bCs/>
          <w:sz w:val="24"/>
          <w:szCs w:val="24"/>
        </w:rPr>
        <w:t>sem</w:t>
      </w:r>
      <w:r w:rsidR="00DC5BDA" w:rsidRPr="00851F52">
        <w:rPr>
          <w:rFonts w:ascii="Times New Roman" w:hAnsi="Times New Roman" w:cs="Times New Roman"/>
          <w:bCs/>
          <w:sz w:val="24"/>
          <w:szCs w:val="24"/>
        </w:rPr>
        <w:t>beling,</w:t>
      </w:r>
      <w:r w:rsidR="00616065" w:rsidRPr="00851F52">
        <w:rPr>
          <w:rFonts w:ascii="Times New Roman" w:hAnsi="Times New Roman" w:cs="Times New Roman"/>
          <w:bCs/>
          <w:sz w:val="24"/>
          <w:szCs w:val="24"/>
        </w:rPr>
        <w:t xml:space="preserve"> </w:t>
      </w:r>
      <w:r w:rsidR="00DA3C39" w:rsidRPr="00851F52">
        <w:rPr>
          <w:rFonts w:ascii="Times New Roman" w:hAnsi="Times New Roman" w:cs="Times New Roman"/>
          <w:bCs/>
          <w:sz w:val="24"/>
          <w:szCs w:val="24"/>
        </w:rPr>
        <w:t>the humans conducting the task</w:t>
      </w:r>
      <w:r w:rsidR="00616065" w:rsidRPr="00851F52">
        <w:rPr>
          <w:rFonts w:ascii="Times New Roman" w:hAnsi="Times New Roman" w:cs="Times New Roman"/>
          <w:bCs/>
          <w:sz w:val="24"/>
          <w:szCs w:val="24"/>
        </w:rPr>
        <w:t xml:space="preserve"> </w:t>
      </w:r>
      <w:r w:rsidR="00A45306" w:rsidRPr="00851F52">
        <w:rPr>
          <w:rFonts w:ascii="Times New Roman" w:hAnsi="Times New Roman" w:cs="Times New Roman"/>
          <w:bCs/>
          <w:sz w:val="24"/>
          <w:szCs w:val="24"/>
        </w:rPr>
        <w:t xml:space="preserve">may not be </w:t>
      </w:r>
      <w:r w:rsidR="00CA49A1">
        <w:rPr>
          <w:rFonts w:ascii="Times New Roman" w:hAnsi="Times New Roman" w:cs="Times New Roman"/>
          <w:bCs/>
          <w:sz w:val="24"/>
          <w:szCs w:val="24"/>
        </w:rPr>
        <w:t xml:space="preserve">solely </w:t>
      </w:r>
      <w:r w:rsidR="00A45306" w:rsidRPr="00851F52">
        <w:rPr>
          <w:rFonts w:ascii="Times New Roman" w:hAnsi="Times New Roman" w:cs="Times New Roman"/>
          <w:bCs/>
          <w:sz w:val="24"/>
          <w:szCs w:val="24"/>
        </w:rPr>
        <w:t xml:space="preserve">accountable for the final decision. However, the </w:t>
      </w:r>
      <w:r w:rsidR="001861F9" w:rsidRPr="00851F52">
        <w:rPr>
          <w:rFonts w:ascii="Times New Roman" w:hAnsi="Times New Roman" w:cs="Times New Roman"/>
          <w:bCs/>
          <w:sz w:val="24"/>
          <w:szCs w:val="24"/>
        </w:rPr>
        <w:t>use of a</w:t>
      </w:r>
      <w:r w:rsidR="00B6578E" w:rsidRPr="00851F52">
        <w:rPr>
          <w:rFonts w:ascii="Times New Roman" w:hAnsi="Times New Roman" w:cs="Times New Roman"/>
          <w:bCs/>
          <w:sz w:val="24"/>
          <w:szCs w:val="24"/>
        </w:rPr>
        <w:t xml:space="preserve"> legitimated</w:t>
      </w:r>
      <w:r w:rsidR="001861F9" w:rsidRPr="00851F52">
        <w:rPr>
          <w:rFonts w:ascii="Times New Roman" w:hAnsi="Times New Roman" w:cs="Times New Roman"/>
          <w:bCs/>
          <w:sz w:val="24"/>
          <w:szCs w:val="24"/>
        </w:rPr>
        <w:t xml:space="preserve"> mathematical formula for integration implies that integration is rule-based.</w:t>
      </w:r>
    </w:p>
    <w:p w14:paraId="0BB1ABCF" w14:textId="197F256D" w:rsidR="00EB727D" w:rsidRPr="00E63FB1" w:rsidRDefault="00EB727D" w:rsidP="009F1D4A">
      <w:pPr>
        <w:spacing w:after="0" w:line="480" w:lineRule="auto"/>
        <w:rPr>
          <w:rFonts w:ascii="Times New Roman" w:hAnsi="Times New Roman" w:cs="Times New Roman"/>
          <w:b/>
          <w:bCs/>
          <w:sz w:val="24"/>
          <w:szCs w:val="24"/>
        </w:rPr>
      </w:pPr>
      <w:bookmarkStart w:id="1" w:name="_Hlk166848529"/>
      <w:r w:rsidRPr="00E63FB1">
        <w:rPr>
          <w:rFonts w:ascii="Times New Roman" w:hAnsi="Times New Roman" w:cs="Times New Roman"/>
          <w:b/>
          <w:bCs/>
          <w:sz w:val="24"/>
          <w:szCs w:val="24"/>
        </w:rPr>
        <w:t>The AI-as-</w:t>
      </w:r>
      <w:r w:rsidR="00D60BD1" w:rsidRPr="00E63FB1">
        <w:rPr>
          <w:rFonts w:ascii="Times New Roman" w:hAnsi="Times New Roman" w:cs="Times New Roman"/>
          <w:b/>
          <w:bCs/>
          <w:sz w:val="24"/>
          <w:szCs w:val="24"/>
        </w:rPr>
        <w:t>Actant</w:t>
      </w:r>
      <w:r w:rsidRPr="00E63FB1">
        <w:rPr>
          <w:rFonts w:ascii="Times New Roman" w:hAnsi="Times New Roman" w:cs="Times New Roman"/>
          <w:b/>
          <w:bCs/>
          <w:sz w:val="24"/>
          <w:szCs w:val="24"/>
        </w:rPr>
        <w:t xml:space="preserve"> Logic</w:t>
      </w:r>
    </w:p>
    <w:p w14:paraId="2CAD429D" w14:textId="4678B8D2" w:rsidR="00385DB6" w:rsidRDefault="00CA179F" w:rsidP="009F1D4A">
      <w:pPr>
        <w:widowControl w:val="0"/>
        <w:autoSpaceDE w:val="0"/>
        <w:autoSpaceDN w:val="0"/>
        <w:adjustRightInd w:val="0"/>
        <w:spacing w:after="0" w:line="480" w:lineRule="auto"/>
        <w:ind w:firstLine="720"/>
        <w:rPr>
          <w:rFonts w:ascii="Times New Roman" w:hAnsi="Times New Roman" w:cs="Times New Roman"/>
          <w:sz w:val="24"/>
          <w:szCs w:val="24"/>
        </w:rPr>
      </w:pPr>
      <w:r w:rsidRPr="00E63FB1">
        <w:rPr>
          <w:rFonts w:ascii="Times New Roman" w:hAnsi="Times New Roman" w:cs="Times New Roman"/>
          <w:sz w:val="24"/>
          <w:szCs w:val="24"/>
        </w:rPr>
        <w:t xml:space="preserve">The AI-as-actant logic takes a different approach to </w:t>
      </w:r>
      <w:r w:rsidR="00870367" w:rsidRPr="00E63FB1">
        <w:rPr>
          <w:rFonts w:ascii="Times New Roman" w:hAnsi="Times New Roman" w:cs="Times New Roman"/>
          <w:sz w:val="24"/>
          <w:szCs w:val="24"/>
        </w:rPr>
        <w:t xml:space="preserve">partitioning </w:t>
      </w:r>
      <w:r w:rsidR="00F615D7" w:rsidRPr="00E63FB1">
        <w:rPr>
          <w:rFonts w:ascii="Times New Roman" w:hAnsi="Times New Roman" w:cs="Times New Roman"/>
          <w:sz w:val="24"/>
          <w:szCs w:val="24"/>
        </w:rPr>
        <w:t>and integrating clusters of subtasks from the bottleneck between</w:t>
      </w:r>
      <w:r w:rsidRPr="00E63FB1">
        <w:rPr>
          <w:rFonts w:ascii="Times New Roman" w:hAnsi="Times New Roman" w:cs="Times New Roman"/>
          <w:sz w:val="24"/>
          <w:szCs w:val="24"/>
        </w:rPr>
        <w:t xml:space="preserve"> </w:t>
      </w:r>
      <w:r w:rsidR="004A0F30" w:rsidRPr="00E63FB1">
        <w:rPr>
          <w:rFonts w:ascii="Times New Roman" w:hAnsi="Times New Roman" w:cs="Times New Roman"/>
          <w:sz w:val="24"/>
          <w:szCs w:val="24"/>
        </w:rPr>
        <w:t>humans</w:t>
      </w:r>
      <w:r w:rsidRPr="00E63FB1">
        <w:rPr>
          <w:rFonts w:ascii="Times New Roman" w:hAnsi="Times New Roman" w:cs="Times New Roman"/>
          <w:sz w:val="24"/>
          <w:szCs w:val="24"/>
        </w:rPr>
        <w:t xml:space="preserve"> and AI.</w:t>
      </w:r>
      <w:r w:rsidR="00F668ED" w:rsidRPr="00E63FB1">
        <w:rPr>
          <w:rFonts w:ascii="Times New Roman" w:hAnsi="Times New Roman" w:cs="Times New Roman"/>
          <w:sz w:val="24"/>
          <w:szCs w:val="24"/>
        </w:rPr>
        <w:t xml:space="preserve"> </w:t>
      </w:r>
      <w:r w:rsidR="0055147D">
        <w:rPr>
          <w:rFonts w:ascii="Times New Roman" w:hAnsi="Times New Roman" w:cs="Times New Roman"/>
          <w:sz w:val="24"/>
          <w:szCs w:val="24"/>
        </w:rPr>
        <w:t xml:space="preserve">The key feature of this design logic is the lack of shared knowledge </w:t>
      </w:r>
      <w:r w:rsidR="003118C7">
        <w:rPr>
          <w:rFonts w:ascii="Times New Roman" w:hAnsi="Times New Roman" w:cs="Times New Roman"/>
          <w:sz w:val="24"/>
          <w:szCs w:val="24"/>
        </w:rPr>
        <w:t>in the</w:t>
      </w:r>
      <w:r w:rsidR="0055147D">
        <w:rPr>
          <w:rFonts w:ascii="Times New Roman" w:hAnsi="Times New Roman" w:cs="Times New Roman"/>
          <w:sz w:val="24"/>
          <w:szCs w:val="24"/>
        </w:rPr>
        <w:t xml:space="preserve"> integration </w:t>
      </w:r>
      <w:r w:rsidR="003118C7">
        <w:rPr>
          <w:rFonts w:ascii="Times New Roman" w:hAnsi="Times New Roman" w:cs="Times New Roman"/>
          <w:sz w:val="24"/>
          <w:szCs w:val="24"/>
        </w:rPr>
        <w:t>stage</w:t>
      </w:r>
      <w:r w:rsidR="0055147D">
        <w:rPr>
          <w:rFonts w:ascii="Times New Roman" w:hAnsi="Times New Roman" w:cs="Times New Roman"/>
          <w:sz w:val="24"/>
          <w:szCs w:val="24"/>
        </w:rPr>
        <w:t xml:space="preserve">. For example, </w:t>
      </w:r>
      <w:r w:rsidR="0055147D" w:rsidRPr="00E63FB1">
        <w:rPr>
          <w:rFonts w:ascii="Times New Roman" w:hAnsi="Times New Roman" w:cs="Times New Roman"/>
          <w:kern w:val="0"/>
          <w:sz w:val="24"/>
          <w:szCs w:val="24"/>
          <w:u w:val="dash"/>
        </w:rPr>
        <w:t>Zhang et al. 2021</w:t>
      </w:r>
      <w:r w:rsidR="0055147D">
        <w:rPr>
          <w:rFonts w:ascii="Times New Roman" w:hAnsi="Times New Roman" w:cs="Times New Roman"/>
          <w:sz w:val="24"/>
          <w:szCs w:val="24"/>
        </w:rPr>
        <w:t xml:space="preserve"> examine a firm’s conversion from an AI-as-informant logic to an AI-as-actant logic in the context of semiconductor production. The core task</w:t>
      </w:r>
      <w:r w:rsidR="0015522B">
        <w:rPr>
          <w:rFonts w:ascii="Times New Roman" w:hAnsi="Times New Roman" w:cs="Times New Roman"/>
          <w:sz w:val="24"/>
          <w:szCs w:val="24"/>
        </w:rPr>
        <w:t xml:space="preserve"> (chip design)</w:t>
      </w:r>
      <w:r w:rsidR="0055147D">
        <w:rPr>
          <w:rFonts w:ascii="Times New Roman" w:hAnsi="Times New Roman" w:cs="Times New Roman"/>
          <w:sz w:val="24"/>
          <w:szCs w:val="24"/>
        </w:rPr>
        <w:t xml:space="preserve"> was held fixed</w:t>
      </w:r>
      <w:r w:rsidR="0015522B">
        <w:rPr>
          <w:rFonts w:ascii="Times New Roman" w:hAnsi="Times New Roman" w:cs="Times New Roman"/>
          <w:sz w:val="24"/>
          <w:szCs w:val="24"/>
        </w:rPr>
        <w:t xml:space="preserve"> over time.</w:t>
      </w:r>
      <w:r w:rsidR="0055147D">
        <w:rPr>
          <w:rFonts w:ascii="Times New Roman" w:hAnsi="Times New Roman" w:cs="Times New Roman"/>
          <w:sz w:val="24"/>
          <w:szCs w:val="24"/>
        </w:rPr>
        <w:t xml:space="preserve"> </w:t>
      </w:r>
      <w:r w:rsidR="0015522B">
        <w:rPr>
          <w:rFonts w:ascii="Times New Roman" w:hAnsi="Times New Roman" w:cs="Times New Roman"/>
          <w:sz w:val="24"/>
          <w:szCs w:val="24"/>
        </w:rPr>
        <w:t>H</w:t>
      </w:r>
      <w:r w:rsidR="0055147D">
        <w:rPr>
          <w:rFonts w:ascii="Times New Roman" w:hAnsi="Times New Roman" w:cs="Times New Roman"/>
          <w:sz w:val="24"/>
          <w:szCs w:val="24"/>
        </w:rPr>
        <w:t>owever, in the second case, humans implemented very little checking of AI</w:t>
      </w:r>
      <w:r w:rsidR="003118C7">
        <w:rPr>
          <w:rFonts w:ascii="Times New Roman" w:hAnsi="Times New Roman" w:cs="Times New Roman"/>
          <w:sz w:val="24"/>
          <w:szCs w:val="24"/>
        </w:rPr>
        <w:t>’s</w:t>
      </w:r>
      <w:r w:rsidR="0055147D">
        <w:rPr>
          <w:rFonts w:ascii="Times New Roman" w:hAnsi="Times New Roman" w:cs="Times New Roman"/>
          <w:sz w:val="24"/>
          <w:szCs w:val="24"/>
        </w:rPr>
        <w:t xml:space="preserve"> </w:t>
      </w:r>
      <w:r w:rsidR="0015522B">
        <w:rPr>
          <w:rFonts w:ascii="Times New Roman" w:hAnsi="Times New Roman" w:cs="Times New Roman"/>
          <w:sz w:val="24"/>
          <w:szCs w:val="24"/>
        </w:rPr>
        <w:t>sub</w:t>
      </w:r>
      <w:r w:rsidR="0055147D">
        <w:rPr>
          <w:rFonts w:ascii="Times New Roman" w:hAnsi="Times New Roman" w:cs="Times New Roman"/>
          <w:sz w:val="24"/>
          <w:szCs w:val="24"/>
        </w:rPr>
        <w:t>task execution</w:t>
      </w:r>
      <w:r w:rsidR="003118C7">
        <w:rPr>
          <w:rFonts w:ascii="Times New Roman" w:hAnsi="Times New Roman" w:cs="Times New Roman"/>
          <w:sz w:val="24"/>
          <w:szCs w:val="24"/>
        </w:rPr>
        <w:t>s</w:t>
      </w:r>
      <w:r w:rsidR="0055147D">
        <w:rPr>
          <w:rFonts w:ascii="Times New Roman" w:hAnsi="Times New Roman" w:cs="Times New Roman"/>
          <w:sz w:val="24"/>
          <w:szCs w:val="24"/>
        </w:rPr>
        <w:t>—algorithmic inscrutability</w:t>
      </w:r>
      <w:r w:rsidR="003118C7">
        <w:rPr>
          <w:rFonts w:ascii="Times New Roman" w:hAnsi="Times New Roman" w:cs="Times New Roman"/>
          <w:sz w:val="24"/>
          <w:szCs w:val="24"/>
        </w:rPr>
        <w:t xml:space="preserve"> at the routine level</w:t>
      </w:r>
      <w:r w:rsidR="0055147D">
        <w:rPr>
          <w:rFonts w:ascii="Times New Roman" w:hAnsi="Times New Roman" w:cs="Times New Roman"/>
          <w:sz w:val="24"/>
          <w:szCs w:val="24"/>
        </w:rPr>
        <w:t xml:space="preserve"> would not permit it</w:t>
      </w:r>
      <w:r w:rsidR="001E79FC">
        <w:rPr>
          <w:rFonts w:ascii="Times New Roman" w:hAnsi="Times New Roman" w:cs="Times New Roman"/>
          <w:sz w:val="24"/>
          <w:szCs w:val="24"/>
        </w:rPr>
        <w:t>.</w:t>
      </w:r>
      <w:r w:rsidR="0015522B">
        <w:rPr>
          <w:rStyle w:val="FootnoteReference"/>
          <w:rFonts w:ascii="Times New Roman" w:hAnsi="Times New Roman" w:cs="Times New Roman"/>
          <w:sz w:val="24"/>
          <w:szCs w:val="24"/>
        </w:rPr>
        <w:footnoteReference w:id="3"/>
      </w:r>
      <w:r w:rsidR="0055147D">
        <w:rPr>
          <w:rFonts w:ascii="Times New Roman" w:hAnsi="Times New Roman" w:cs="Times New Roman"/>
          <w:sz w:val="24"/>
          <w:szCs w:val="24"/>
        </w:rPr>
        <w:t xml:space="preserve"> Nevertheless, humans and AI were</w:t>
      </w:r>
      <w:r w:rsidR="001E79FC">
        <w:rPr>
          <w:rFonts w:ascii="Times New Roman" w:hAnsi="Times New Roman" w:cs="Times New Roman"/>
          <w:sz w:val="24"/>
          <w:szCs w:val="24"/>
        </w:rPr>
        <w:t xml:space="preserve"> both</w:t>
      </w:r>
      <w:r w:rsidR="0055147D">
        <w:rPr>
          <w:rFonts w:ascii="Times New Roman" w:hAnsi="Times New Roman" w:cs="Times New Roman"/>
          <w:sz w:val="24"/>
          <w:szCs w:val="24"/>
        </w:rPr>
        <w:t xml:space="preserve"> </w:t>
      </w:r>
      <w:r w:rsidR="003118C7">
        <w:rPr>
          <w:rFonts w:ascii="Times New Roman" w:hAnsi="Times New Roman" w:cs="Times New Roman"/>
          <w:sz w:val="24"/>
          <w:szCs w:val="24"/>
        </w:rPr>
        <w:t>r</w:t>
      </w:r>
      <w:r w:rsidR="0055147D">
        <w:rPr>
          <w:rFonts w:ascii="Times New Roman" w:hAnsi="Times New Roman" w:cs="Times New Roman"/>
          <w:sz w:val="24"/>
          <w:szCs w:val="24"/>
        </w:rPr>
        <w:t xml:space="preserve">equired </w:t>
      </w:r>
      <w:r w:rsidR="003118C7">
        <w:rPr>
          <w:rFonts w:ascii="Times New Roman" w:hAnsi="Times New Roman" w:cs="Times New Roman"/>
          <w:sz w:val="24"/>
          <w:szCs w:val="24"/>
        </w:rPr>
        <w:t>to execute the entire</w:t>
      </w:r>
      <w:r w:rsidR="0015522B">
        <w:rPr>
          <w:rFonts w:ascii="Times New Roman" w:hAnsi="Times New Roman" w:cs="Times New Roman"/>
          <w:sz w:val="24"/>
          <w:szCs w:val="24"/>
        </w:rPr>
        <w:t xml:space="preserve"> chip design</w:t>
      </w:r>
      <w:r w:rsidR="003118C7">
        <w:rPr>
          <w:rFonts w:ascii="Times New Roman" w:hAnsi="Times New Roman" w:cs="Times New Roman"/>
          <w:sz w:val="24"/>
          <w:szCs w:val="24"/>
        </w:rPr>
        <w:t xml:space="preserve"> task, regardless of which logic was used. This suggests that rather than displaying a contrast between automation and augmentation per se, the core </w:t>
      </w:r>
      <w:r w:rsidR="0015522B">
        <w:rPr>
          <w:rFonts w:ascii="Times New Roman" w:hAnsi="Times New Roman" w:cs="Times New Roman"/>
          <w:sz w:val="24"/>
          <w:szCs w:val="24"/>
        </w:rPr>
        <w:t xml:space="preserve">difference across </w:t>
      </w:r>
      <w:r w:rsidR="001E79FC">
        <w:rPr>
          <w:rFonts w:ascii="Times New Roman" w:hAnsi="Times New Roman" w:cs="Times New Roman"/>
          <w:sz w:val="24"/>
          <w:szCs w:val="24"/>
        </w:rPr>
        <w:t>case</w:t>
      </w:r>
      <w:r w:rsidR="0015522B">
        <w:rPr>
          <w:rFonts w:ascii="Times New Roman" w:hAnsi="Times New Roman" w:cs="Times New Roman"/>
          <w:sz w:val="24"/>
          <w:szCs w:val="24"/>
        </w:rPr>
        <w:t xml:space="preserve">s was the system of heuristics used to partition and reassemble subtasks </w:t>
      </w:r>
      <w:r w:rsidR="003118C7">
        <w:rPr>
          <w:rFonts w:ascii="Times New Roman" w:hAnsi="Times New Roman" w:cs="Times New Roman"/>
          <w:sz w:val="24"/>
          <w:szCs w:val="24"/>
        </w:rPr>
        <w:t xml:space="preserve">between humans and AI. </w:t>
      </w:r>
      <w:r w:rsidR="0015522B">
        <w:rPr>
          <w:rFonts w:ascii="Times New Roman" w:hAnsi="Times New Roman" w:cs="Times New Roman"/>
          <w:sz w:val="24"/>
          <w:szCs w:val="24"/>
        </w:rPr>
        <w:t>Following this intuition, we elaborate on the portioning and integration heuristics for</w:t>
      </w:r>
      <w:r w:rsidR="003118C7">
        <w:rPr>
          <w:rFonts w:ascii="Times New Roman" w:hAnsi="Times New Roman" w:cs="Times New Roman"/>
          <w:sz w:val="24"/>
          <w:szCs w:val="24"/>
        </w:rPr>
        <w:t xml:space="preserve"> the AI-as-actant logic below.</w:t>
      </w:r>
      <w:r w:rsidR="0055147D">
        <w:rPr>
          <w:rFonts w:ascii="Times New Roman" w:hAnsi="Times New Roman" w:cs="Times New Roman"/>
          <w:sz w:val="24"/>
          <w:szCs w:val="24"/>
        </w:rPr>
        <w:t xml:space="preserve"> </w:t>
      </w:r>
    </w:p>
    <w:p w14:paraId="1625D7D6" w14:textId="766467F0" w:rsidR="00665CEC" w:rsidRDefault="001110CA" w:rsidP="009F1D4A">
      <w:pPr>
        <w:spacing w:after="0" w:line="480" w:lineRule="auto"/>
        <w:ind w:firstLine="720"/>
        <w:rPr>
          <w:rFonts w:ascii="Times New Roman" w:hAnsi="Times New Roman" w:cs="Times New Roman"/>
          <w:sz w:val="24"/>
          <w:szCs w:val="24"/>
        </w:rPr>
      </w:pPr>
      <w:r w:rsidRPr="00851F52">
        <w:rPr>
          <w:rFonts w:ascii="Times New Roman" w:hAnsi="Times New Roman" w:cs="Times New Roman"/>
          <w:b/>
          <w:bCs/>
          <w:i/>
          <w:iCs/>
          <w:sz w:val="24"/>
          <w:szCs w:val="24"/>
        </w:rPr>
        <w:t xml:space="preserve">Partitioning </w:t>
      </w:r>
      <w:r w:rsidR="00412FEF" w:rsidRPr="00851F52">
        <w:rPr>
          <w:rFonts w:ascii="Times New Roman" w:hAnsi="Times New Roman" w:cs="Times New Roman"/>
          <w:b/>
          <w:bCs/>
          <w:i/>
          <w:iCs/>
          <w:sz w:val="24"/>
          <w:szCs w:val="24"/>
        </w:rPr>
        <w:t>heuristic</w:t>
      </w:r>
      <w:r w:rsidRPr="00851F52">
        <w:rPr>
          <w:rFonts w:ascii="Times New Roman" w:hAnsi="Times New Roman" w:cs="Times New Roman"/>
          <w:b/>
          <w:bCs/>
          <w:i/>
          <w:iCs/>
          <w:sz w:val="24"/>
          <w:szCs w:val="24"/>
        </w:rPr>
        <w:t xml:space="preserve"> for the AI-as-actant logic</w:t>
      </w:r>
      <w:r w:rsidR="00412FEF" w:rsidRPr="00851F52">
        <w:rPr>
          <w:rFonts w:ascii="Times New Roman" w:hAnsi="Times New Roman" w:cs="Times New Roman"/>
          <w:b/>
          <w:bCs/>
          <w:i/>
          <w:iCs/>
          <w:sz w:val="24"/>
          <w:szCs w:val="24"/>
        </w:rPr>
        <w:t>.</w:t>
      </w:r>
      <w:r w:rsidR="0091032A">
        <w:rPr>
          <w:rFonts w:ascii="Times New Roman" w:hAnsi="Times New Roman" w:cs="Times New Roman"/>
          <w:b/>
          <w:bCs/>
          <w:i/>
          <w:iCs/>
          <w:sz w:val="24"/>
          <w:szCs w:val="24"/>
        </w:rPr>
        <w:t xml:space="preserve"> </w:t>
      </w:r>
      <w:r w:rsidR="0091032A" w:rsidRPr="0091032A">
        <w:rPr>
          <w:rFonts w:ascii="Times New Roman" w:hAnsi="Times New Roman" w:cs="Times New Roman"/>
          <w:sz w:val="24"/>
          <w:szCs w:val="24"/>
        </w:rPr>
        <w:t xml:space="preserve">The </w:t>
      </w:r>
      <w:r w:rsidR="0091032A">
        <w:rPr>
          <w:rFonts w:ascii="Times New Roman" w:hAnsi="Times New Roman" w:cs="Times New Roman"/>
          <w:sz w:val="24"/>
          <w:szCs w:val="24"/>
        </w:rPr>
        <w:t>partitioning heuristic for the AI-as-actant logic is the specialization of labor.</w:t>
      </w:r>
      <w:r w:rsidR="00FC0906">
        <w:rPr>
          <w:rFonts w:ascii="Times New Roman" w:hAnsi="Times New Roman" w:cs="Times New Roman"/>
          <w:sz w:val="24"/>
          <w:szCs w:val="24"/>
        </w:rPr>
        <w:t xml:space="preserve"> </w:t>
      </w:r>
      <w:r w:rsidR="002F5F14">
        <w:rPr>
          <w:rFonts w:ascii="Times New Roman" w:hAnsi="Times New Roman" w:cs="Times New Roman"/>
          <w:sz w:val="24"/>
          <w:szCs w:val="24"/>
        </w:rPr>
        <w:t>Specialization of labor implies that AI and humans in the fundamental assemblage focus on different clusters of subtasks</w:t>
      </w:r>
      <w:r w:rsidR="00E54496">
        <w:rPr>
          <w:rFonts w:ascii="Times New Roman" w:hAnsi="Times New Roman" w:cs="Times New Roman"/>
          <w:sz w:val="24"/>
          <w:szCs w:val="24"/>
        </w:rPr>
        <w:t xml:space="preserve"> in the</w:t>
      </w:r>
      <w:r w:rsidR="00B75270">
        <w:rPr>
          <w:rFonts w:ascii="Times New Roman" w:hAnsi="Times New Roman" w:cs="Times New Roman"/>
          <w:sz w:val="24"/>
          <w:szCs w:val="24"/>
        </w:rPr>
        <w:t xml:space="preserve"> (partially) dec</w:t>
      </w:r>
      <w:r w:rsidR="00E54496">
        <w:rPr>
          <w:rFonts w:ascii="Times New Roman" w:hAnsi="Times New Roman" w:cs="Times New Roman"/>
          <w:sz w:val="24"/>
          <w:szCs w:val="24"/>
        </w:rPr>
        <w:t>ompose</w:t>
      </w:r>
      <w:r w:rsidR="00B75270">
        <w:rPr>
          <w:rFonts w:ascii="Times New Roman" w:hAnsi="Times New Roman" w:cs="Times New Roman"/>
          <w:sz w:val="24"/>
          <w:szCs w:val="24"/>
        </w:rPr>
        <w:t>d</w:t>
      </w:r>
      <w:r w:rsidR="00E54496">
        <w:rPr>
          <w:rFonts w:ascii="Times New Roman" w:hAnsi="Times New Roman" w:cs="Times New Roman"/>
          <w:sz w:val="24"/>
          <w:szCs w:val="24"/>
        </w:rPr>
        <w:t xml:space="preserve"> </w:t>
      </w:r>
      <w:r w:rsidR="00E54496">
        <w:rPr>
          <w:rFonts w:ascii="Times New Roman" w:hAnsi="Times New Roman" w:cs="Times New Roman"/>
          <w:sz w:val="24"/>
          <w:szCs w:val="24"/>
        </w:rPr>
        <w:lastRenderedPageBreak/>
        <w:t>bottleneck</w:t>
      </w:r>
      <w:r w:rsidR="002F5F14">
        <w:rPr>
          <w:rFonts w:ascii="Times New Roman" w:hAnsi="Times New Roman" w:cs="Times New Roman"/>
          <w:sz w:val="24"/>
          <w:szCs w:val="24"/>
        </w:rPr>
        <w:t>.</w:t>
      </w:r>
      <w:r w:rsidR="005672D9">
        <w:rPr>
          <w:rFonts w:ascii="Times New Roman" w:hAnsi="Times New Roman" w:cs="Times New Roman"/>
          <w:sz w:val="24"/>
          <w:szCs w:val="24"/>
        </w:rPr>
        <w:t xml:space="preserve"> Specialization is enabled by removing the need for human review of AI work </w:t>
      </w:r>
      <w:r w:rsidR="00E72B60">
        <w:rPr>
          <w:rFonts w:ascii="Times New Roman" w:hAnsi="Times New Roman" w:cs="Times New Roman"/>
          <w:sz w:val="24"/>
          <w:szCs w:val="24"/>
        </w:rPr>
        <w:t>within</w:t>
      </w:r>
      <w:r w:rsidR="005672D9">
        <w:rPr>
          <w:rFonts w:ascii="Times New Roman" w:hAnsi="Times New Roman" w:cs="Times New Roman"/>
          <w:sz w:val="24"/>
          <w:szCs w:val="24"/>
        </w:rPr>
        <w:t xml:space="preserve"> the</w:t>
      </w:r>
      <w:r w:rsidR="00031B93">
        <w:rPr>
          <w:rFonts w:ascii="Times New Roman" w:hAnsi="Times New Roman" w:cs="Times New Roman"/>
          <w:sz w:val="24"/>
          <w:szCs w:val="24"/>
        </w:rPr>
        <w:t xml:space="preserve"> fundamental assemblage</w:t>
      </w:r>
      <w:r w:rsidR="00DE28D1">
        <w:rPr>
          <w:rFonts w:ascii="Times New Roman" w:hAnsi="Times New Roman" w:cs="Times New Roman"/>
          <w:sz w:val="24"/>
          <w:szCs w:val="24"/>
        </w:rPr>
        <w:t xml:space="preserve">. </w:t>
      </w:r>
    </w:p>
    <w:p w14:paraId="52FC8B63" w14:textId="3E17C438" w:rsidR="00503AFB" w:rsidRDefault="00D25F22" w:rsidP="009F1D4A">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982E92">
        <w:rPr>
          <w:rFonts w:ascii="Times New Roman" w:hAnsi="Times New Roman" w:cs="Times New Roman"/>
          <w:sz w:val="24"/>
          <w:szCs w:val="24"/>
        </w:rPr>
        <w:t xml:space="preserve">ecause </w:t>
      </w:r>
      <w:r>
        <w:rPr>
          <w:rFonts w:ascii="Times New Roman" w:hAnsi="Times New Roman" w:cs="Times New Roman"/>
          <w:sz w:val="24"/>
          <w:szCs w:val="24"/>
        </w:rPr>
        <w:t>the</w:t>
      </w:r>
      <w:r w:rsidR="00724360">
        <w:rPr>
          <w:rFonts w:ascii="Times New Roman" w:hAnsi="Times New Roman" w:cs="Times New Roman"/>
          <w:sz w:val="24"/>
          <w:szCs w:val="24"/>
        </w:rPr>
        <w:t xml:space="preserve"> task</w:t>
      </w:r>
      <w:r>
        <w:rPr>
          <w:rFonts w:ascii="Times New Roman" w:hAnsi="Times New Roman" w:cs="Times New Roman"/>
          <w:sz w:val="24"/>
          <w:szCs w:val="24"/>
        </w:rPr>
        <w:t xml:space="preserve"> </w:t>
      </w:r>
      <w:r w:rsidR="00471A2B">
        <w:rPr>
          <w:rFonts w:ascii="Times New Roman" w:hAnsi="Times New Roman" w:cs="Times New Roman"/>
          <w:sz w:val="24"/>
          <w:szCs w:val="24"/>
        </w:rPr>
        <w:t>in question is a bottleneck</w:t>
      </w:r>
      <w:r w:rsidR="00724360">
        <w:rPr>
          <w:rFonts w:ascii="Times New Roman" w:hAnsi="Times New Roman" w:cs="Times New Roman"/>
          <w:sz w:val="24"/>
          <w:szCs w:val="24"/>
        </w:rPr>
        <w:t>, conjoined action is required to carry out the full task. However,</w:t>
      </w:r>
      <w:r w:rsidR="00471A2B">
        <w:rPr>
          <w:rFonts w:ascii="Times New Roman" w:hAnsi="Times New Roman" w:cs="Times New Roman"/>
          <w:sz w:val="24"/>
          <w:szCs w:val="24"/>
        </w:rPr>
        <w:t xml:space="preserve"> improving the quality of</w:t>
      </w:r>
      <w:r w:rsidR="00870367">
        <w:rPr>
          <w:rFonts w:ascii="Times New Roman" w:hAnsi="Times New Roman" w:cs="Times New Roman"/>
          <w:sz w:val="24"/>
          <w:szCs w:val="24"/>
        </w:rPr>
        <w:t xml:space="preserve"> AI’s</w:t>
      </w:r>
      <w:r w:rsidR="00F90D3C">
        <w:rPr>
          <w:rFonts w:ascii="Times New Roman" w:hAnsi="Times New Roman" w:cs="Times New Roman"/>
          <w:sz w:val="24"/>
          <w:szCs w:val="24"/>
        </w:rPr>
        <w:t xml:space="preserve"> </w:t>
      </w:r>
      <w:r w:rsidR="00724360">
        <w:rPr>
          <w:rFonts w:ascii="Times New Roman" w:hAnsi="Times New Roman" w:cs="Times New Roman"/>
          <w:sz w:val="24"/>
          <w:szCs w:val="24"/>
        </w:rPr>
        <w:t>sub</w:t>
      </w:r>
      <w:r w:rsidR="00E0253C">
        <w:rPr>
          <w:rFonts w:ascii="Times New Roman" w:hAnsi="Times New Roman" w:cs="Times New Roman"/>
          <w:sz w:val="24"/>
          <w:szCs w:val="24"/>
        </w:rPr>
        <w:t>task execution</w:t>
      </w:r>
      <w:r w:rsidR="008240AE">
        <w:rPr>
          <w:rFonts w:ascii="Times New Roman" w:hAnsi="Times New Roman" w:cs="Times New Roman"/>
          <w:sz w:val="24"/>
          <w:szCs w:val="24"/>
        </w:rPr>
        <w:t xml:space="preserve"> (judged relative to human execution)</w:t>
      </w:r>
      <w:r w:rsidR="00E0253C">
        <w:rPr>
          <w:rFonts w:ascii="Times New Roman" w:hAnsi="Times New Roman" w:cs="Times New Roman"/>
          <w:sz w:val="24"/>
          <w:szCs w:val="24"/>
        </w:rPr>
        <w:t xml:space="preserve"> </w:t>
      </w:r>
      <w:r w:rsidR="00F90D3C">
        <w:rPr>
          <w:rFonts w:ascii="Times New Roman" w:hAnsi="Times New Roman" w:cs="Times New Roman"/>
          <w:sz w:val="24"/>
          <w:szCs w:val="24"/>
        </w:rPr>
        <w:t>ma</w:t>
      </w:r>
      <w:r w:rsidR="00F90D3C" w:rsidRPr="00F668ED">
        <w:rPr>
          <w:rFonts w:ascii="Times New Roman" w:hAnsi="Times New Roman" w:cs="Times New Roman"/>
          <w:sz w:val="24"/>
          <w:szCs w:val="24"/>
        </w:rPr>
        <w:t xml:space="preserve">y not be needed </w:t>
      </w:r>
      <w:r w:rsidR="00E0253C" w:rsidRPr="00F668ED">
        <w:rPr>
          <w:rFonts w:ascii="Times New Roman" w:hAnsi="Times New Roman" w:cs="Times New Roman"/>
          <w:sz w:val="24"/>
          <w:szCs w:val="24"/>
        </w:rPr>
        <w:t>to create value</w:t>
      </w:r>
      <w:r w:rsidR="00F90D3C" w:rsidRPr="00F668ED">
        <w:rPr>
          <w:rFonts w:ascii="Times New Roman" w:hAnsi="Times New Roman" w:cs="Times New Roman"/>
          <w:sz w:val="24"/>
          <w:szCs w:val="24"/>
        </w:rPr>
        <w:t>.</w:t>
      </w:r>
      <w:r w:rsidR="00375718" w:rsidRPr="00F668ED">
        <w:rPr>
          <w:rFonts w:ascii="Times New Roman" w:hAnsi="Times New Roman" w:cs="Times New Roman"/>
          <w:sz w:val="24"/>
          <w:szCs w:val="24"/>
        </w:rPr>
        <w:t xml:space="preserve"> </w:t>
      </w:r>
      <w:r w:rsidR="00343191" w:rsidRPr="00F668ED">
        <w:rPr>
          <w:rFonts w:ascii="Times New Roman" w:hAnsi="Times New Roman" w:cs="Times New Roman"/>
          <w:sz w:val="24"/>
          <w:szCs w:val="24"/>
        </w:rPr>
        <w:t>Sometime</w:t>
      </w:r>
      <w:r w:rsidR="00923186" w:rsidRPr="00F668ED">
        <w:rPr>
          <w:rFonts w:ascii="Times New Roman" w:hAnsi="Times New Roman" w:cs="Times New Roman"/>
          <w:sz w:val="24"/>
          <w:szCs w:val="24"/>
        </w:rPr>
        <w:t>s</w:t>
      </w:r>
      <w:r w:rsidR="009151B5" w:rsidRPr="00F668ED">
        <w:rPr>
          <w:rFonts w:ascii="Times New Roman" w:hAnsi="Times New Roman" w:cs="Times New Roman"/>
          <w:sz w:val="24"/>
          <w:szCs w:val="24"/>
        </w:rPr>
        <w:t>, a bottleneck task exists</w:t>
      </w:r>
      <w:r w:rsidR="00923186" w:rsidRPr="00F668ED">
        <w:rPr>
          <w:rFonts w:ascii="Times New Roman" w:hAnsi="Times New Roman" w:cs="Times New Roman"/>
          <w:sz w:val="24"/>
          <w:szCs w:val="24"/>
        </w:rPr>
        <w:t xml:space="preserve"> because the rate at which human knowledge can be applied to</w:t>
      </w:r>
      <w:r w:rsidR="0078744A" w:rsidRPr="00F668ED">
        <w:rPr>
          <w:rFonts w:ascii="Times New Roman" w:hAnsi="Times New Roman" w:cs="Times New Roman"/>
          <w:sz w:val="24"/>
          <w:szCs w:val="24"/>
        </w:rPr>
        <w:t xml:space="preserve"> the</w:t>
      </w:r>
      <w:r w:rsidR="00923186" w:rsidRPr="00F668ED">
        <w:rPr>
          <w:rFonts w:ascii="Times New Roman" w:hAnsi="Times New Roman" w:cs="Times New Roman"/>
          <w:sz w:val="24"/>
          <w:szCs w:val="24"/>
        </w:rPr>
        <w:t xml:space="preserve"> </w:t>
      </w:r>
      <w:r w:rsidR="0078744A" w:rsidRPr="00F668ED">
        <w:rPr>
          <w:rFonts w:ascii="Times New Roman" w:hAnsi="Times New Roman" w:cs="Times New Roman"/>
          <w:sz w:val="24"/>
          <w:szCs w:val="24"/>
        </w:rPr>
        <w:t>task</w:t>
      </w:r>
      <w:r w:rsidR="00923186" w:rsidRPr="00F668ED">
        <w:rPr>
          <w:rFonts w:ascii="Times New Roman" w:hAnsi="Times New Roman" w:cs="Times New Roman"/>
          <w:sz w:val="24"/>
          <w:szCs w:val="24"/>
        </w:rPr>
        <w:t xml:space="preserve"> is inadequate for managing the system loa</w:t>
      </w:r>
      <w:r w:rsidR="0092342B" w:rsidRPr="00F668ED">
        <w:rPr>
          <w:rFonts w:ascii="Times New Roman" w:hAnsi="Times New Roman" w:cs="Times New Roman"/>
          <w:sz w:val="24"/>
          <w:szCs w:val="24"/>
        </w:rPr>
        <w:t xml:space="preserve">d </w:t>
      </w:r>
      <w:r w:rsidR="0092342B" w:rsidRPr="00F668ED">
        <w:rPr>
          <w:rFonts w:ascii="Times New Roman" w:hAnsi="Times New Roman" w:cs="Times New Roman"/>
          <w:kern w:val="0"/>
          <w:sz w:val="24"/>
          <w:szCs w:val="24"/>
        </w:rPr>
        <w:t xml:space="preserve">(Karim, </w:t>
      </w:r>
      <w:r w:rsidR="009F4367" w:rsidRPr="00F668ED">
        <w:rPr>
          <w:rFonts w:ascii="Times New Roman" w:hAnsi="Times New Roman" w:cs="Times New Roman"/>
          <w:kern w:val="0"/>
          <w:sz w:val="24"/>
          <w:szCs w:val="24"/>
        </w:rPr>
        <w:t>et al.,</w:t>
      </w:r>
      <w:r w:rsidR="0092342B" w:rsidRPr="00F668ED">
        <w:rPr>
          <w:rFonts w:ascii="Times New Roman" w:hAnsi="Times New Roman" w:cs="Times New Roman"/>
          <w:kern w:val="0"/>
          <w:sz w:val="24"/>
          <w:szCs w:val="24"/>
        </w:rPr>
        <w:t xml:space="preserve"> 2023)</w:t>
      </w:r>
      <w:r w:rsidR="0092342B" w:rsidRPr="00F668ED">
        <w:rPr>
          <w:rFonts w:ascii="Times New Roman" w:hAnsi="Times New Roman" w:cs="Times New Roman"/>
          <w:sz w:val="24"/>
          <w:szCs w:val="24"/>
        </w:rPr>
        <w:t>.</w:t>
      </w:r>
      <w:r w:rsidR="009F4367" w:rsidRPr="00F668ED">
        <w:rPr>
          <w:rFonts w:ascii="Times New Roman" w:hAnsi="Times New Roman" w:cs="Times New Roman"/>
          <w:sz w:val="24"/>
          <w:szCs w:val="24"/>
        </w:rPr>
        <w:t xml:space="preserve"> </w:t>
      </w:r>
      <w:r w:rsidR="00460EBD" w:rsidRPr="00F668ED">
        <w:rPr>
          <w:rFonts w:ascii="Times New Roman" w:hAnsi="Times New Roman" w:cs="Times New Roman"/>
          <w:sz w:val="24"/>
          <w:szCs w:val="24"/>
        </w:rPr>
        <w:t>W</w:t>
      </w:r>
      <w:r w:rsidR="0008267E" w:rsidRPr="00F668ED">
        <w:rPr>
          <w:rFonts w:ascii="Times New Roman" w:hAnsi="Times New Roman" w:cs="Times New Roman"/>
          <w:sz w:val="24"/>
          <w:szCs w:val="24"/>
        </w:rPr>
        <w:t xml:space="preserve">hen augmentation does not enhance the quality of task execution </w:t>
      </w:r>
      <w:r w:rsidR="00E430B6" w:rsidRPr="00F668ED">
        <w:rPr>
          <w:rFonts w:ascii="Times New Roman" w:hAnsi="Times New Roman" w:cs="Times New Roman"/>
          <w:sz w:val="24"/>
          <w:szCs w:val="24"/>
        </w:rPr>
        <w:t xml:space="preserve">relative </w:t>
      </w:r>
      <w:r w:rsidR="006C5201" w:rsidRPr="00F668ED">
        <w:rPr>
          <w:rFonts w:ascii="Times New Roman" w:hAnsi="Times New Roman" w:cs="Times New Roman"/>
          <w:sz w:val="24"/>
          <w:szCs w:val="24"/>
        </w:rPr>
        <w:t>to a human</w:t>
      </w:r>
      <w:r w:rsidR="006C5201">
        <w:rPr>
          <w:rFonts w:ascii="Times New Roman" w:hAnsi="Times New Roman" w:cs="Times New Roman"/>
          <w:sz w:val="24"/>
          <w:szCs w:val="24"/>
        </w:rPr>
        <w:t xml:space="preserve"> solution</w:t>
      </w:r>
      <w:r w:rsidR="0008267E">
        <w:rPr>
          <w:rFonts w:ascii="Times New Roman" w:hAnsi="Times New Roman" w:cs="Times New Roman"/>
          <w:sz w:val="24"/>
          <w:szCs w:val="24"/>
        </w:rPr>
        <w:t>, a</w:t>
      </w:r>
      <w:r w:rsidR="0008267E" w:rsidRPr="00851F52">
        <w:rPr>
          <w:rFonts w:ascii="Times New Roman" w:hAnsi="Times New Roman" w:cs="Times New Roman"/>
          <w:sz w:val="24"/>
          <w:szCs w:val="24"/>
        </w:rPr>
        <w:t xml:space="preserve">ugmentation may </w:t>
      </w:r>
      <w:r w:rsidR="00F615D7">
        <w:rPr>
          <w:rFonts w:ascii="Times New Roman" w:hAnsi="Times New Roman" w:cs="Times New Roman"/>
          <w:sz w:val="24"/>
          <w:szCs w:val="24"/>
        </w:rPr>
        <w:t xml:space="preserve">still </w:t>
      </w:r>
      <w:r w:rsidR="00460EBD">
        <w:rPr>
          <w:rFonts w:ascii="Times New Roman" w:hAnsi="Times New Roman" w:cs="Times New Roman"/>
          <w:sz w:val="24"/>
          <w:szCs w:val="24"/>
        </w:rPr>
        <w:t xml:space="preserve">enhance </w:t>
      </w:r>
      <w:r w:rsidR="0008267E" w:rsidRPr="00851F52">
        <w:rPr>
          <w:rFonts w:ascii="Times New Roman" w:hAnsi="Times New Roman" w:cs="Times New Roman"/>
          <w:sz w:val="24"/>
          <w:szCs w:val="24"/>
        </w:rPr>
        <w:t>value creation by</w:t>
      </w:r>
      <w:r w:rsidR="00BC0955">
        <w:rPr>
          <w:rFonts w:ascii="Times New Roman" w:hAnsi="Times New Roman" w:cs="Times New Roman"/>
          <w:sz w:val="24"/>
          <w:szCs w:val="24"/>
        </w:rPr>
        <w:t xml:space="preserve"> improving</w:t>
      </w:r>
      <w:r w:rsidR="0008267E" w:rsidRPr="00851F52">
        <w:rPr>
          <w:rFonts w:ascii="Times New Roman" w:hAnsi="Times New Roman" w:cs="Times New Roman"/>
          <w:sz w:val="24"/>
          <w:szCs w:val="24"/>
        </w:rPr>
        <w:t xml:space="preserve"> the</w:t>
      </w:r>
      <w:r w:rsidR="0008267E">
        <w:rPr>
          <w:rFonts w:ascii="Times New Roman" w:hAnsi="Times New Roman" w:cs="Times New Roman"/>
          <w:sz w:val="24"/>
          <w:szCs w:val="24"/>
        </w:rPr>
        <w:t xml:space="preserve"> system</w:t>
      </w:r>
      <w:r w:rsidR="0008267E" w:rsidRPr="00851F52">
        <w:rPr>
          <w:rFonts w:ascii="Times New Roman" w:hAnsi="Times New Roman" w:cs="Times New Roman"/>
          <w:sz w:val="24"/>
          <w:szCs w:val="24"/>
        </w:rPr>
        <w:t xml:space="preserve"> throughput</w:t>
      </w:r>
      <w:r w:rsidR="001E79FC">
        <w:rPr>
          <w:rFonts w:ascii="Times New Roman" w:hAnsi="Times New Roman" w:cs="Times New Roman"/>
          <w:sz w:val="24"/>
          <w:szCs w:val="24"/>
        </w:rPr>
        <w:t xml:space="preserve"> (Baldwin, 2019)</w:t>
      </w:r>
      <w:r w:rsidR="0008267E">
        <w:rPr>
          <w:rFonts w:ascii="Times New Roman" w:hAnsi="Times New Roman" w:cs="Times New Roman"/>
          <w:sz w:val="24"/>
          <w:szCs w:val="24"/>
        </w:rPr>
        <w:t>.</w:t>
      </w:r>
      <w:r w:rsidR="0008267E" w:rsidRPr="00851F52">
        <w:rPr>
          <w:rFonts w:ascii="Times New Roman" w:hAnsi="Times New Roman" w:cs="Times New Roman"/>
          <w:sz w:val="24"/>
          <w:szCs w:val="24"/>
        </w:rPr>
        <w:t xml:space="preserve"> </w:t>
      </w:r>
      <w:r w:rsidR="00CC4F4A">
        <w:rPr>
          <w:rFonts w:ascii="Times New Roman" w:hAnsi="Times New Roman" w:cs="Times New Roman"/>
          <w:sz w:val="24"/>
          <w:szCs w:val="24"/>
        </w:rPr>
        <w:t xml:space="preserve">Improved throughput provides a source of value creation for the assemblage, even if the </w:t>
      </w:r>
      <w:r w:rsidR="00503AFB">
        <w:rPr>
          <w:rFonts w:ascii="Times New Roman" w:hAnsi="Times New Roman" w:cs="Times New Roman"/>
          <w:sz w:val="24"/>
          <w:szCs w:val="24"/>
        </w:rPr>
        <w:t>AI’s</w:t>
      </w:r>
      <w:r w:rsidR="00CC4F4A">
        <w:rPr>
          <w:rFonts w:ascii="Times New Roman" w:hAnsi="Times New Roman" w:cs="Times New Roman"/>
          <w:sz w:val="24"/>
          <w:szCs w:val="24"/>
        </w:rPr>
        <w:t xml:space="preserve"> </w:t>
      </w:r>
      <w:r w:rsidR="00503AFB">
        <w:rPr>
          <w:rFonts w:ascii="Times New Roman" w:hAnsi="Times New Roman" w:cs="Times New Roman"/>
          <w:sz w:val="24"/>
          <w:szCs w:val="24"/>
        </w:rPr>
        <w:t>sub</w:t>
      </w:r>
      <w:r w:rsidR="00CC4F4A">
        <w:rPr>
          <w:rFonts w:ascii="Times New Roman" w:hAnsi="Times New Roman" w:cs="Times New Roman"/>
          <w:sz w:val="24"/>
          <w:szCs w:val="24"/>
        </w:rPr>
        <w:t>task performance</w:t>
      </w:r>
      <w:r w:rsidR="00F615D7">
        <w:rPr>
          <w:rFonts w:ascii="Times New Roman" w:hAnsi="Times New Roman" w:cs="Times New Roman"/>
          <w:sz w:val="24"/>
          <w:szCs w:val="24"/>
        </w:rPr>
        <w:t xml:space="preserve"> </w:t>
      </w:r>
      <w:r w:rsidR="00503AFB">
        <w:rPr>
          <w:rFonts w:ascii="Times New Roman" w:hAnsi="Times New Roman" w:cs="Times New Roman"/>
          <w:sz w:val="24"/>
          <w:szCs w:val="24"/>
        </w:rPr>
        <w:t xml:space="preserve">is </w:t>
      </w:r>
      <w:r w:rsidR="00CC4F4A">
        <w:rPr>
          <w:rFonts w:ascii="Times New Roman" w:hAnsi="Times New Roman" w:cs="Times New Roman"/>
          <w:sz w:val="24"/>
          <w:szCs w:val="24"/>
        </w:rPr>
        <w:t xml:space="preserve">inferior to existing human </w:t>
      </w:r>
      <w:r w:rsidR="00503AFB">
        <w:rPr>
          <w:rFonts w:ascii="Times New Roman" w:hAnsi="Times New Roman" w:cs="Times New Roman"/>
          <w:sz w:val="24"/>
          <w:szCs w:val="24"/>
        </w:rPr>
        <w:t>execution</w:t>
      </w:r>
      <w:r w:rsidR="00CC4F4A">
        <w:rPr>
          <w:rFonts w:ascii="Times New Roman" w:hAnsi="Times New Roman" w:cs="Times New Roman"/>
          <w:sz w:val="24"/>
          <w:szCs w:val="24"/>
        </w:rPr>
        <w:t xml:space="preserve">. </w:t>
      </w:r>
      <w:r w:rsidR="00CC4F4A" w:rsidRPr="00851F52">
        <w:rPr>
          <w:rFonts w:ascii="Times New Roman" w:hAnsi="Times New Roman" w:cs="Times New Roman"/>
          <w:sz w:val="24"/>
          <w:szCs w:val="24"/>
        </w:rPr>
        <w:t xml:space="preserve">Moreover, by increasing throughput, augmenting the bottleneck </w:t>
      </w:r>
      <w:r w:rsidR="00F615D7">
        <w:rPr>
          <w:rFonts w:ascii="Times New Roman" w:hAnsi="Times New Roman" w:cs="Times New Roman"/>
          <w:sz w:val="24"/>
          <w:szCs w:val="24"/>
        </w:rPr>
        <w:t>with the AI-as-actant logic</w:t>
      </w:r>
      <w:r w:rsidR="00CC4F4A" w:rsidRPr="00851F52">
        <w:rPr>
          <w:rFonts w:ascii="Times New Roman" w:hAnsi="Times New Roman" w:cs="Times New Roman"/>
          <w:sz w:val="24"/>
          <w:szCs w:val="24"/>
        </w:rPr>
        <w:t xml:space="preserve"> helps </w:t>
      </w:r>
      <w:r w:rsidR="00F615D7">
        <w:rPr>
          <w:rFonts w:ascii="Times New Roman" w:hAnsi="Times New Roman" w:cs="Times New Roman"/>
          <w:sz w:val="24"/>
          <w:szCs w:val="24"/>
        </w:rPr>
        <w:t>to</w:t>
      </w:r>
      <w:r w:rsidR="00CC4F4A" w:rsidRPr="00851F52">
        <w:rPr>
          <w:rFonts w:ascii="Times New Roman" w:hAnsi="Times New Roman" w:cs="Times New Roman"/>
          <w:sz w:val="24"/>
          <w:szCs w:val="24"/>
        </w:rPr>
        <w:t xml:space="preserve"> accelerate the speed at which </w:t>
      </w:r>
      <w:r w:rsidR="00F615D7">
        <w:rPr>
          <w:rFonts w:ascii="Times New Roman" w:hAnsi="Times New Roman" w:cs="Times New Roman"/>
          <w:sz w:val="24"/>
          <w:szCs w:val="24"/>
        </w:rPr>
        <w:t>the assemblage</w:t>
      </w:r>
      <w:r w:rsidR="00CC4F4A" w:rsidRPr="00851F52">
        <w:rPr>
          <w:rFonts w:ascii="Times New Roman" w:hAnsi="Times New Roman" w:cs="Times New Roman"/>
          <w:sz w:val="24"/>
          <w:szCs w:val="24"/>
        </w:rPr>
        <w:t xml:space="preserve"> gather</w:t>
      </w:r>
      <w:r w:rsidR="00F615D7">
        <w:rPr>
          <w:rFonts w:ascii="Times New Roman" w:hAnsi="Times New Roman" w:cs="Times New Roman"/>
          <w:sz w:val="24"/>
          <w:szCs w:val="24"/>
        </w:rPr>
        <w:t>s</w:t>
      </w:r>
      <w:r w:rsidR="00CC4F4A" w:rsidRPr="00851F52">
        <w:rPr>
          <w:rFonts w:ascii="Times New Roman" w:hAnsi="Times New Roman" w:cs="Times New Roman"/>
          <w:sz w:val="24"/>
          <w:szCs w:val="24"/>
        </w:rPr>
        <w:t xml:space="preserve"> the data needed to meet the automation threshold.</w:t>
      </w:r>
      <w:r>
        <w:rPr>
          <w:rFonts w:ascii="Times New Roman" w:hAnsi="Times New Roman" w:cs="Times New Roman"/>
          <w:sz w:val="24"/>
          <w:szCs w:val="24"/>
        </w:rPr>
        <w:t xml:space="preserve"> So human review of AI work may impair value creation in these contexts.</w:t>
      </w:r>
      <w:r w:rsidR="004630A3">
        <w:rPr>
          <w:rFonts w:ascii="Times New Roman" w:hAnsi="Times New Roman" w:cs="Times New Roman"/>
          <w:sz w:val="24"/>
          <w:szCs w:val="24"/>
        </w:rPr>
        <w:t xml:space="preserve"> </w:t>
      </w:r>
    </w:p>
    <w:p w14:paraId="7B840615" w14:textId="358B7EF8" w:rsidR="0055147D" w:rsidRDefault="004630A3" w:rsidP="009F1D4A">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human review of the </w:t>
      </w:r>
      <w:r w:rsidR="00503AFB">
        <w:rPr>
          <w:rFonts w:ascii="Times New Roman" w:hAnsi="Times New Roman" w:cs="Times New Roman"/>
          <w:sz w:val="24"/>
          <w:szCs w:val="24"/>
        </w:rPr>
        <w:t>AI’s</w:t>
      </w:r>
      <w:r>
        <w:rPr>
          <w:rFonts w:ascii="Times New Roman" w:hAnsi="Times New Roman" w:cs="Times New Roman"/>
          <w:sz w:val="24"/>
          <w:szCs w:val="24"/>
        </w:rPr>
        <w:t xml:space="preserve"> task is</w:t>
      </w:r>
      <w:r w:rsidR="00503AFB">
        <w:rPr>
          <w:rFonts w:ascii="Times New Roman" w:hAnsi="Times New Roman" w:cs="Times New Roman"/>
          <w:sz w:val="24"/>
          <w:szCs w:val="24"/>
        </w:rPr>
        <w:t xml:space="preserve"> either</w:t>
      </w:r>
      <w:r>
        <w:rPr>
          <w:rFonts w:ascii="Times New Roman" w:hAnsi="Times New Roman" w:cs="Times New Roman"/>
          <w:sz w:val="24"/>
          <w:szCs w:val="24"/>
        </w:rPr>
        <w:t xml:space="preserve"> unnecessary</w:t>
      </w:r>
      <w:r w:rsidR="00503AFB">
        <w:rPr>
          <w:rFonts w:ascii="Times New Roman" w:hAnsi="Times New Roman" w:cs="Times New Roman"/>
          <w:sz w:val="24"/>
          <w:szCs w:val="24"/>
        </w:rPr>
        <w:t xml:space="preserve"> or impossible</w:t>
      </w:r>
      <w:r>
        <w:rPr>
          <w:rFonts w:ascii="Times New Roman" w:hAnsi="Times New Roman" w:cs="Times New Roman"/>
          <w:sz w:val="24"/>
          <w:szCs w:val="24"/>
        </w:rPr>
        <w:t>, there is a lower need for task knowledge overlap between humans and AI</w:t>
      </w:r>
      <w:r w:rsidR="00503AFB">
        <w:rPr>
          <w:rFonts w:ascii="Times New Roman" w:hAnsi="Times New Roman" w:cs="Times New Roman"/>
          <w:sz w:val="24"/>
          <w:szCs w:val="24"/>
        </w:rPr>
        <w:t>. This</w:t>
      </w:r>
      <w:r>
        <w:rPr>
          <w:rFonts w:ascii="Times New Roman" w:hAnsi="Times New Roman" w:cs="Times New Roman"/>
          <w:sz w:val="24"/>
          <w:szCs w:val="24"/>
        </w:rPr>
        <w:t xml:space="preserve"> free</w:t>
      </w:r>
      <w:r w:rsidR="00503AFB">
        <w:rPr>
          <w:rFonts w:ascii="Times New Roman" w:hAnsi="Times New Roman" w:cs="Times New Roman"/>
          <w:sz w:val="24"/>
          <w:szCs w:val="24"/>
        </w:rPr>
        <w:t>s</w:t>
      </w:r>
      <w:r>
        <w:rPr>
          <w:rFonts w:ascii="Times New Roman" w:hAnsi="Times New Roman" w:cs="Times New Roman"/>
          <w:sz w:val="24"/>
          <w:szCs w:val="24"/>
        </w:rPr>
        <w:t xml:space="preserve"> organizational resources to be used elsewhere.</w:t>
      </w:r>
      <w:r w:rsidR="00345227">
        <w:rPr>
          <w:rFonts w:ascii="Times New Roman" w:hAnsi="Times New Roman" w:cs="Times New Roman"/>
          <w:sz w:val="24"/>
          <w:szCs w:val="24"/>
        </w:rPr>
        <w:t xml:space="preserve"> If nothing is done with the resources, this reduces to</w:t>
      </w:r>
      <w:r w:rsidR="00194AF5">
        <w:rPr>
          <w:rFonts w:ascii="Times New Roman" w:hAnsi="Times New Roman" w:cs="Times New Roman"/>
          <w:sz w:val="24"/>
          <w:szCs w:val="24"/>
        </w:rPr>
        <w:t xml:space="preserve"> pure</w:t>
      </w:r>
      <w:r w:rsidR="00345227">
        <w:rPr>
          <w:rFonts w:ascii="Times New Roman" w:hAnsi="Times New Roman" w:cs="Times New Roman"/>
          <w:sz w:val="24"/>
          <w:szCs w:val="24"/>
        </w:rPr>
        <w:t xml:space="preserve"> automation</w:t>
      </w:r>
      <w:r w:rsidR="00503AFB">
        <w:rPr>
          <w:rFonts w:ascii="Times New Roman" w:hAnsi="Times New Roman" w:cs="Times New Roman"/>
          <w:sz w:val="24"/>
          <w:szCs w:val="24"/>
        </w:rPr>
        <w:t xml:space="preserve"> </w:t>
      </w:r>
      <w:r w:rsidR="00503AFB">
        <w:rPr>
          <w:rFonts w:ascii="Times New Roman" w:hAnsi="Times New Roman" w:cs="Times New Roman"/>
          <w:bCs/>
          <w:sz w:val="24"/>
          <w:szCs w:val="24"/>
        </w:rPr>
        <w:t>(</w:t>
      </w:r>
      <w:r w:rsidR="00503AFB" w:rsidRPr="00851F52">
        <w:rPr>
          <w:rFonts w:ascii="Times New Roman" w:hAnsi="Times New Roman" w:cs="Times New Roman"/>
          <w:bCs/>
          <w:sz w:val="24"/>
          <w:szCs w:val="24"/>
        </w:rPr>
        <w:t>Choudhary et al., 2023</w:t>
      </w:r>
      <w:r w:rsidR="00503AFB">
        <w:rPr>
          <w:rFonts w:ascii="Times New Roman" w:hAnsi="Times New Roman" w:cs="Times New Roman"/>
          <w:bCs/>
          <w:sz w:val="24"/>
          <w:szCs w:val="24"/>
        </w:rPr>
        <w:t>)</w:t>
      </w:r>
      <w:r w:rsidR="00345227">
        <w:rPr>
          <w:rFonts w:ascii="Times New Roman" w:hAnsi="Times New Roman" w:cs="Times New Roman"/>
          <w:sz w:val="24"/>
          <w:szCs w:val="24"/>
        </w:rPr>
        <w:t xml:space="preserve">. However, </w:t>
      </w:r>
      <w:r w:rsidR="00503AFB">
        <w:rPr>
          <w:rFonts w:ascii="Times New Roman" w:hAnsi="Times New Roman" w:cs="Times New Roman"/>
          <w:sz w:val="24"/>
          <w:szCs w:val="24"/>
        </w:rPr>
        <w:t>for bottleneck tasks</w:t>
      </w:r>
      <w:r w:rsidR="00345227">
        <w:rPr>
          <w:rFonts w:ascii="Times New Roman" w:hAnsi="Times New Roman" w:cs="Times New Roman"/>
          <w:sz w:val="24"/>
          <w:szCs w:val="24"/>
        </w:rPr>
        <w:t>, failing to reuse the</w:t>
      </w:r>
      <w:r w:rsidR="00503AFB">
        <w:rPr>
          <w:rFonts w:ascii="Times New Roman" w:hAnsi="Times New Roman" w:cs="Times New Roman"/>
          <w:sz w:val="24"/>
          <w:szCs w:val="24"/>
        </w:rPr>
        <w:t>se</w:t>
      </w:r>
      <w:r w:rsidR="00345227">
        <w:rPr>
          <w:rFonts w:ascii="Times New Roman" w:hAnsi="Times New Roman" w:cs="Times New Roman"/>
          <w:sz w:val="24"/>
          <w:szCs w:val="24"/>
        </w:rPr>
        <w:t xml:space="preserve"> resources in the </w:t>
      </w:r>
      <w:r w:rsidR="00503AFB">
        <w:rPr>
          <w:rFonts w:ascii="Times New Roman" w:hAnsi="Times New Roman" w:cs="Times New Roman"/>
          <w:sz w:val="24"/>
          <w:szCs w:val="24"/>
        </w:rPr>
        <w:t>assemblage</w:t>
      </w:r>
      <w:r w:rsidR="00345227">
        <w:rPr>
          <w:rFonts w:ascii="Times New Roman" w:hAnsi="Times New Roman" w:cs="Times New Roman"/>
          <w:sz w:val="24"/>
          <w:szCs w:val="24"/>
        </w:rPr>
        <w:t xml:space="preserve"> may be value-depleting. Thus, some of the organizational resources that would otherwise have been dedicated to exception checking can be applied to deepening specialization on interdependent </w:t>
      </w:r>
      <w:r w:rsidR="00503AFB">
        <w:rPr>
          <w:rFonts w:ascii="Times New Roman" w:hAnsi="Times New Roman" w:cs="Times New Roman"/>
          <w:sz w:val="24"/>
          <w:szCs w:val="24"/>
        </w:rPr>
        <w:t>sub</w:t>
      </w:r>
      <w:r w:rsidR="00345227">
        <w:rPr>
          <w:rFonts w:ascii="Times New Roman" w:hAnsi="Times New Roman" w:cs="Times New Roman"/>
          <w:sz w:val="24"/>
          <w:szCs w:val="24"/>
        </w:rPr>
        <w:t>tasks.</w:t>
      </w:r>
    </w:p>
    <w:p w14:paraId="25B60F78" w14:textId="658CB216" w:rsidR="00583AC6" w:rsidRPr="003118C7" w:rsidRDefault="00503AFB" w:rsidP="009F1D4A">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3118C7" w:rsidRPr="00E63FB1">
        <w:rPr>
          <w:rFonts w:ascii="Times New Roman" w:hAnsi="Times New Roman" w:cs="Times New Roman"/>
          <w:sz w:val="24"/>
          <w:szCs w:val="24"/>
        </w:rPr>
        <w:t xml:space="preserve">o use Murray et al.’s </w:t>
      </w:r>
      <w:r w:rsidR="00724360">
        <w:rPr>
          <w:rFonts w:ascii="Times New Roman" w:hAnsi="Times New Roman" w:cs="Times New Roman"/>
          <w:sz w:val="24"/>
          <w:szCs w:val="24"/>
        </w:rPr>
        <w:t>(</w:t>
      </w:r>
      <w:r w:rsidR="003118C7" w:rsidRPr="00E63FB1">
        <w:rPr>
          <w:rFonts w:ascii="Times New Roman" w:hAnsi="Times New Roman" w:cs="Times New Roman"/>
          <w:sz w:val="24"/>
          <w:szCs w:val="24"/>
        </w:rPr>
        <w:t>2021</w:t>
      </w:r>
      <w:r w:rsidR="00724360">
        <w:rPr>
          <w:rFonts w:ascii="Times New Roman" w:hAnsi="Times New Roman" w:cs="Times New Roman"/>
          <w:sz w:val="24"/>
          <w:szCs w:val="24"/>
        </w:rPr>
        <w:t>)</w:t>
      </w:r>
      <w:r w:rsidR="003118C7" w:rsidRPr="00E63FB1">
        <w:rPr>
          <w:rFonts w:ascii="Times New Roman" w:hAnsi="Times New Roman" w:cs="Times New Roman"/>
          <w:sz w:val="24"/>
          <w:szCs w:val="24"/>
        </w:rPr>
        <w:t xml:space="preserve"> language, in the AI-as-actant logic, humans and AI are involved in protocol development </w:t>
      </w:r>
      <w:r w:rsidR="003118C7" w:rsidRPr="00E63FB1">
        <w:rPr>
          <w:rFonts w:ascii="Times New Roman" w:hAnsi="Times New Roman" w:cs="Times New Roman"/>
          <w:i/>
          <w:iCs/>
          <w:sz w:val="24"/>
          <w:szCs w:val="24"/>
        </w:rPr>
        <w:t>and</w:t>
      </w:r>
      <w:r w:rsidR="003118C7" w:rsidRPr="00E63FB1">
        <w:rPr>
          <w:rFonts w:ascii="Times New Roman" w:hAnsi="Times New Roman" w:cs="Times New Roman"/>
          <w:sz w:val="24"/>
          <w:szCs w:val="24"/>
        </w:rPr>
        <w:t xml:space="preserve"> action selection for their clusters of subtasks within an assemblage (hinting at automation). Nevertheless, both humans and AI are needed to create value </w:t>
      </w:r>
      <w:r w:rsidR="003118C7" w:rsidRPr="00E63FB1">
        <w:rPr>
          <w:rFonts w:ascii="Times New Roman" w:hAnsi="Times New Roman" w:cs="Times New Roman"/>
          <w:sz w:val="24"/>
          <w:szCs w:val="24"/>
        </w:rPr>
        <w:lastRenderedPageBreak/>
        <w:t>for the integrated task (hinting at augmentation).</w:t>
      </w:r>
      <w:r w:rsidR="003118C7">
        <w:rPr>
          <w:rFonts w:ascii="Times New Roman" w:hAnsi="Times New Roman" w:cs="Times New Roman"/>
          <w:sz w:val="24"/>
          <w:szCs w:val="24"/>
        </w:rPr>
        <w:t xml:space="preserve"> Thus, the bottleneck nature of the task imposes upon the assemblage an imperative to navigate the ontological boundaries between pure augmentation and pure automation within the design logic. The core difference between </w:t>
      </w:r>
      <w:r w:rsidR="00194AF5">
        <w:rPr>
          <w:rFonts w:ascii="Times New Roman" w:hAnsi="Times New Roman" w:cs="Times New Roman"/>
          <w:sz w:val="24"/>
          <w:szCs w:val="24"/>
        </w:rPr>
        <w:t>logic</w:t>
      </w:r>
      <w:r w:rsidR="00724360">
        <w:rPr>
          <w:rFonts w:ascii="Times New Roman" w:hAnsi="Times New Roman" w:cs="Times New Roman"/>
          <w:sz w:val="24"/>
          <w:szCs w:val="24"/>
        </w:rPr>
        <w:t>s</w:t>
      </w:r>
      <w:r w:rsidR="00194AF5">
        <w:rPr>
          <w:rFonts w:ascii="Times New Roman" w:hAnsi="Times New Roman" w:cs="Times New Roman"/>
          <w:sz w:val="24"/>
          <w:szCs w:val="24"/>
        </w:rPr>
        <w:t xml:space="preserve">, therefore, is not the </w:t>
      </w:r>
      <w:r w:rsidR="00194AF5" w:rsidRPr="00724360">
        <w:rPr>
          <w:rFonts w:ascii="Times New Roman" w:hAnsi="Times New Roman" w:cs="Times New Roman"/>
          <w:i/>
          <w:iCs/>
          <w:sz w:val="24"/>
          <w:szCs w:val="24"/>
        </w:rPr>
        <w:t>degree</w:t>
      </w:r>
      <w:r w:rsidR="00194AF5">
        <w:rPr>
          <w:rFonts w:ascii="Times New Roman" w:hAnsi="Times New Roman" w:cs="Times New Roman"/>
          <w:sz w:val="24"/>
          <w:szCs w:val="24"/>
        </w:rPr>
        <w:t xml:space="preserve"> of AI agency, but instead the choice of integration heuristic needed to maintain system-wide value in the face of this agency.</w:t>
      </w:r>
      <w:r w:rsidR="003118C7">
        <w:rPr>
          <w:rFonts w:ascii="Times New Roman" w:hAnsi="Times New Roman" w:cs="Times New Roman"/>
          <w:sz w:val="24"/>
          <w:szCs w:val="24"/>
        </w:rPr>
        <w:t xml:space="preserve"> </w:t>
      </w:r>
      <w:r w:rsidR="003118C7" w:rsidRPr="00E63FB1">
        <w:rPr>
          <w:rFonts w:ascii="Times New Roman" w:hAnsi="Times New Roman" w:cs="Times New Roman"/>
          <w:sz w:val="24"/>
          <w:szCs w:val="24"/>
        </w:rPr>
        <w:t xml:space="preserve"> </w:t>
      </w:r>
    </w:p>
    <w:p w14:paraId="2FE5C677" w14:textId="591721EA" w:rsidR="004630A3" w:rsidRDefault="00583AC6" w:rsidP="009F1D4A">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I</w:t>
      </w:r>
      <w:r w:rsidR="00412FEF" w:rsidRPr="00851F52">
        <w:rPr>
          <w:rFonts w:ascii="Times New Roman" w:hAnsi="Times New Roman" w:cs="Times New Roman"/>
          <w:b/>
          <w:bCs/>
          <w:i/>
          <w:iCs/>
          <w:sz w:val="24"/>
          <w:szCs w:val="24"/>
        </w:rPr>
        <w:t>ntegration heuristic for the AI-as-actant logic.</w:t>
      </w:r>
      <w:r w:rsidR="004A0F30">
        <w:rPr>
          <w:rFonts w:ascii="Times New Roman" w:hAnsi="Times New Roman" w:cs="Times New Roman"/>
          <w:b/>
          <w:bCs/>
          <w:i/>
          <w:iCs/>
          <w:sz w:val="24"/>
          <w:szCs w:val="24"/>
        </w:rPr>
        <w:t xml:space="preserve"> </w:t>
      </w:r>
      <w:r w:rsidR="00345227">
        <w:rPr>
          <w:rFonts w:ascii="Times New Roman" w:hAnsi="Times New Roman" w:cs="Times New Roman"/>
          <w:sz w:val="24"/>
          <w:szCs w:val="24"/>
        </w:rPr>
        <w:t xml:space="preserve">While the AI-as-informant logic relies on rule-based </w:t>
      </w:r>
      <w:r w:rsidR="00503AFB">
        <w:rPr>
          <w:rFonts w:ascii="Times New Roman" w:hAnsi="Times New Roman" w:cs="Times New Roman"/>
          <w:sz w:val="24"/>
          <w:szCs w:val="24"/>
        </w:rPr>
        <w:t>coordination</w:t>
      </w:r>
      <w:r w:rsidR="00345227">
        <w:rPr>
          <w:rFonts w:ascii="Times New Roman" w:hAnsi="Times New Roman" w:cs="Times New Roman"/>
          <w:sz w:val="24"/>
          <w:szCs w:val="24"/>
        </w:rPr>
        <w:t>, the AI-as-actant logic relies on improvisational coordination</w:t>
      </w:r>
      <w:r w:rsidR="00F668ED">
        <w:rPr>
          <w:rFonts w:ascii="Times New Roman" w:hAnsi="Times New Roman" w:cs="Times New Roman"/>
          <w:sz w:val="24"/>
          <w:szCs w:val="24"/>
        </w:rPr>
        <w:t xml:space="preserve"> as the integration mechanism</w:t>
      </w:r>
      <w:r w:rsidR="00345227">
        <w:rPr>
          <w:rFonts w:ascii="Times New Roman" w:hAnsi="Times New Roman" w:cs="Times New Roman"/>
          <w:sz w:val="24"/>
          <w:szCs w:val="24"/>
        </w:rPr>
        <w:t>. S</w:t>
      </w:r>
      <w:r w:rsidR="00D84F90">
        <w:rPr>
          <w:rFonts w:ascii="Times New Roman" w:hAnsi="Times New Roman" w:cs="Times New Roman"/>
          <w:sz w:val="24"/>
          <w:szCs w:val="24"/>
        </w:rPr>
        <w:t xml:space="preserve">ome of the organizational resources that would otherwise have been dedicated to exception checking can </w:t>
      </w:r>
      <w:r w:rsidR="00345227">
        <w:rPr>
          <w:rFonts w:ascii="Times New Roman" w:hAnsi="Times New Roman" w:cs="Times New Roman"/>
          <w:sz w:val="24"/>
          <w:szCs w:val="24"/>
        </w:rPr>
        <w:t xml:space="preserve">also </w:t>
      </w:r>
      <w:r w:rsidR="00D84F90">
        <w:rPr>
          <w:rFonts w:ascii="Times New Roman" w:hAnsi="Times New Roman" w:cs="Times New Roman"/>
          <w:sz w:val="24"/>
          <w:szCs w:val="24"/>
        </w:rPr>
        <w:t xml:space="preserve">be applied to deepening the </w:t>
      </w:r>
      <w:r w:rsidR="00345227" w:rsidRPr="00665CEC">
        <w:rPr>
          <w:rFonts w:ascii="Times New Roman" w:hAnsi="Times New Roman" w:cs="Times New Roman"/>
          <w:sz w:val="24"/>
          <w:szCs w:val="24"/>
        </w:rPr>
        <w:t>assemblages’</w:t>
      </w:r>
      <w:r w:rsidR="00D84F90" w:rsidRPr="00665CEC">
        <w:rPr>
          <w:rFonts w:ascii="Times New Roman" w:hAnsi="Times New Roman" w:cs="Times New Roman"/>
          <w:sz w:val="24"/>
          <w:szCs w:val="24"/>
        </w:rPr>
        <w:t xml:space="preserve"> coordinative capacity</w:t>
      </w:r>
      <w:r w:rsidR="00345227" w:rsidRPr="00665CEC">
        <w:rPr>
          <w:rFonts w:ascii="Times New Roman" w:hAnsi="Times New Roman" w:cs="Times New Roman"/>
          <w:sz w:val="24"/>
          <w:szCs w:val="24"/>
        </w:rPr>
        <w:t xml:space="preserve"> for distributed work</w:t>
      </w:r>
      <w:r w:rsidR="00385DB6" w:rsidRPr="00665CEC">
        <w:rPr>
          <w:rFonts w:ascii="Times New Roman" w:hAnsi="Times New Roman" w:cs="Times New Roman"/>
          <w:sz w:val="24"/>
          <w:szCs w:val="24"/>
        </w:rPr>
        <w:t xml:space="preserve"> </w:t>
      </w:r>
      <w:r w:rsidR="00385DB6" w:rsidRPr="001E79FC">
        <w:rPr>
          <w:rFonts w:ascii="Times New Roman" w:hAnsi="Times New Roman" w:cs="Times New Roman"/>
          <w:sz w:val="24"/>
          <w:szCs w:val="24"/>
        </w:rPr>
        <w:t>(</w:t>
      </w:r>
      <w:r w:rsidR="00385DB6" w:rsidRPr="001E79FC">
        <w:rPr>
          <w:rFonts w:ascii="Times New Roman" w:hAnsi="Times New Roman" w:cs="Times New Roman"/>
          <w:kern w:val="0"/>
          <w:sz w:val="24"/>
          <w:szCs w:val="24"/>
        </w:rPr>
        <w:t>Zhang et al. 2021)</w:t>
      </w:r>
      <w:r w:rsidR="00D84F90" w:rsidRPr="001E79FC">
        <w:rPr>
          <w:rFonts w:ascii="Times New Roman" w:hAnsi="Times New Roman" w:cs="Times New Roman"/>
          <w:sz w:val="24"/>
          <w:szCs w:val="24"/>
        </w:rPr>
        <w:t>.</w:t>
      </w:r>
      <w:r w:rsidR="00665CEC" w:rsidRPr="001E79FC">
        <w:rPr>
          <w:rFonts w:ascii="Times New Roman" w:hAnsi="Times New Roman" w:cs="Times New Roman"/>
          <w:sz w:val="24"/>
          <w:szCs w:val="24"/>
        </w:rPr>
        <w:t xml:space="preserve"> This </w:t>
      </w:r>
      <w:r w:rsidR="00194AF5" w:rsidRPr="001E79FC">
        <w:rPr>
          <w:rFonts w:ascii="Times New Roman" w:hAnsi="Times New Roman" w:cs="Times New Roman"/>
          <w:sz w:val="24"/>
          <w:szCs w:val="24"/>
        </w:rPr>
        <w:t>heuristic</w:t>
      </w:r>
      <w:r w:rsidR="00665CEC" w:rsidRPr="001E79FC">
        <w:rPr>
          <w:rFonts w:ascii="Times New Roman" w:hAnsi="Times New Roman" w:cs="Times New Roman"/>
          <w:sz w:val="24"/>
          <w:szCs w:val="24"/>
        </w:rPr>
        <w:t xml:space="preserve"> is built on the notion that “transferring knowledge is not an efficient approach to integrating knowledge” (</w:t>
      </w:r>
      <w:r w:rsidR="00665CEC" w:rsidRPr="001E79FC">
        <w:rPr>
          <w:rFonts w:ascii="Times New Roman" w:hAnsi="Times New Roman" w:cs="Times New Roman"/>
          <w:kern w:val="0"/>
          <w:sz w:val="24"/>
          <w:szCs w:val="24"/>
        </w:rPr>
        <w:t>Grant, 1996:</w:t>
      </w:r>
      <w:r w:rsidR="00665CEC" w:rsidRPr="00665CEC">
        <w:rPr>
          <w:rFonts w:ascii="Times New Roman" w:hAnsi="Times New Roman" w:cs="Times New Roman"/>
          <w:kern w:val="0"/>
          <w:sz w:val="24"/>
          <w:szCs w:val="24"/>
          <w:u w:val="dash"/>
        </w:rPr>
        <w:t xml:space="preserve"> </w:t>
      </w:r>
      <w:r w:rsidR="00665CEC">
        <w:rPr>
          <w:rFonts w:ascii="Times New Roman" w:hAnsi="Times New Roman" w:cs="Times New Roman"/>
          <w:kern w:val="0"/>
          <w:sz w:val="24"/>
          <w:szCs w:val="24"/>
          <w:u w:val="dash"/>
        </w:rPr>
        <w:t>144</w:t>
      </w:r>
      <w:r w:rsidR="00665CEC" w:rsidRPr="00665CEC">
        <w:rPr>
          <w:rFonts w:ascii="Times New Roman" w:hAnsi="Times New Roman" w:cs="Times New Roman"/>
          <w:kern w:val="0"/>
          <w:sz w:val="24"/>
          <w:szCs w:val="24"/>
          <w:u w:val="dash"/>
        </w:rPr>
        <w:t>)</w:t>
      </w:r>
      <w:r w:rsidR="00665CEC">
        <w:rPr>
          <w:rFonts w:ascii="Times New Roman" w:hAnsi="Times New Roman" w:cs="Times New Roman"/>
          <w:kern w:val="0"/>
          <w:sz w:val="24"/>
          <w:szCs w:val="24"/>
          <w:u w:val="dash"/>
        </w:rPr>
        <w:t>.</w:t>
      </w:r>
      <w:r w:rsidR="00665CEC" w:rsidRPr="00665CEC">
        <w:rPr>
          <w:rFonts w:ascii="Times New Roman" w:hAnsi="Times New Roman" w:cs="Times New Roman"/>
          <w:kern w:val="0"/>
          <w:sz w:val="24"/>
          <w:szCs w:val="24"/>
          <w:u w:val="dash"/>
        </w:rPr>
        <w:t xml:space="preserve"> </w:t>
      </w:r>
      <w:r w:rsidR="00F608DA" w:rsidRPr="00665CEC">
        <w:rPr>
          <w:rFonts w:ascii="Times New Roman" w:hAnsi="Times New Roman" w:cs="Times New Roman"/>
          <w:sz w:val="24"/>
          <w:szCs w:val="24"/>
        </w:rPr>
        <w:t xml:space="preserve"> </w:t>
      </w:r>
      <w:r w:rsidR="004630A3" w:rsidRPr="00665CEC">
        <w:rPr>
          <w:rFonts w:ascii="Times New Roman" w:hAnsi="Times New Roman" w:cs="Times New Roman"/>
          <w:sz w:val="24"/>
          <w:szCs w:val="24"/>
        </w:rPr>
        <w:t xml:space="preserve">Rather than having its actions subject to human review, AI is allowed to analyze and act on its assigned subtask. These actions are only </w:t>
      </w:r>
      <w:r w:rsidR="004630A3" w:rsidRPr="00665CEC">
        <w:rPr>
          <w:rFonts w:ascii="Times New Roman" w:hAnsi="Times New Roman" w:cs="Times New Roman"/>
          <w:i/>
          <w:iCs/>
          <w:sz w:val="24"/>
          <w:szCs w:val="24"/>
        </w:rPr>
        <w:t>sometimes consequential</w:t>
      </w:r>
      <w:r w:rsidR="00870367" w:rsidRPr="00665CEC">
        <w:rPr>
          <w:rFonts w:ascii="Times New Roman" w:hAnsi="Times New Roman" w:cs="Times New Roman"/>
          <w:i/>
          <w:iCs/>
          <w:sz w:val="24"/>
          <w:szCs w:val="24"/>
        </w:rPr>
        <w:t xml:space="preserve"> </w:t>
      </w:r>
      <w:r w:rsidR="00870367" w:rsidRPr="00665CEC">
        <w:rPr>
          <w:rFonts w:ascii="Times New Roman" w:hAnsi="Times New Roman" w:cs="Times New Roman"/>
          <w:sz w:val="24"/>
          <w:szCs w:val="24"/>
        </w:rPr>
        <w:t>(Latour, 2007</w:t>
      </w:r>
      <w:r w:rsidR="00870367">
        <w:rPr>
          <w:rFonts w:ascii="Times New Roman" w:hAnsi="Times New Roman" w:cs="Times New Roman"/>
          <w:sz w:val="24"/>
          <w:szCs w:val="24"/>
        </w:rPr>
        <w:t>)</w:t>
      </w:r>
      <w:r w:rsidR="004630A3">
        <w:rPr>
          <w:rFonts w:ascii="Times New Roman" w:hAnsi="Times New Roman" w:cs="Times New Roman"/>
          <w:sz w:val="24"/>
          <w:szCs w:val="24"/>
        </w:rPr>
        <w:t xml:space="preserve">. Many of AI’s actions may fail to disrupt or enhance system behavior in a manner noticeable to other actors in the task system. When they are consequential, those consequences </w:t>
      </w:r>
      <w:r w:rsidR="00DE2338">
        <w:rPr>
          <w:rFonts w:ascii="Times New Roman" w:hAnsi="Times New Roman" w:cs="Times New Roman"/>
          <w:sz w:val="24"/>
          <w:szCs w:val="24"/>
        </w:rPr>
        <w:t>are reproduced</w:t>
      </w:r>
      <w:r w:rsidR="004630A3">
        <w:rPr>
          <w:rFonts w:ascii="Times New Roman" w:hAnsi="Times New Roman" w:cs="Times New Roman"/>
          <w:sz w:val="24"/>
          <w:szCs w:val="24"/>
        </w:rPr>
        <w:t xml:space="preserve"> as context for subsequent tasks</w:t>
      </w:r>
      <w:r w:rsidR="00870367">
        <w:rPr>
          <w:rFonts w:ascii="Times New Roman" w:hAnsi="Times New Roman" w:cs="Times New Roman"/>
          <w:sz w:val="24"/>
          <w:szCs w:val="24"/>
        </w:rPr>
        <w:t xml:space="preserve"> (Kemp, 2024)</w:t>
      </w:r>
      <w:r w:rsidR="004630A3">
        <w:rPr>
          <w:rFonts w:ascii="Times New Roman" w:hAnsi="Times New Roman" w:cs="Times New Roman"/>
          <w:sz w:val="24"/>
          <w:szCs w:val="24"/>
        </w:rPr>
        <w:t xml:space="preserve">. To the extent that human actors on subsequent subtasks </w:t>
      </w:r>
      <w:r w:rsidR="00503AFB">
        <w:rPr>
          <w:rFonts w:ascii="Times New Roman" w:hAnsi="Times New Roman" w:cs="Times New Roman"/>
          <w:sz w:val="24"/>
          <w:szCs w:val="24"/>
        </w:rPr>
        <w:t>can</w:t>
      </w:r>
      <w:r w:rsidR="004630A3">
        <w:rPr>
          <w:rFonts w:ascii="Times New Roman" w:hAnsi="Times New Roman" w:cs="Times New Roman"/>
          <w:sz w:val="24"/>
          <w:szCs w:val="24"/>
        </w:rPr>
        <w:t xml:space="preserve"> properly account for context in their </w:t>
      </w:r>
      <w:r w:rsidR="00503AFB">
        <w:rPr>
          <w:rFonts w:ascii="Times New Roman" w:hAnsi="Times New Roman" w:cs="Times New Roman"/>
          <w:sz w:val="24"/>
          <w:szCs w:val="24"/>
        </w:rPr>
        <w:t>sub</w:t>
      </w:r>
      <w:r w:rsidR="004630A3">
        <w:rPr>
          <w:rFonts w:ascii="Times New Roman" w:hAnsi="Times New Roman" w:cs="Times New Roman"/>
          <w:sz w:val="24"/>
          <w:szCs w:val="24"/>
        </w:rPr>
        <w:t xml:space="preserve">task performances, </w:t>
      </w:r>
      <w:r w:rsidR="00F608DA">
        <w:rPr>
          <w:rFonts w:ascii="Times New Roman" w:hAnsi="Times New Roman" w:cs="Times New Roman"/>
          <w:sz w:val="24"/>
          <w:szCs w:val="24"/>
        </w:rPr>
        <w:t xml:space="preserve">formalized rules to ensure integration may be counterproductive. </w:t>
      </w:r>
    </w:p>
    <w:p w14:paraId="2165C9A5" w14:textId="15371DE1" w:rsidR="00F608DA" w:rsidRDefault="004630A3"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Indeed, research across the organizational sciences suggests that, when acting with recurrent context, humans are able to manage disruptions and surprises in their task</w:t>
      </w:r>
      <w:r w:rsidR="00251F9C">
        <w:rPr>
          <w:rFonts w:ascii="Times New Roman" w:hAnsi="Times New Roman" w:cs="Times New Roman"/>
          <w:sz w:val="24"/>
          <w:szCs w:val="24"/>
        </w:rPr>
        <w:t xml:space="preserve"> inputs</w:t>
      </w:r>
      <w:r>
        <w:rPr>
          <w:rFonts w:ascii="Times New Roman" w:hAnsi="Times New Roman" w:cs="Times New Roman"/>
          <w:sz w:val="24"/>
          <w:szCs w:val="24"/>
        </w:rPr>
        <w:t xml:space="preserve"> without disruptions to their task performances</w:t>
      </w:r>
      <w:r w:rsidR="00251F9C">
        <w:rPr>
          <w:rFonts w:ascii="Times New Roman" w:hAnsi="Times New Roman" w:cs="Times New Roman"/>
          <w:sz w:val="24"/>
          <w:szCs w:val="24"/>
        </w:rPr>
        <w:t xml:space="preserve"> </w:t>
      </w:r>
      <w:r w:rsidR="009A6FD0">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{"citationID":"LgpqcZzX","properties":{"formattedCitation":"(Berente et al. 2016; Cohen and Bacdayan 1994)","plainCitation":"(Berente et al. 2016; Cohen and Bacdayan 1994)","dontUpdate":true,"noteIndex":0},"citationItems":[{"id":408,"uris":["http://zotero.org/users/local/5ks3oPWj/items/P2L3VV8L"],"itemData":{"id":408,"type":"article-journal","abstract":"Integration and control are pivotal goals of enterprise information system implementations. However, misalignments inevitably occur between the system and organizational practices, and these misalignments are generally thought to undermine the goals of integration and control. We report on a longitudinal study of NASA’s enterprise information system implementation, and we focus on how misalignments in procurement and project management routines affect integration and control. We show how different elements of routines dynamically adjust over time to enable stable system implementation, increasing integration and control throughout the agency. Greater integration and control on the organizational level were enabled by less-than-complete integration and control at the local level. Dynamically adjusting routines serve as “shock absorbers” that on one hand help promote the stability necessary for organization-wide enterprise-system-driven control and integration, and on the other hand allow for local self-organization.","container-title":"Organization Science","DOI":"10.1287/orsc.2016.1046","ISSN":"1047-7039, 1526-5455","issue":"3","journalAbbreviation":"Organization Science","language":"en","page":"551-572","source":"DOI.org (Crossref)","title":"Routines as Shock Absorbers During Organizational Transformation: Integration, Control, and NASA’s Enterprise Information System","title-short":"Routines as Shock Absorbers During Organizational Transformation","volume":"27","author":[{"family":"Berente","given":"Nicholas"},{"family":"Lyytinen","given":"Kalle"},{"family":"Yoo","given":"Youngjin"},{"family":"King","given":"John Leslie"}],"issued":{"date-parts":[["2016",6]]}}},{"id":1641,"uris":["http://zotero.org/users/local/5ks3oPWj/items/RMF86H5V"],"itemData":{"id":1641,"type":"article-journal","abstract":"Organizational routines—multi-actor, interlocking, reciprocally-triggered sequences of actions—are a major source of the reliability and speed of organizational performance. Without routines, organizations would lose efficiency as structures for collective action. But these frequently repeated action sequences can also occasionally give rise to serious suboptimality, hampering performance when they are automatically transferred onto inappropriate situations.\n            While the knowledgeable design and redesign of routines presents a likely lever for those wishing to enhance organizational performance, the lever remains difficult to grasp because routines are hard to observe, analyze, and describe. This paper argues that new work in psychology on “procedural” memory may help explain how routines arise, stabilize and change. Procedural memory has close links to notions of individual skill and habit. It is memory for how things are done that is relatively automatic and inarticulate, and it encompasses both cognitive and motor activities.\n            We report an experiment in which paired subjects developed interlocked task performance patterns that display the chief characteristics of organizational routines. We show evidence from their behavior supporting the claim that individuals store their components of organizational routines in procedural memory. If routines are stored as distributed procedural memories, this may be the source of distinctive properties reported by observers of organizational routines. The paper concludes with implications for both research and practice.","container-title":"Organization Science","DOI":"10.1287/orsc.5.4.554","ISSN":"1047-7039, 1526-5455","issue":"4","journalAbbreviation":"Organization Science","language":"en","page":"554-568","source":"DOI.org (Crossref)","title":"Organizational Routines Are Stored as Procedural Memory: Evidence from a Laboratory Study","title-short":"Organizational Routines Are Stored as Procedural Memory","volume":"5","author":[{"family":"Cohen","given":"Michael D."},{"family":"Bacdayan","given":"Paul"}],"issued":{"date-parts":[["1994",11]]}}}],"schema":"https://github.com/citation-style-language/schema/raw/master/csl-citation.json"} </w:instrText>
      </w:r>
      <w:r w:rsidR="009A6FD0">
        <w:rPr>
          <w:rFonts w:ascii="Times New Roman" w:hAnsi="Times New Roman" w:cs="Times New Roman"/>
          <w:sz w:val="24"/>
          <w:szCs w:val="24"/>
        </w:rPr>
        <w:fldChar w:fldCharType="separate"/>
      </w:r>
      <w:r w:rsidR="009A6FD0" w:rsidRPr="009A6FD0">
        <w:rPr>
          <w:rFonts w:ascii="Times New Roman" w:hAnsi="Times New Roman" w:cs="Times New Roman"/>
          <w:sz w:val="24"/>
        </w:rPr>
        <w:t>(Berente et al.</w:t>
      </w:r>
      <w:r w:rsidR="00DB2B9C">
        <w:rPr>
          <w:rFonts w:ascii="Times New Roman" w:hAnsi="Times New Roman" w:cs="Times New Roman"/>
          <w:sz w:val="24"/>
        </w:rPr>
        <w:t>,</w:t>
      </w:r>
      <w:r w:rsidR="009A6FD0" w:rsidRPr="009A6FD0">
        <w:rPr>
          <w:rFonts w:ascii="Times New Roman" w:hAnsi="Times New Roman" w:cs="Times New Roman"/>
          <w:sz w:val="24"/>
        </w:rPr>
        <w:t xml:space="preserve"> 2016; Cohen and Bacdayan</w:t>
      </w:r>
      <w:r w:rsidR="00DB2B9C">
        <w:rPr>
          <w:rFonts w:ascii="Times New Roman" w:hAnsi="Times New Roman" w:cs="Times New Roman"/>
          <w:sz w:val="24"/>
        </w:rPr>
        <w:t>,</w:t>
      </w:r>
      <w:r w:rsidR="009A6FD0" w:rsidRPr="009A6FD0">
        <w:rPr>
          <w:rFonts w:ascii="Times New Roman" w:hAnsi="Times New Roman" w:cs="Times New Roman"/>
          <w:sz w:val="24"/>
        </w:rPr>
        <w:t xml:space="preserve"> 1994)</w:t>
      </w:r>
      <w:r w:rsidR="009A6FD0">
        <w:rPr>
          <w:rFonts w:ascii="Times New Roman" w:hAnsi="Times New Roman" w:cs="Times New Roman"/>
          <w:sz w:val="24"/>
          <w:szCs w:val="24"/>
        </w:rPr>
        <w:fldChar w:fldCharType="end"/>
      </w:r>
      <w:r w:rsidR="009A6FD0">
        <w:rPr>
          <w:rFonts w:ascii="Times New Roman" w:hAnsi="Times New Roman" w:cs="Times New Roman"/>
          <w:sz w:val="24"/>
          <w:szCs w:val="24"/>
        </w:rPr>
        <w:t xml:space="preserve">. </w:t>
      </w:r>
      <w:r>
        <w:rPr>
          <w:rFonts w:ascii="Times New Roman" w:hAnsi="Times New Roman" w:cs="Times New Roman"/>
          <w:sz w:val="24"/>
          <w:szCs w:val="24"/>
        </w:rPr>
        <w:t>For example, research on actor-network theory suggests that humans are capable of "</w:t>
      </w:r>
      <w:r w:rsidR="006222FE">
        <w:rPr>
          <w:rFonts w:ascii="Times New Roman" w:hAnsi="Times New Roman" w:cs="Times New Roman"/>
          <w:sz w:val="24"/>
          <w:szCs w:val="24"/>
        </w:rPr>
        <w:t>metaphysical</w:t>
      </w:r>
      <w:r>
        <w:rPr>
          <w:rFonts w:ascii="Times New Roman" w:hAnsi="Times New Roman" w:cs="Times New Roman"/>
          <w:sz w:val="24"/>
          <w:szCs w:val="24"/>
        </w:rPr>
        <w:t xml:space="preserve"> innovations”</w:t>
      </w:r>
      <w:r w:rsidR="00724360">
        <w:rPr>
          <w:rFonts w:ascii="Times New Roman" w:hAnsi="Times New Roman" w:cs="Times New Roman"/>
          <w:sz w:val="24"/>
          <w:szCs w:val="24"/>
        </w:rPr>
        <w:t>,</w:t>
      </w:r>
      <w:r>
        <w:rPr>
          <w:rFonts w:ascii="Times New Roman" w:hAnsi="Times New Roman" w:cs="Times New Roman"/>
          <w:sz w:val="24"/>
          <w:szCs w:val="24"/>
        </w:rPr>
        <w:t xml:space="preserve"> allowing them to reorder their social worlds when </w:t>
      </w:r>
      <w:r w:rsidR="009A6FD0">
        <w:rPr>
          <w:rFonts w:ascii="Times New Roman" w:hAnsi="Times New Roman" w:cs="Times New Roman"/>
          <w:sz w:val="24"/>
          <w:szCs w:val="24"/>
        </w:rPr>
        <w:t>idiosyncrasies</w:t>
      </w:r>
      <w:r>
        <w:rPr>
          <w:rFonts w:ascii="Times New Roman" w:hAnsi="Times New Roman" w:cs="Times New Roman"/>
          <w:sz w:val="24"/>
          <w:szCs w:val="24"/>
        </w:rPr>
        <w:t xml:space="preserve"> of </w:t>
      </w:r>
      <w:r>
        <w:rPr>
          <w:rFonts w:ascii="Times New Roman" w:hAnsi="Times New Roman" w:cs="Times New Roman"/>
          <w:sz w:val="24"/>
          <w:szCs w:val="24"/>
        </w:rPr>
        <w:lastRenderedPageBreak/>
        <w:t>history dislodge a system’s behav</w:t>
      </w:r>
      <w:r w:rsidRPr="00085816">
        <w:rPr>
          <w:rFonts w:ascii="Times New Roman" w:hAnsi="Times New Roman" w:cs="Times New Roman"/>
          <w:sz w:val="24"/>
          <w:szCs w:val="24"/>
        </w:rPr>
        <w:t>ior from its normal course</w:t>
      </w:r>
      <w:r w:rsidR="009A6FD0">
        <w:rPr>
          <w:rFonts w:ascii="Times New Roman" w:hAnsi="Times New Roman" w:cs="Times New Roman"/>
          <w:sz w:val="24"/>
          <w:szCs w:val="24"/>
        </w:rPr>
        <w:t xml:space="preserve"> </w:t>
      </w:r>
      <w:r w:rsidR="009A6FD0">
        <w:rPr>
          <w:rFonts w:ascii="Times New Roman" w:hAnsi="Times New Roman" w:cs="Times New Roman"/>
          <w:sz w:val="24"/>
          <w:szCs w:val="24"/>
        </w:rPr>
        <w:fldChar w:fldCharType="begin"/>
      </w:r>
      <w:r w:rsidR="007C0D98">
        <w:rPr>
          <w:rFonts w:ascii="Times New Roman" w:hAnsi="Times New Roman" w:cs="Times New Roman"/>
          <w:sz w:val="24"/>
          <w:szCs w:val="24"/>
        </w:rPr>
        <w:instrText xml:space="preserve"> ADDIN ZOTERO_ITEM CSL_CITATION {"citationID":"pp2lrl5L","properties":{"formattedCitation":"(Latour 2007)","plainCitation":"(Latour 2007)","dontUpdate":true,"noteIndex":0},"citationItems":[{"id":1638,"uris":["http://zotero.org/users/local/5ks3oPWj/items/C3UDTTTT"],"itemData":{"id":1638,"type":"book","collection-title":"Clarendon lectures in management studies","edition":"1. publ. in pbk","event-place":"Oxford","ISBN":"978-0-19-925605-1","language":"eng","number-of-pages":"301","publisher":"Oxford Univ. Press","publisher-place":"Oxford","source":"K10plus ISBN","title":"Reassembling the social: an introduction to Actor-Network-Theory","title-short":"Reassembling the social","author":[{"family":"Latour","given":"Bruno"}],"issued":{"date-parts":[["2007"]]}}}],"schema":"https://github.com/citation-style-language/schema/raw/master/csl-citation.json"} </w:instrText>
      </w:r>
      <w:r w:rsidR="009A6FD0">
        <w:rPr>
          <w:rFonts w:ascii="Times New Roman" w:hAnsi="Times New Roman" w:cs="Times New Roman"/>
          <w:sz w:val="24"/>
          <w:szCs w:val="24"/>
        </w:rPr>
        <w:fldChar w:fldCharType="separate"/>
      </w:r>
      <w:r w:rsidR="009A6FD0" w:rsidRPr="009A6FD0">
        <w:rPr>
          <w:rFonts w:ascii="Times New Roman" w:hAnsi="Times New Roman" w:cs="Times New Roman"/>
          <w:sz w:val="24"/>
        </w:rPr>
        <w:t>(Latour 2007</w:t>
      </w:r>
      <w:r w:rsidR="006222FE">
        <w:rPr>
          <w:rFonts w:ascii="Times New Roman" w:hAnsi="Times New Roman" w:cs="Times New Roman"/>
          <w:sz w:val="24"/>
        </w:rPr>
        <w:t>: 51</w:t>
      </w:r>
      <w:r w:rsidR="009A6FD0" w:rsidRPr="009A6FD0">
        <w:rPr>
          <w:rFonts w:ascii="Times New Roman" w:hAnsi="Times New Roman" w:cs="Times New Roman"/>
          <w:sz w:val="24"/>
        </w:rPr>
        <w:t>)</w:t>
      </w:r>
      <w:r w:rsidR="009A6FD0">
        <w:rPr>
          <w:rFonts w:ascii="Times New Roman" w:hAnsi="Times New Roman" w:cs="Times New Roman"/>
          <w:sz w:val="24"/>
          <w:szCs w:val="24"/>
        </w:rPr>
        <w:fldChar w:fldCharType="end"/>
      </w:r>
      <w:r w:rsidRPr="00085816">
        <w:rPr>
          <w:rFonts w:ascii="Times New Roman" w:hAnsi="Times New Roman" w:cs="Times New Roman"/>
          <w:sz w:val="24"/>
          <w:szCs w:val="24"/>
        </w:rPr>
        <w:t xml:space="preserve">. </w:t>
      </w:r>
      <w:r>
        <w:rPr>
          <w:rFonts w:ascii="Times New Roman" w:hAnsi="Times New Roman" w:cs="Times New Roman"/>
          <w:sz w:val="24"/>
          <w:szCs w:val="24"/>
        </w:rPr>
        <w:t>Likewise, r</w:t>
      </w:r>
      <w:r w:rsidRPr="00085816">
        <w:rPr>
          <w:rFonts w:ascii="Times New Roman" w:hAnsi="Times New Roman" w:cs="Times New Roman"/>
          <w:sz w:val="24"/>
          <w:szCs w:val="24"/>
        </w:rPr>
        <w:t>esearch on human skill development suggests that even in emergent situations, experts are capable of performing domain-specific tasks as if steered by if-then rules that they have long forgotten</w:t>
      </w:r>
      <w:r w:rsidR="00251F9C">
        <w:rPr>
          <w:rFonts w:ascii="Times New Roman" w:hAnsi="Times New Roman" w:cs="Times New Roman"/>
          <w:sz w:val="24"/>
          <w:szCs w:val="24"/>
        </w:rPr>
        <w:t xml:space="preserve"> </w:t>
      </w:r>
      <w:r w:rsidR="00382F22">
        <w:rPr>
          <w:rFonts w:ascii="Times New Roman" w:hAnsi="Times New Roman" w:cs="Times New Roman"/>
          <w:sz w:val="24"/>
          <w:szCs w:val="24"/>
        </w:rPr>
        <w:fldChar w:fldCharType="begin"/>
      </w:r>
      <w:r w:rsidR="005A4BE7">
        <w:rPr>
          <w:rFonts w:ascii="Times New Roman" w:hAnsi="Times New Roman" w:cs="Times New Roman"/>
          <w:sz w:val="24"/>
          <w:szCs w:val="24"/>
        </w:rPr>
        <w:instrText xml:space="preserve"> ADDIN ZOTERO_ITEM CSL_CITATION {"citationID":"0eAslCvy","properties":{"formattedCitation":"(Dane 2010; Dreyfus and Dreyfus 2005)","plainCitation":"(Dane 2010; Dreyfus and Dreyfus 2005)","dontUpdate":true,"noteIndex":0},"citationItems":[{"id":1635,"uris":["http://zotero.org/users/local/5ks3oPWj/items/QSFAJL3W"],"itemData":{"id":1635,"type":"article-journal","container-title":"Academy of Management Review","DOI":"10.5465/amr.35.4.zok579","ISSN":"0363-7425, 1930-3807","issue":"4","journalAbbreviation":"AMR","language":"en","page":"579-603","source":"DOI.org (Crossref)","title":"Reconsidering the Trade-off Between Expertise and Flexibility: a Cognitive Entrenchment Perspective","title-short":"Reconsidering the Trade-off Between Expertise and Flexibility","volume":"35","author":[{"family":"Dane","given":"Erik"}],"issued":{"date-parts":[["2010",10]]}}},{"id":1637,"uris":["http://zotero.org/users/local/5ks3oPWj/items/KF2SIUJH"],"itemData":{"id":1637,"type":"article-journal","abstract":"In this paper we describe a five-stage phenomenological model of skill acquisition, of which expertise is the highest stage. Contrary to the claims of knowledge engineers, we argue that expertise in general, and medical expertise in particular, cannot be captured in rule-based expert systems, since expertise is based on the making of immediate, unreflective situational responses; intuitive judgment is the hallmark of expertise. Deliberation is certainly used by experts, if time permits, but it is done for the purpose of improving intuition, not replacing it. The best way to avoid mistakes is to take responsibility for them when they occur, rather than try to prevent them by foolproof rules. In bureaucratic societies, however, there is the danger that expertise may be diminished through over-reliance on calculative rationality.","container-title":"Organization Studies","DOI":"10.1177/0170840605053102","ISSN":"0170-8406, 1741-3044","issue":"5","journalAbbreviation":"Organization Studies","language":"en","license":"http://journals.sagepub.com/page/policies/text-and-data-mining-license","page":"779-792","source":"DOI.org (Crossref)","title":"Peripheral Vision: Expertise in Real World Contexts","title-short":"Peripheral Vision","volume":"26","author":[{"family":"Dreyfus","given":"Hubert L."},{"family":"Dreyfus","given":"Stuart E."}],"issued":{"date-parts":[["2005",5]]}}}],"schema":"https://github.com/citation-style-language/schema/raw/master/csl-citation.json"} </w:instrText>
      </w:r>
      <w:r w:rsidR="00382F22">
        <w:rPr>
          <w:rFonts w:ascii="Times New Roman" w:hAnsi="Times New Roman" w:cs="Times New Roman"/>
          <w:sz w:val="24"/>
          <w:szCs w:val="24"/>
        </w:rPr>
        <w:fldChar w:fldCharType="separate"/>
      </w:r>
      <w:r w:rsidR="009A6FD0" w:rsidRPr="009A6FD0">
        <w:rPr>
          <w:rFonts w:ascii="Times New Roman" w:hAnsi="Times New Roman" w:cs="Times New Roman"/>
          <w:sz w:val="24"/>
        </w:rPr>
        <w:t>(Dane</w:t>
      </w:r>
      <w:r w:rsidR="00DB2B9C">
        <w:rPr>
          <w:rFonts w:ascii="Times New Roman" w:hAnsi="Times New Roman" w:cs="Times New Roman"/>
          <w:sz w:val="24"/>
        </w:rPr>
        <w:t>,</w:t>
      </w:r>
      <w:r w:rsidR="009A6FD0" w:rsidRPr="009A6FD0">
        <w:rPr>
          <w:rFonts w:ascii="Times New Roman" w:hAnsi="Times New Roman" w:cs="Times New Roman"/>
          <w:sz w:val="24"/>
        </w:rPr>
        <w:t xml:space="preserve"> 2010; Dreyfus and Dreyfus</w:t>
      </w:r>
      <w:r w:rsidR="00DB2B9C">
        <w:rPr>
          <w:rFonts w:ascii="Times New Roman" w:hAnsi="Times New Roman" w:cs="Times New Roman"/>
          <w:sz w:val="24"/>
        </w:rPr>
        <w:t>,</w:t>
      </w:r>
      <w:r w:rsidR="009A6FD0" w:rsidRPr="009A6FD0">
        <w:rPr>
          <w:rFonts w:ascii="Times New Roman" w:hAnsi="Times New Roman" w:cs="Times New Roman"/>
          <w:sz w:val="24"/>
        </w:rPr>
        <w:t xml:space="preserve"> 2005)</w:t>
      </w:r>
      <w:r w:rsidR="00382F22">
        <w:rPr>
          <w:rFonts w:ascii="Times New Roman" w:hAnsi="Times New Roman" w:cs="Times New Roman"/>
          <w:sz w:val="24"/>
          <w:szCs w:val="24"/>
        </w:rPr>
        <w:fldChar w:fldCharType="end"/>
      </w:r>
      <w:r w:rsidRPr="00085816">
        <w:rPr>
          <w:rFonts w:ascii="Times New Roman" w:hAnsi="Times New Roman" w:cs="Times New Roman"/>
          <w:sz w:val="24"/>
          <w:szCs w:val="24"/>
        </w:rPr>
        <w:t xml:space="preserve">. This suggests that </w:t>
      </w:r>
      <w:r w:rsidR="00870367">
        <w:rPr>
          <w:rFonts w:ascii="Times New Roman" w:hAnsi="Times New Roman" w:cs="Times New Roman"/>
          <w:sz w:val="24"/>
          <w:szCs w:val="24"/>
        </w:rPr>
        <w:t>human</w:t>
      </w:r>
      <w:r w:rsidRPr="00085816">
        <w:rPr>
          <w:rFonts w:ascii="Times New Roman" w:hAnsi="Times New Roman" w:cs="Times New Roman"/>
          <w:sz w:val="24"/>
          <w:szCs w:val="24"/>
        </w:rPr>
        <w:t xml:space="preserve"> responses in novel contexts are triggered by associative linkages that afford the appearance of known patterns in the unfamiliar context. </w:t>
      </w:r>
      <w:r>
        <w:rPr>
          <w:rFonts w:ascii="Times New Roman" w:hAnsi="Times New Roman" w:cs="Times New Roman"/>
          <w:sz w:val="24"/>
          <w:szCs w:val="24"/>
        </w:rPr>
        <w:t xml:space="preserve">When this occurs, human actors who own the tasks disrupted by machine agency may find ways of spontaneously leveraging context in their task execution </w:t>
      </w:r>
      <w:r w:rsidR="00F608DA">
        <w:rPr>
          <w:rFonts w:ascii="Times New Roman" w:hAnsi="Times New Roman" w:cs="Times New Roman"/>
          <w:sz w:val="24"/>
          <w:szCs w:val="24"/>
        </w:rPr>
        <w:t>through improvisational actions</w:t>
      </w:r>
      <w:r w:rsidR="005E7D35">
        <w:rPr>
          <w:rFonts w:ascii="Times New Roman" w:hAnsi="Times New Roman" w:cs="Times New Roman"/>
          <w:sz w:val="24"/>
          <w:szCs w:val="24"/>
        </w:rPr>
        <w:t xml:space="preserve">, such as </w:t>
      </w:r>
      <w:r w:rsidR="00251F9C">
        <w:rPr>
          <w:rFonts w:ascii="Times New Roman" w:hAnsi="Times New Roman" w:cs="Times New Roman"/>
          <w:sz w:val="24"/>
          <w:szCs w:val="24"/>
        </w:rPr>
        <w:t>impromptu</w:t>
      </w:r>
      <w:r w:rsidR="005E7D35">
        <w:rPr>
          <w:rFonts w:ascii="Times New Roman" w:hAnsi="Times New Roman" w:cs="Times New Roman"/>
          <w:sz w:val="24"/>
          <w:szCs w:val="24"/>
        </w:rPr>
        <w:t xml:space="preserve"> sensemaking, protocol breaking, and </w:t>
      </w:r>
      <w:r w:rsidR="001E0D2B">
        <w:rPr>
          <w:rFonts w:ascii="Times New Roman" w:hAnsi="Times New Roman" w:cs="Times New Roman"/>
          <w:sz w:val="24"/>
          <w:szCs w:val="24"/>
        </w:rPr>
        <w:t>constraint tuning</w:t>
      </w:r>
      <w:r w:rsidR="005E7D35">
        <w:rPr>
          <w:rFonts w:ascii="Times New Roman" w:hAnsi="Times New Roman" w:cs="Times New Roman"/>
          <w:sz w:val="24"/>
          <w:szCs w:val="24"/>
        </w:rPr>
        <w:t xml:space="preserve"> (</w:t>
      </w:r>
      <w:proofErr w:type="spellStart"/>
      <w:r w:rsidR="00251F9C">
        <w:rPr>
          <w:rFonts w:ascii="Times New Roman" w:hAnsi="Times New Roman" w:cs="Times New Roman"/>
          <w:sz w:val="24"/>
          <w:szCs w:val="24"/>
        </w:rPr>
        <w:t>Bechky</w:t>
      </w:r>
      <w:proofErr w:type="spellEnd"/>
      <w:r w:rsidR="00251F9C">
        <w:rPr>
          <w:rFonts w:ascii="Times New Roman" w:hAnsi="Times New Roman" w:cs="Times New Roman"/>
          <w:sz w:val="24"/>
          <w:szCs w:val="24"/>
        </w:rPr>
        <w:t xml:space="preserve">, 2006; </w:t>
      </w:r>
      <w:proofErr w:type="spellStart"/>
      <w:r w:rsidR="00251F9C">
        <w:rPr>
          <w:rFonts w:ascii="Times New Roman" w:hAnsi="Times New Roman" w:cs="Times New Roman"/>
          <w:sz w:val="24"/>
          <w:szCs w:val="24"/>
        </w:rPr>
        <w:t>Bechky</w:t>
      </w:r>
      <w:proofErr w:type="spellEnd"/>
      <w:r w:rsidR="00251F9C">
        <w:rPr>
          <w:rFonts w:ascii="Times New Roman" w:hAnsi="Times New Roman" w:cs="Times New Roman"/>
          <w:sz w:val="24"/>
          <w:szCs w:val="24"/>
        </w:rPr>
        <w:t xml:space="preserve"> and </w:t>
      </w:r>
      <w:proofErr w:type="spellStart"/>
      <w:r w:rsidR="00251F9C">
        <w:rPr>
          <w:rFonts w:ascii="Times New Roman" w:hAnsi="Times New Roman" w:cs="Times New Roman"/>
          <w:sz w:val="24"/>
          <w:szCs w:val="24"/>
        </w:rPr>
        <w:t>Okhuysen</w:t>
      </w:r>
      <w:proofErr w:type="spellEnd"/>
      <w:r w:rsidR="00251F9C">
        <w:rPr>
          <w:rFonts w:ascii="Times New Roman" w:hAnsi="Times New Roman" w:cs="Times New Roman"/>
          <w:sz w:val="24"/>
          <w:szCs w:val="24"/>
        </w:rPr>
        <w:t xml:space="preserve">, 2011; </w:t>
      </w:r>
      <w:proofErr w:type="spellStart"/>
      <w:r w:rsidR="00251F9C">
        <w:rPr>
          <w:rFonts w:ascii="Times New Roman" w:hAnsi="Times New Roman" w:cs="Times New Roman"/>
          <w:sz w:val="24"/>
          <w:szCs w:val="24"/>
        </w:rPr>
        <w:t>Okhuysen</w:t>
      </w:r>
      <w:proofErr w:type="spellEnd"/>
      <w:r w:rsidR="00251F9C">
        <w:rPr>
          <w:rFonts w:ascii="Times New Roman" w:hAnsi="Times New Roman" w:cs="Times New Roman"/>
          <w:sz w:val="24"/>
          <w:szCs w:val="24"/>
        </w:rPr>
        <w:t xml:space="preserve"> and </w:t>
      </w:r>
      <w:proofErr w:type="spellStart"/>
      <w:r w:rsidR="00251F9C">
        <w:rPr>
          <w:rFonts w:ascii="Times New Roman" w:hAnsi="Times New Roman" w:cs="Times New Roman"/>
          <w:sz w:val="24"/>
          <w:szCs w:val="24"/>
        </w:rPr>
        <w:t>Bechky</w:t>
      </w:r>
      <w:proofErr w:type="spellEnd"/>
      <w:r w:rsidR="00251F9C">
        <w:rPr>
          <w:rFonts w:ascii="Times New Roman" w:hAnsi="Times New Roman" w:cs="Times New Roman"/>
          <w:sz w:val="24"/>
          <w:szCs w:val="24"/>
        </w:rPr>
        <w:t xml:space="preserve">, 2009; </w:t>
      </w:r>
      <w:r w:rsidR="005E7D35">
        <w:rPr>
          <w:rFonts w:ascii="Times New Roman" w:hAnsi="Times New Roman" w:cs="Times New Roman"/>
          <w:sz w:val="24"/>
          <w:szCs w:val="24"/>
        </w:rPr>
        <w:t>Far</w:t>
      </w:r>
      <w:r w:rsidR="00251F9C">
        <w:rPr>
          <w:rFonts w:ascii="Times New Roman" w:hAnsi="Times New Roman" w:cs="Times New Roman"/>
          <w:sz w:val="24"/>
          <w:szCs w:val="24"/>
        </w:rPr>
        <w:t xml:space="preserve">aj </w:t>
      </w:r>
      <w:r w:rsidR="00DB2B9C">
        <w:rPr>
          <w:rFonts w:ascii="Times New Roman" w:hAnsi="Times New Roman" w:cs="Times New Roman"/>
          <w:sz w:val="24"/>
          <w:szCs w:val="24"/>
        </w:rPr>
        <w:t>and</w:t>
      </w:r>
      <w:r w:rsidR="00251F9C">
        <w:rPr>
          <w:rFonts w:ascii="Times New Roman" w:hAnsi="Times New Roman" w:cs="Times New Roman"/>
          <w:sz w:val="24"/>
          <w:szCs w:val="24"/>
        </w:rPr>
        <w:t xml:space="preserve"> Xiao, 2006</w:t>
      </w:r>
      <w:r w:rsidR="00665CEC" w:rsidRPr="00034149">
        <w:rPr>
          <w:rFonts w:ascii="Times New Roman" w:hAnsi="Times New Roman" w:cs="Times New Roman"/>
          <w:sz w:val="24"/>
          <w:szCs w:val="24"/>
        </w:rPr>
        <w:t xml:space="preserve">; </w:t>
      </w:r>
      <w:r w:rsidR="00665CEC" w:rsidRPr="00034149">
        <w:rPr>
          <w:rFonts w:ascii="Times New Roman" w:hAnsi="Times New Roman" w:cs="Times New Roman"/>
          <w:kern w:val="0"/>
          <w:sz w:val="24"/>
          <w:szCs w:val="24"/>
        </w:rPr>
        <w:t>Zhang et al. 2021</w:t>
      </w:r>
      <w:r w:rsidR="005E7D35" w:rsidRPr="00034149">
        <w:rPr>
          <w:rFonts w:ascii="Times New Roman" w:hAnsi="Times New Roman" w:cs="Times New Roman"/>
          <w:sz w:val="24"/>
          <w:szCs w:val="24"/>
        </w:rPr>
        <w:t>)</w:t>
      </w:r>
      <w:r w:rsidR="00F608DA" w:rsidRPr="00034149">
        <w:rPr>
          <w:rFonts w:ascii="Times New Roman" w:hAnsi="Times New Roman" w:cs="Times New Roman"/>
          <w:sz w:val="24"/>
          <w:szCs w:val="24"/>
        </w:rPr>
        <w:t>.</w:t>
      </w:r>
      <w:r w:rsidR="00724360" w:rsidRPr="00034149">
        <w:rPr>
          <w:rFonts w:ascii="Times New Roman" w:hAnsi="Times New Roman" w:cs="Times New Roman"/>
          <w:sz w:val="24"/>
          <w:szCs w:val="24"/>
        </w:rPr>
        <w:t xml:space="preserve"> </w:t>
      </w:r>
      <w:r w:rsidR="004309F1">
        <w:rPr>
          <w:rFonts w:ascii="Times New Roman" w:hAnsi="Times New Roman" w:cs="Times New Roman"/>
          <w:sz w:val="24"/>
          <w:szCs w:val="24"/>
        </w:rPr>
        <w:t>Thus, assemblages</w:t>
      </w:r>
      <w:r w:rsidR="00034149">
        <w:rPr>
          <w:rFonts w:ascii="Times New Roman" w:hAnsi="Times New Roman" w:cs="Times New Roman"/>
          <w:sz w:val="24"/>
          <w:szCs w:val="24"/>
        </w:rPr>
        <w:t xml:space="preserve"> leveraging the AI-as-informant and AI-as-actant logics may leverage the same underlying technologies but display differing integration and partition</w:t>
      </w:r>
      <w:r w:rsidR="004309F1">
        <w:rPr>
          <w:rFonts w:ascii="Times New Roman" w:hAnsi="Times New Roman" w:cs="Times New Roman"/>
          <w:sz w:val="24"/>
          <w:szCs w:val="24"/>
        </w:rPr>
        <w:t>ing</w:t>
      </w:r>
      <w:r w:rsidR="00034149">
        <w:rPr>
          <w:rFonts w:ascii="Times New Roman" w:hAnsi="Times New Roman" w:cs="Times New Roman"/>
          <w:sz w:val="24"/>
          <w:szCs w:val="24"/>
        </w:rPr>
        <w:t xml:space="preserve"> logics.</w:t>
      </w:r>
    </w:p>
    <w:p w14:paraId="5985AE58" w14:textId="40F95528" w:rsidR="00B05CD2" w:rsidRPr="00D64443" w:rsidRDefault="00D60BD1" w:rsidP="009F1D4A">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IN</w:t>
      </w:r>
      <w:r w:rsidR="00F12705">
        <w:rPr>
          <w:rFonts w:ascii="Times New Roman" w:hAnsi="Times New Roman" w:cs="Times New Roman"/>
          <w:b/>
          <w:bCs/>
          <w:sz w:val="24"/>
          <w:szCs w:val="24"/>
        </w:rPr>
        <w:t>TER-</w:t>
      </w:r>
      <w:r w:rsidR="00A40C83">
        <w:rPr>
          <w:rFonts w:ascii="Times New Roman" w:hAnsi="Times New Roman" w:cs="Times New Roman"/>
          <w:b/>
          <w:bCs/>
          <w:sz w:val="24"/>
          <w:szCs w:val="24"/>
        </w:rPr>
        <w:t>ASSEMBLAGE</w:t>
      </w:r>
      <w:r w:rsidR="005E7D35">
        <w:rPr>
          <w:rFonts w:ascii="Times New Roman" w:hAnsi="Times New Roman" w:cs="Times New Roman"/>
          <w:b/>
          <w:bCs/>
          <w:sz w:val="24"/>
          <w:szCs w:val="24"/>
        </w:rPr>
        <w:t xml:space="preserve"> </w:t>
      </w:r>
      <w:r w:rsidR="00C47C6B">
        <w:rPr>
          <w:rFonts w:ascii="Times New Roman" w:hAnsi="Times New Roman" w:cs="Times New Roman"/>
          <w:b/>
          <w:bCs/>
          <w:sz w:val="24"/>
          <w:szCs w:val="24"/>
        </w:rPr>
        <w:t>ARRANGEMENTS</w:t>
      </w:r>
      <w:r w:rsidR="007F34F4">
        <w:rPr>
          <w:rFonts w:ascii="Times New Roman" w:hAnsi="Times New Roman" w:cs="Times New Roman"/>
          <w:b/>
          <w:bCs/>
          <w:sz w:val="24"/>
          <w:szCs w:val="24"/>
        </w:rPr>
        <w:t xml:space="preserve">: </w:t>
      </w:r>
      <w:r w:rsidR="00B05CD2">
        <w:rPr>
          <w:rFonts w:ascii="Times New Roman" w:hAnsi="Times New Roman" w:cs="Times New Roman"/>
          <w:b/>
          <w:bCs/>
          <w:sz w:val="24"/>
          <w:szCs w:val="24"/>
        </w:rPr>
        <w:t xml:space="preserve">AUGMENTATION </w:t>
      </w:r>
      <w:r w:rsidR="0036192F">
        <w:rPr>
          <w:rFonts w:ascii="Times New Roman" w:hAnsi="Times New Roman" w:cs="Times New Roman"/>
          <w:b/>
          <w:bCs/>
          <w:sz w:val="24"/>
          <w:szCs w:val="24"/>
        </w:rPr>
        <w:t>LOGICS</w:t>
      </w:r>
      <w:r w:rsidR="00B05CD2">
        <w:rPr>
          <w:rFonts w:ascii="Times New Roman" w:hAnsi="Times New Roman" w:cs="Times New Roman"/>
          <w:b/>
          <w:bCs/>
          <w:sz w:val="24"/>
          <w:szCs w:val="24"/>
        </w:rPr>
        <w:t xml:space="preserve"> AND BOUNDARY ARRANGEMENTS</w:t>
      </w:r>
    </w:p>
    <w:p w14:paraId="6B8256AB" w14:textId="2B69C1BC" w:rsidR="00B8722A" w:rsidRDefault="00924626" w:rsidP="009F1D4A">
      <w:pPr>
        <w:spacing w:after="0" w:line="480" w:lineRule="auto"/>
        <w:rPr>
          <w:rFonts w:ascii="Times New Roman" w:hAnsi="Times New Roman" w:cs="Times New Roman"/>
          <w:sz w:val="24"/>
          <w:szCs w:val="24"/>
        </w:rPr>
      </w:pPr>
      <w:r>
        <w:rPr>
          <w:rFonts w:ascii="Times New Roman" w:hAnsi="Times New Roman" w:cs="Times New Roman"/>
          <w:sz w:val="24"/>
          <w:szCs w:val="24"/>
        </w:rPr>
        <w:t>In this section</w:t>
      </w:r>
      <w:r w:rsidR="00FB4245">
        <w:rPr>
          <w:rFonts w:ascii="Times New Roman" w:hAnsi="Times New Roman" w:cs="Times New Roman"/>
          <w:sz w:val="24"/>
          <w:szCs w:val="24"/>
        </w:rPr>
        <w:t xml:space="preserve">, we use the </w:t>
      </w:r>
      <w:r>
        <w:rPr>
          <w:rFonts w:ascii="Times New Roman" w:hAnsi="Times New Roman" w:cs="Times New Roman"/>
          <w:sz w:val="24"/>
          <w:szCs w:val="24"/>
        </w:rPr>
        <w:t xml:space="preserve">arguments above to make sense of </w:t>
      </w:r>
      <w:r w:rsidR="009E609C">
        <w:rPr>
          <w:rFonts w:ascii="Times New Roman" w:hAnsi="Times New Roman" w:cs="Times New Roman"/>
          <w:sz w:val="24"/>
          <w:szCs w:val="24"/>
        </w:rPr>
        <w:t>boundary arrangements</w:t>
      </w:r>
      <w:r>
        <w:rPr>
          <w:rFonts w:ascii="Times New Roman" w:hAnsi="Times New Roman" w:cs="Times New Roman"/>
          <w:sz w:val="24"/>
          <w:szCs w:val="24"/>
        </w:rPr>
        <w:t xml:space="preserve"> in the task ecosystem</w:t>
      </w:r>
      <w:r w:rsidR="00D408B1">
        <w:rPr>
          <w:rFonts w:ascii="Times New Roman" w:hAnsi="Times New Roman" w:cs="Times New Roman"/>
          <w:sz w:val="24"/>
          <w:szCs w:val="24"/>
        </w:rPr>
        <w:t>.</w:t>
      </w:r>
      <w:r w:rsidR="00927389">
        <w:rPr>
          <w:rFonts w:ascii="Times New Roman" w:hAnsi="Times New Roman" w:cs="Times New Roman"/>
          <w:sz w:val="24"/>
          <w:szCs w:val="24"/>
        </w:rPr>
        <w:t xml:space="preserve"> Boundary arrangements </w:t>
      </w:r>
      <w:r w:rsidR="00017946">
        <w:rPr>
          <w:rFonts w:ascii="Times New Roman" w:hAnsi="Times New Roman" w:cs="Times New Roman"/>
          <w:sz w:val="24"/>
          <w:szCs w:val="24"/>
        </w:rPr>
        <w:t xml:space="preserve">in a </w:t>
      </w:r>
      <w:r w:rsidR="005065C0">
        <w:rPr>
          <w:rFonts w:ascii="Times New Roman" w:hAnsi="Times New Roman" w:cs="Times New Roman"/>
          <w:sz w:val="24"/>
          <w:szCs w:val="24"/>
        </w:rPr>
        <w:t>multi-agent</w:t>
      </w:r>
      <w:r w:rsidR="00017946">
        <w:rPr>
          <w:rFonts w:ascii="Times New Roman" w:hAnsi="Times New Roman" w:cs="Times New Roman"/>
          <w:sz w:val="24"/>
          <w:szCs w:val="24"/>
        </w:rPr>
        <w:t xml:space="preserve"> ecosystem reflect the relative</w:t>
      </w:r>
      <w:r w:rsidR="00927389">
        <w:rPr>
          <w:rFonts w:ascii="Times New Roman" w:hAnsi="Times New Roman" w:cs="Times New Roman"/>
          <w:sz w:val="24"/>
          <w:szCs w:val="24"/>
        </w:rPr>
        <w:t xml:space="preserve"> ease and difficulty of sharing </w:t>
      </w:r>
      <w:r w:rsidR="00017946">
        <w:rPr>
          <w:rFonts w:ascii="Times New Roman" w:hAnsi="Times New Roman" w:cs="Times New Roman"/>
          <w:sz w:val="24"/>
          <w:szCs w:val="24"/>
        </w:rPr>
        <w:t>work between</w:t>
      </w:r>
      <w:r w:rsidR="0062345C">
        <w:rPr>
          <w:rFonts w:ascii="Times New Roman" w:hAnsi="Times New Roman" w:cs="Times New Roman"/>
          <w:sz w:val="24"/>
          <w:szCs w:val="24"/>
        </w:rPr>
        <w:t xml:space="preserve"> social units that would otherwise be disconnected</w:t>
      </w:r>
      <w:r w:rsidR="00251F9C">
        <w:rPr>
          <w:rFonts w:ascii="Times New Roman" w:hAnsi="Times New Roman" w:cs="Times New Roman"/>
          <w:sz w:val="24"/>
          <w:szCs w:val="24"/>
        </w:rPr>
        <w:t xml:space="preserve"> </w:t>
      </w:r>
      <w:r w:rsidR="00F228BE">
        <w:rPr>
          <w:rFonts w:ascii="Times New Roman" w:hAnsi="Times New Roman" w:cs="Times New Roman"/>
          <w:sz w:val="24"/>
          <w:szCs w:val="24"/>
        </w:rPr>
        <w:fldChar w:fldCharType="begin"/>
      </w:r>
      <w:r w:rsidR="007C0D98">
        <w:rPr>
          <w:rFonts w:ascii="Times New Roman" w:hAnsi="Times New Roman" w:cs="Times New Roman"/>
          <w:sz w:val="24"/>
          <w:szCs w:val="24"/>
        </w:rPr>
        <w:instrText xml:space="preserve"> ADDIN ZOTERO_ITEM CSL_CITATION {"citationID":"0sbIlHOB","properties":{"formattedCitation":"(Gulati and Singh 1998; J. A. Nickerson and Zenger 2004; Williamson 1983)","plainCitation":"(Gulati and Singh 1998; J. A. Nickerson and Zenger 2004; Williamson 1983)","dontUpdate":true,"noteIndex":0},"citationItems":[{"id":1642,"uris":["http://zotero.org/users/local/5ks3oPWj/items/78UA2JHA"],"itemData":{"id":1642,"type":"article-journal","container-title":"Administrative Science Quarterly","DOI":"10.2307/2393616","ISSN":"00018392","issue":"4","journalAbbreviation":"Administrative Science Quarterly","page":"781","source":"DOI.org (Crossref)","title":"The Architecture of Cooperation: Managing Coordination Costs and Appropriation Concerns in Strategic Alliances","title-short":"The Architecture of Cooperation","volume":"43","author":[{"family":"Gulati","given":"Ranjay"},{"family":"Singh","given":"Harbir"}],"issued":{"date-parts":[["1998",12]]}}},{"id":517,"uris":["http://zotero.org/users/local/5ks3oPWj/items/GY8L585C"],"itemData":{"id":517,"type":"article-journal","abstract":"In this paper we develop a knowledge-based theory of the firm. While existing knowledge-based theory focuses on the efficiency of hierarchy in economizing on knowledge exchange, we develop a theory of the firm that focuses on the efficiency of alternative organizational forms in generating knowledge or capability. Our theory begins with the problem as the basic unit of analysis, arguing that a problem's complexity influences the optimal method of solution search and the optimal means of organizing that search. The distinguishing feature that differentiates among organizational alternatives is the different way each resolves conflict over the selection of solution trials, that is, the way it chooses the path of search. Our theory predicts that efficiency demands that these governance alternatives be matched in a discriminating way to problems based on their associated benefits and costs in governing solution search. Thus, our theory is among the first to simultaneously treat both the boundary choice (i.e., internal versus external) and the choice among alternative internal approaches to organizing.","container-title":"Organization Science","DOI":"10.1287/orsc.1040.0093","ISSN":"1047-7039, 1526-5455","issue":"6","journalAbbreviation":"Organization Science","language":"en","page":"617-632","source":"DOI.org (Crossref)","title":"A Knowledge-Based Theory of the Firm—The Problem-Solving Perspective","volume":"15","author":[{"family":"Nickerson","given":"Jack A."},{"family":"Zenger","given":"Todd R."}],"issued":{"date-parts":[["2004",12]]}}},{"id":1345,"uris":["http://zotero.org/users/local/5ks3oPWj/items/NTXD2J4V"],"itemData":{"id":1345,"type":"book","edition":"1. Free Press paperback ed., [4. Dr.]","event-place":"New York, NY","ISBN":"978-0-02-935360-8","language":"eng","number-of-pages":"286","publisher":"The Free Press [u.a.]","publisher-place":"New York, NY","source":"K10plus ISBN","title":"Markets and hierarchies: analysis and antitrust implications: a study in the economics of internal organization","title-short":"Markets and hierarchies","author":[{"family":"Williamson","given":"Oliver E."}],"issued":{"date-parts":[["1983"]]}}}],"schema":"https://github.com/citation-style-language/schema/raw/master/csl-citation.json"} </w:instrText>
      </w:r>
      <w:r w:rsidR="00F228BE">
        <w:rPr>
          <w:rFonts w:ascii="Times New Roman" w:hAnsi="Times New Roman" w:cs="Times New Roman"/>
          <w:sz w:val="24"/>
          <w:szCs w:val="24"/>
        </w:rPr>
        <w:fldChar w:fldCharType="separate"/>
      </w:r>
      <w:r w:rsidR="00F228BE" w:rsidRPr="00F228BE">
        <w:rPr>
          <w:rFonts w:ascii="Times New Roman" w:hAnsi="Times New Roman" w:cs="Times New Roman"/>
          <w:sz w:val="24"/>
        </w:rPr>
        <w:t xml:space="preserve">(Gulati and Singh 1998; </w:t>
      </w:r>
      <w:r w:rsidR="00870367">
        <w:rPr>
          <w:rFonts w:ascii="Times New Roman" w:hAnsi="Times New Roman" w:cs="Times New Roman"/>
          <w:sz w:val="24"/>
        </w:rPr>
        <w:t xml:space="preserve">Kellog et al. 2006; </w:t>
      </w:r>
      <w:r w:rsidR="00F228BE" w:rsidRPr="00F228BE">
        <w:rPr>
          <w:rFonts w:ascii="Times New Roman" w:hAnsi="Times New Roman" w:cs="Times New Roman"/>
          <w:sz w:val="24"/>
        </w:rPr>
        <w:t>Nickerson and Zenger 2004)</w:t>
      </w:r>
      <w:r w:rsidR="00F228BE">
        <w:rPr>
          <w:rFonts w:ascii="Times New Roman" w:hAnsi="Times New Roman" w:cs="Times New Roman"/>
          <w:sz w:val="24"/>
          <w:szCs w:val="24"/>
        </w:rPr>
        <w:fldChar w:fldCharType="end"/>
      </w:r>
      <w:r w:rsidR="00720C2C">
        <w:rPr>
          <w:rFonts w:ascii="Times New Roman" w:hAnsi="Times New Roman" w:cs="Times New Roman"/>
          <w:sz w:val="24"/>
          <w:szCs w:val="24"/>
        </w:rPr>
        <w:t>.</w:t>
      </w:r>
      <w:r w:rsidR="00017946">
        <w:rPr>
          <w:rFonts w:ascii="Times New Roman" w:hAnsi="Times New Roman" w:cs="Times New Roman"/>
          <w:sz w:val="24"/>
          <w:szCs w:val="24"/>
        </w:rPr>
        <w:t xml:space="preserve"> </w:t>
      </w:r>
      <w:r w:rsidR="00801BE8">
        <w:rPr>
          <w:rFonts w:ascii="Times New Roman" w:hAnsi="Times New Roman" w:cs="Times New Roman"/>
          <w:sz w:val="24"/>
          <w:szCs w:val="24"/>
        </w:rPr>
        <w:t>We begin by asking under which conditions</w:t>
      </w:r>
      <w:r w:rsidR="00296662">
        <w:rPr>
          <w:rFonts w:ascii="Times New Roman" w:hAnsi="Times New Roman" w:cs="Times New Roman"/>
          <w:sz w:val="24"/>
          <w:szCs w:val="24"/>
        </w:rPr>
        <w:t xml:space="preserve"> it is possible to </w:t>
      </w:r>
      <w:r w:rsidR="00D60BD1">
        <w:rPr>
          <w:rFonts w:ascii="Times New Roman" w:hAnsi="Times New Roman" w:cs="Times New Roman"/>
          <w:sz w:val="24"/>
          <w:szCs w:val="24"/>
        </w:rPr>
        <w:t xml:space="preserve">maintain a </w:t>
      </w:r>
      <w:r w:rsidR="00EE5633">
        <w:rPr>
          <w:rFonts w:ascii="Times New Roman" w:hAnsi="Times New Roman" w:cs="Times New Roman"/>
          <w:sz w:val="24"/>
          <w:szCs w:val="24"/>
        </w:rPr>
        <w:t>split a fundamental assemblage</w:t>
      </w:r>
      <w:r w:rsidR="00D60BD1">
        <w:rPr>
          <w:rFonts w:ascii="Times New Roman" w:hAnsi="Times New Roman" w:cs="Times New Roman"/>
          <w:sz w:val="24"/>
          <w:szCs w:val="24"/>
        </w:rPr>
        <w:t xml:space="preserve">—a fundamental assemblage that is shared </w:t>
      </w:r>
      <w:r w:rsidR="00EE5633">
        <w:rPr>
          <w:rFonts w:ascii="Times New Roman" w:hAnsi="Times New Roman" w:cs="Times New Roman"/>
          <w:sz w:val="24"/>
          <w:szCs w:val="24"/>
        </w:rPr>
        <w:t xml:space="preserve">across </w:t>
      </w:r>
      <w:r w:rsidR="00D60BD1">
        <w:rPr>
          <w:rFonts w:ascii="Times New Roman" w:hAnsi="Times New Roman" w:cs="Times New Roman"/>
          <w:sz w:val="24"/>
          <w:szCs w:val="24"/>
        </w:rPr>
        <w:t>two otherwise distinct assemblages</w:t>
      </w:r>
      <w:r w:rsidR="00EE5633">
        <w:rPr>
          <w:rFonts w:ascii="Times New Roman" w:hAnsi="Times New Roman" w:cs="Times New Roman"/>
          <w:sz w:val="24"/>
          <w:szCs w:val="24"/>
        </w:rPr>
        <w:t>.</w:t>
      </w:r>
      <w:bookmarkEnd w:id="0"/>
      <w:bookmarkEnd w:id="1"/>
      <w:r w:rsidR="001255D3">
        <w:rPr>
          <w:rFonts w:ascii="Times New Roman" w:hAnsi="Times New Roman" w:cs="Times New Roman"/>
          <w:sz w:val="24"/>
          <w:szCs w:val="24"/>
        </w:rPr>
        <w:t xml:space="preserve"> </w:t>
      </w:r>
      <w:r w:rsidR="0052391A">
        <w:rPr>
          <w:rFonts w:ascii="Times New Roman" w:hAnsi="Times New Roman" w:cs="Times New Roman"/>
          <w:sz w:val="24"/>
          <w:szCs w:val="24"/>
        </w:rPr>
        <w:t>F</w:t>
      </w:r>
      <w:r w:rsidR="00B8722A">
        <w:rPr>
          <w:rFonts w:ascii="Times New Roman" w:hAnsi="Times New Roman" w:cs="Times New Roman"/>
          <w:sz w:val="24"/>
          <w:szCs w:val="24"/>
        </w:rPr>
        <w:t>ormal</w:t>
      </w:r>
      <w:r w:rsidR="0052391A">
        <w:rPr>
          <w:rFonts w:ascii="Times New Roman" w:hAnsi="Times New Roman" w:cs="Times New Roman"/>
          <w:sz w:val="24"/>
          <w:szCs w:val="24"/>
        </w:rPr>
        <w:t xml:space="preserve">ly speaking, a split assemblage occurs any time the fundamental </w:t>
      </w:r>
      <w:r w:rsidR="00F70F99">
        <w:rPr>
          <w:rFonts w:ascii="Times New Roman" w:hAnsi="Times New Roman" w:cs="Times New Roman"/>
          <w:sz w:val="24"/>
          <w:szCs w:val="24"/>
        </w:rPr>
        <w:t>assemblage assigned</w:t>
      </w:r>
      <w:r w:rsidR="00CD1412">
        <w:rPr>
          <w:rFonts w:ascii="Times New Roman" w:hAnsi="Times New Roman" w:cs="Times New Roman"/>
          <w:sz w:val="24"/>
          <w:szCs w:val="24"/>
        </w:rPr>
        <w:t xml:space="preserve"> to a task is composed of agents and artifacts f</w:t>
      </w:r>
      <w:r w:rsidR="00B173D6">
        <w:rPr>
          <w:rFonts w:ascii="Times New Roman" w:hAnsi="Times New Roman" w:cs="Times New Roman"/>
          <w:sz w:val="24"/>
          <w:szCs w:val="24"/>
        </w:rPr>
        <w:t>rom two</w:t>
      </w:r>
      <w:r w:rsidR="001255D3">
        <w:rPr>
          <w:rFonts w:ascii="Times New Roman" w:hAnsi="Times New Roman" w:cs="Times New Roman"/>
          <w:sz w:val="24"/>
          <w:szCs w:val="24"/>
        </w:rPr>
        <w:t xml:space="preserve"> </w:t>
      </w:r>
      <w:r w:rsidR="00B173D6">
        <w:rPr>
          <w:rFonts w:ascii="Times New Roman" w:hAnsi="Times New Roman" w:cs="Times New Roman"/>
          <w:sz w:val="24"/>
          <w:szCs w:val="24"/>
        </w:rPr>
        <w:t>distinct</w:t>
      </w:r>
      <w:r w:rsidR="001255D3">
        <w:rPr>
          <w:rFonts w:ascii="Times New Roman" w:hAnsi="Times New Roman" w:cs="Times New Roman"/>
          <w:sz w:val="24"/>
          <w:szCs w:val="24"/>
        </w:rPr>
        <w:t xml:space="preserve"> parent</w:t>
      </w:r>
      <w:r w:rsidR="00B173D6">
        <w:rPr>
          <w:rFonts w:ascii="Times New Roman" w:hAnsi="Times New Roman" w:cs="Times New Roman"/>
          <w:sz w:val="24"/>
          <w:szCs w:val="24"/>
        </w:rPr>
        <w:t xml:space="preserve"> </w:t>
      </w:r>
      <w:r w:rsidR="00F70F99">
        <w:rPr>
          <w:rFonts w:ascii="Times New Roman" w:hAnsi="Times New Roman" w:cs="Times New Roman"/>
          <w:sz w:val="24"/>
          <w:szCs w:val="24"/>
        </w:rPr>
        <w:t>assemblages</w:t>
      </w:r>
      <w:r w:rsidR="00B173D6">
        <w:rPr>
          <w:rFonts w:ascii="Times New Roman" w:hAnsi="Times New Roman" w:cs="Times New Roman"/>
          <w:sz w:val="24"/>
          <w:szCs w:val="24"/>
        </w:rPr>
        <w:t>.</w:t>
      </w:r>
      <w:r w:rsidR="00CD1412">
        <w:rPr>
          <w:rFonts w:ascii="Times New Roman" w:hAnsi="Times New Roman" w:cs="Times New Roman"/>
          <w:sz w:val="24"/>
          <w:szCs w:val="24"/>
        </w:rPr>
        <w:t xml:space="preserve"> </w:t>
      </w:r>
      <w:r w:rsidR="00FD08DA">
        <w:rPr>
          <w:rFonts w:ascii="Times New Roman" w:hAnsi="Times New Roman" w:cs="Times New Roman"/>
          <w:sz w:val="24"/>
          <w:szCs w:val="24"/>
        </w:rPr>
        <w:t>More formally, a</w:t>
      </w:r>
      <w:r w:rsidR="00CD1412">
        <w:rPr>
          <w:rFonts w:ascii="Times New Roman" w:hAnsi="Times New Roman" w:cs="Times New Roman"/>
          <w:sz w:val="24"/>
          <w:szCs w:val="24"/>
        </w:rPr>
        <w:t xml:space="preserve">ssume that we have two assemblages,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00CD1412">
        <w:rPr>
          <w:rFonts w:ascii="Times New Roman" w:hAnsi="Times New Roman" w:cs="Times New Roman"/>
          <w:sz w:val="24"/>
          <w:szCs w:val="24"/>
        </w:rPr>
        <w:t xml:space="preserve">. </w:t>
      </w:r>
      <w:r w:rsidR="00842261">
        <w:rPr>
          <w:rFonts w:ascii="Times New Roman" w:eastAsiaTheme="minorEastAsia" w:hAnsi="Times New Roman" w:cs="Times New Roman"/>
          <w:sz w:val="24"/>
          <w:szCs w:val="24"/>
        </w:rPr>
        <w:t>E</w:t>
      </w:r>
      <w:r w:rsidR="00B8722A">
        <w:rPr>
          <w:rFonts w:ascii="Times New Roman" w:eastAsiaTheme="minorEastAsia" w:hAnsi="Times New Roman" w:cs="Times New Roman"/>
          <w:sz w:val="24"/>
          <w:szCs w:val="24"/>
        </w:rPr>
        <w:t xml:space="preserve">ach </w:t>
      </w:r>
      <w:r w:rsidR="00842261">
        <w:rPr>
          <w:rFonts w:ascii="Times New Roman" w:eastAsiaTheme="minorEastAsia" w:hAnsi="Times New Roman" w:cs="Times New Roman"/>
          <w:sz w:val="24"/>
          <w:szCs w:val="24"/>
        </w:rPr>
        <w:t xml:space="preserve">assemblage </w:t>
      </w:r>
      <w:r w:rsidR="00B8722A">
        <w:rPr>
          <w:rFonts w:ascii="Times New Roman" w:eastAsiaTheme="minorEastAsia" w:hAnsi="Times New Roman" w:cs="Times New Roman"/>
          <w:sz w:val="24"/>
          <w:szCs w:val="24"/>
        </w:rPr>
        <w:t>compris</w:t>
      </w:r>
      <w:r w:rsidR="00842261">
        <w:rPr>
          <w:rFonts w:ascii="Times New Roman" w:eastAsiaTheme="minorEastAsia" w:hAnsi="Times New Roman" w:cs="Times New Roman"/>
          <w:sz w:val="24"/>
          <w:szCs w:val="24"/>
        </w:rPr>
        <w:t>es</w:t>
      </w:r>
      <w:r w:rsidR="00B8722A">
        <w:rPr>
          <w:rFonts w:ascii="Times New Roman" w:eastAsiaTheme="minorEastAsia" w:hAnsi="Times New Roman" w:cs="Times New Roman"/>
          <w:sz w:val="24"/>
          <w:szCs w:val="24"/>
        </w:rPr>
        <w:t xml:space="preserve"> constellations of tasks and agents. </w:t>
      </w:r>
      <w:r w:rsidR="00B8722A">
        <w:rPr>
          <w:rFonts w:ascii="Times New Roman" w:eastAsiaTheme="minorEastAsia" w:hAnsi="Times New Roman" w:cs="Times New Roman"/>
          <w:sz w:val="24"/>
          <w:szCs w:val="24"/>
        </w:rPr>
        <w:lastRenderedPageBreak/>
        <w:t xml:space="preserve">From these two assemblages, we are attempting to create a new fundamental assemblage,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F</m:t>
            </m:r>
          </m:sub>
        </m:sSub>
        <m:r>
          <w:rPr>
            <w:rFonts w:ascii="Cambria Math" w:hAnsi="Cambria Math" w:cs="Times New Roman"/>
            <w:sz w:val="24"/>
            <w:szCs w:val="24"/>
          </w:rPr>
          <m:t>,</m:t>
        </m:r>
      </m:oMath>
      <w:r w:rsidR="00B8722A">
        <w:rPr>
          <w:rFonts w:ascii="Times New Roman" w:eastAsiaTheme="minorEastAsia" w:hAnsi="Times New Roman" w:cs="Times New Roman"/>
          <w:sz w:val="24"/>
          <w:szCs w:val="24"/>
        </w:rPr>
        <w:t xml:space="preserve"> to address a bottleneck task</w:t>
      </w:r>
      <m:oMath>
        <m:r>
          <w:rPr>
            <w:rFonts w:ascii="Cambria Math" w:hAnsi="Cambria Math" w:cs="Times New Roman"/>
            <w:sz w:val="24"/>
            <w:szCs w:val="24"/>
          </w:rPr>
          <m:t>.</m:t>
        </m:r>
      </m:oMath>
      <w:r w:rsidR="00C31870">
        <w:rPr>
          <w:rFonts w:ascii="Times New Roman" w:eastAsiaTheme="minorEastAsia" w:hAnsi="Times New Roman" w:cs="Times New Roman"/>
          <w:sz w:val="24"/>
          <w:szCs w:val="24"/>
        </w:rPr>
        <w:t xml:space="preserve"> Thus a </w:t>
      </w:r>
      <w:r w:rsidR="00C31870" w:rsidRPr="000B7C32">
        <w:rPr>
          <w:rFonts w:ascii="Times New Roman" w:eastAsiaTheme="minorEastAsia" w:hAnsi="Times New Roman" w:cs="Times New Roman"/>
          <w:i/>
          <w:iCs/>
          <w:sz w:val="24"/>
          <w:szCs w:val="24"/>
        </w:rPr>
        <w:t>split</w:t>
      </w:r>
      <w:r w:rsidR="00C540FF" w:rsidRPr="000B7C32">
        <w:rPr>
          <w:rFonts w:ascii="Times New Roman" w:eastAsiaTheme="minorEastAsia" w:hAnsi="Times New Roman" w:cs="Times New Roman"/>
          <w:i/>
          <w:iCs/>
          <w:sz w:val="24"/>
          <w:szCs w:val="24"/>
        </w:rPr>
        <w:t xml:space="preserve"> </w:t>
      </w:r>
      <w:r w:rsidR="00F53C88" w:rsidRPr="000B7C32">
        <w:rPr>
          <w:rFonts w:ascii="Times New Roman" w:eastAsiaTheme="minorEastAsia" w:hAnsi="Times New Roman" w:cs="Times New Roman"/>
          <w:i/>
          <w:iCs/>
          <w:sz w:val="24"/>
          <w:szCs w:val="24"/>
        </w:rPr>
        <w:t>assemblage</w:t>
      </w:r>
      <w:r w:rsidR="00FC16CA">
        <w:rPr>
          <w:rFonts w:ascii="Times New Roman" w:eastAsiaTheme="minorEastAsia" w:hAnsi="Times New Roman" w:cs="Times New Roman"/>
          <w:sz w:val="24"/>
          <w:szCs w:val="24"/>
        </w:rPr>
        <w:t xml:space="preserve"> </w:t>
      </w:r>
      <w:r w:rsidR="007306C4">
        <w:rPr>
          <w:rFonts w:ascii="Times New Roman" w:eastAsiaTheme="minorEastAsia" w:hAnsi="Times New Roman" w:cs="Times New Roman"/>
          <w:sz w:val="24"/>
          <w:szCs w:val="24"/>
        </w:rPr>
        <w:t>exist</w:t>
      </w:r>
      <w:r w:rsidR="00B0568E">
        <w:rPr>
          <w:rFonts w:ascii="Times New Roman" w:eastAsiaTheme="minorEastAsia" w:hAnsi="Times New Roman" w:cs="Times New Roman"/>
          <w:sz w:val="24"/>
          <w:szCs w:val="24"/>
        </w:rPr>
        <w:t xml:space="preserve">s </w:t>
      </w:r>
      <w:r w:rsidR="007306C4">
        <w:rPr>
          <w:rFonts w:ascii="Times New Roman" w:eastAsiaTheme="minorEastAsia" w:hAnsi="Times New Roman" w:cs="Times New Roman"/>
          <w:sz w:val="24"/>
          <w:szCs w:val="24"/>
        </w:rPr>
        <w:t>relationally</w:t>
      </w:r>
      <w:r w:rsidR="00644032">
        <w:rPr>
          <w:rFonts w:ascii="Times New Roman" w:eastAsiaTheme="minorEastAsia" w:hAnsi="Times New Roman" w:cs="Times New Roman"/>
          <w:sz w:val="24"/>
          <w:szCs w:val="24"/>
        </w:rPr>
        <w:t xml:space="preserve"> with respect to</w:t>
      </w:r>
      <w:r w:rsidR="00870367">
        <w:rPr>
          <w:rFonts w:ascii="Times New Roman" w:eastAsiaTheme="minorEastAsia" w:hAnsi="Times New Roman" w:cs="Times New Roman"/>
          <w:sz w:val="24"/>
          <w:szCs w:val="24"/>
        </w:rPr>
        <w:t xml:space="preserve"> a task and</w:t>
      </w:r>
      <w:r w:rsidR="007306C4">
        <w:rPr>
          <w:rFonts w:ascii="Times New Roman" w:eastAsiaTheme="minorEastAsia" w:hAnsi="Times New Roman" w:cs="Times New Roman"/>
          <w:sz w:val="24"/>
          <w:szCs w:val="24"/>
        </w:rPr>
        <w:t xml:space="preserve"> </w:t>
      </w:r>
      <w:r w:rsidR="00FC16CA">
        <w:rPr>
          <w:rFonts w:ascii="Times New Roman" w:eastAsiaTheme="minorEastAsia" w:hAnsi="Times New Roman" w:cs="Times New Roman"/>
          <w:sz w:val="24"/>
          <w:szCs w:val="24"/>
        </w:rPr>
        <w:t xml:space="preserve">three </w:t>
      </w:r>
      <w:r w:rsidR="00F608DA">
        <w:rPr>
          <w:rFonts w:ascii="Times New Roman" w:eastAsiaTheme="minorEastAsia" w:hAnsi="Times New Roman" w:cs="Times New Roman"/>
          <w:sz w:val="24"/>
          <w:szCs w:val="24"/>
        </w:rPr>
        <w:t xml:space="preserve">constituting </w:t>
      </w:r>
      <w:r w:rsidR="00FC16CA">
        <w:rPr>
          <w:rFonts w:ascii="Times New Roman" w:eastAsiaTheme="minorEastAsia" w:hAnsi="Times New Roman" w:cs="Times New Roman"/>
          <w:sz w:val="24"/>
          <w:szCs w:val="24"/>
        </w:rPr>
        <w:t>assemblages</w:t>
      </w:r>
      <w:r w:rsidR="00F608DA">
        <w:rPr>
          <w:rFonts w:ascii="Times New Roman" w:eastAsiaTheme="minorEastAsia" w:hAnsi="Times New Roman" w:cs="Times New Roman"/>
          <w:sz w:val="24"/>
          <w:szCs w:val="24"/>
        </w:rPr>
        <w:t>, the two parent assemblages</w:t>
      </w:r>
      <w:r w:rsidR="00C233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00BF7D2C">
        <w:rPr>
          <w:rFonts w:ascii="Times New Roman" w:eastAsiaTheme="minorEastAsia" w:hAnsi="Times New Roman" w:cs="Times New Roman"/>
          <w:sz w:val="24"/>
          <w:szCs w:val="24"/>
        </w:rPr>
        <w:t>}</w:t>
      </w:r>
      <w:r w:rsidR="00F608DA">
        <w:rPr>
          <w:rFonts w:ascii="Times New Roman" w:eastAsiaTheme="minorEastAsia" w:hAnsi="Times New Roman" w:cs="Times New Roman"/>
          <w:sz w:val="24"/>
          <w:szCs w:val="24"/>
        </w:rPr>
        <w:t xml:space="preserve"> and the shared fundamental assemblage</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F</m:t>
            </m:r>
          </m:sub>
        </m:sSub>
      </m:oMath>
      <w:r w:rsidR="00DC257F">
        <w:rPr>
          <w:rFonts w:ascii="Times New Roman" w:eastAsiaTheme="minorEastAsia" w:hAnsi="Times New Roman" w:cs="Times New Roman"/>
          <w:sz w:val="24"/>
          <w:szCs w:val="24"/>
        </w:rPr>
        <w:t>.</w:t>
      </w:r>
      <w:r w:rsidR="00B8722A">
        <w:rPr>
          <w:rFonts w:ascii="Times New Roman" w:eastAsiaTheme="minorEastAsia" w:hAnsi="Times New Roman" w:cs="Times New Roman"/>
          <w:sz w:val="24"/>
          <w:szCs w:val="24"/>
        </w:rPr>
        <w:t xml:space="preserve"> </w:t>
      </w:r>
      <w:r w:rsidR="00817D20">
        <w:rPr>
          <w:rFonts w:ascii="Times New Roman" w:eastAsiaTheme="minorEastAsia" w:hAnsi="Times New Roman" w:cs="Times New Roman"/>
          <w:sz w:val="24"/>
          <w:szCs w:val="24"/>
        </w:rPr>
        <w:t xml:space="preserve">When the costs of maintaining a split assemblage are lower, we would expect to see many cross-boundary collaborations in the ecosystem. As these costs increase, these relationships will be less likely to occur.  </w:t>
      </w:r>
      <w:r w:rsidR="001255D3">
        <w:rPr>
          <w:rFonts w:ascii="Times New Roman" w:hAnsi="Times New Roman" w:cs="Times New Roman"/>
          <w:sz w:val="24"/>
          <w:szCs w:val="24"/>
        </w:rPr>
        <w:t xml:space="preserve"> </w:t>
      </w:r>
    </w:p>
    <w:p w14:paraId="74358E54" w14:textId="53D4623A" w:rsidR="00147EA2" w:rsidRPr="00D91335" w:rsidRDefault="00A40C83" w:rsidP="009F1D4A">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Organizational Costs of </w:t>
      </w:r>
      <w:r w:rsidR="00B230D5">
        <w:rPr>
          <w:rFonts w:ascii="Times New Roman" w:hAnsi="Times New Roman" w:cs="Times New Roman"/>
          <w:b/>
          <w:bCs/>
          <w:sz w:val="24"/>
          <w:szCs w:val="24"/>
        </w:rPr>
        <w:t>Maintain</w:t>
      </w:r>
      <w:r w:rsidR="004C64C6">
        <w:rPr>
          <w:rFonts w:ascii="Times New Roman" w:hAnsi="Times New Roman" w:cs="Times New Roman"/>
          <w:b/>
          <w:bCs/>
          <w:sz w:val="24"/>
          <w:szCs w:val="24"/>
        </w:rPr>
        <w:t>ing</w:t>
      </w:r>
      <w:r w:rsidR="005D3D82">
        <w:rPr>
          <w:rFonts w:ascii="Times New Roman" w:hAnsi="Times New Roman" w:cs="Times New Roman"/>
          <w:b/>
          <w:bCs/>
          <w:sz w:val="24"/>
          <w:szCs w:val="24"/>
        </w:rPr>
        <w:t xml:space="preserve"> </w:t>
      </w:r>
      <w:r w:rsidR="00B230D5">
        <w:rPr>
          <w:rFonts w:ascii="Times New Roman" w:hAnsi="Times New Roman" w:cs="Times New Roman"/>
          <w:b/>
          <w:bCs/>
          <w:sz w:val="24"/>
          <w:szCs w:val="24"/>
        </w:rPr>
        <w:t>a</w:t>
      </w:r>
      <w:r w:rsidR="005D3D82">
        <w:rPr>
          <w:rFonts w:ascii="Times New Roman" w:hAnsi="Times New Roman" w:cs="Times New Roman"/>
          <w:b/>
          <w:bCs/>
          <w:sz w:val="24"/>
          <w:szCs w:val="24"/>
        </w:rPr>
        <w:t xml:space="preserve"> Split</w:t>
      </w:r>
      <w:r w:rsidR="00B230D5">
        <w:rPr>
          <w:rFonts w:ascii="Times New Roman" w:hAnsi="Times New Roman" w:cs="Times New Roman"/>
          <w:b/>
          <w:bCs/>
          <w:sz w:val="24"/>
          <w:szCs w:val="24"/>
        </w:rPr>
        <w:t xml:space="preserve"> </w:t>
      </w:r>
      <w:r w:rsidR="00147EA2">
        <w:rPr>
          <w:rFonts w:ascii="Times New Roman" w:hAnsi="Times New Roman" w:cs="Times New Roman"/>
          <w:b/>
          <w:bCs/>
          <w:sz w:val="24"/>
          <w:szCs w:val="24"/>
        </w:rPr>
        <w:t>Assemblage</w:t>
      </w:r>
    </w:p>
    <w:p w14:paraId="7F21FDEC" w14:textId="3F0AFE3D" w:rsidR="005E7F84" w:rsidRPr="00EF2799" w:rsidRDefault="0048281A" w:rsidP="009F1D4A">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w:t>
      </w:r>
      <w:r w:rsidR="008F0360">
        <w:rPr>
          <w:rFonts w:ascii="Times New Roman" w:hAnsi="Times New Roman" w:cs="Times New Roman"/>
          <w:sz w:val="24"/>
          <w:szCs w:val="24"/>
        </w:rPr>
        <w:t xml:space="preserve">, we </w:t>
      </w:r>
      <w:r w:rsidR="004B39A5">
        <w:rPr>
          <w:rFonts w:ascii="Times New Roman" w:hAnsi="Times New Roman" w:cs="Times New Roman"/>
          <w:sz w:val="24"/>
          <w:szCs w:val="24"/>
        </w:rPr>
        <w:t xml:space="preserve">develop a situated AI </w:t>
      </w:r>
      <w:r w:rsidR="00577F98">
        <w:rPr>
          <w:rFonts w:ascii="Times New Roman" w:hAnsi="Times New Roman" w:cs="Times New Roman"/>
          <w:sz w:val="24"/>
          <w:szCs w:val="24"/>
        </w:rPr>
        <w:t>argument</w:t>
      </w:r>
      <w:r w:rsidR="003C5ECC">
        <w:rPr>
          <w:rFonts w:ascii="Times New Roman" w:hAnsi="Times New Roman" w:cs="Times New Roman"/>
          <w:sz w:val="24"/>
          <w:szCs w:val="24"/>
        </w:rPr>
        <w:t xml:space="preserve"> for </w:t>
      </w:r>
      <w:r w:rsidR="00287BD6">
        <w:rPr>
          <w:rFonts w:ascii="Times New Roman" w:hAnsi="Times New Roman" w:cs="Times New Roman"/>
          <w:sz w:val="24"/>
          <w:szCs w:val="24"/>
        </w:rPr>
        <w:t xml:space="preserve">explaining when it </w:t>
      </w:r>
      <w:r w:rsidR="004C64C6">
        <w:rPr>
          <w:rFonts w:ascii="Times New Roman" w:hAnsi="Times New Roman" w:cs="Times New Roman"/>
          <w:sz w:val="24"/>
          <w:szCs w:val="24"/>
        </w:rPr>
        <w:t xml:space="preserve">is </w:t>
      </w:r>
      <w:r w:rsidR="00287BD6">
        <w:rPr>
          <w:rFonts w:ascii="Times New Roman" w:hAnsi="Times New Roman" w:cs="Times New Roman"/>
          <w:sz w:val="24"/>
          <w:szCs w:val="24"/>
        </w:rPr>
        <w:t xml:space="preserve">feasible to </w:t>
      </w:r>
      <w:r w:rsidR="003C5ECC">
        <w:rPr>
          <w:rFonts w:ascii="Times New Roman" w:hAnsi="Times New Roman" w:cs="Times New Roman"/>
          <w:sz w:val="24"/>
          <w:szCs w:val="24"/>
        </w:rPr>
        <w:t>split a fundamental assemblage across</w:t>
      </w:r>
      <w:r w:rsidR="00D95751">
        <w:rPr>
          <w:rFonts w:ascii="Times New Roman" w:hAnsi="Times New Roman" w:cs="Times New Roman"/>
          <w:sz w:val="24"/>
          <w:szCs w:val="24"/>
        </w:rPr>
        <w:t xml:space="preserve"> two dist</w:t>
      </w:r>
      <w:r w:rsidR="00952E73">
        <w:rPr>
          <w:rFonts w:ascii="Times New Roman" w:hAnsi="Times New Roman" w:cs="Times New Roman"/>
          <w:sz w:val="24"/>
          <w:szCs w:val="24"/>
        </w:rPr>
        <w:t>i</w:t>
      </w:r>
      <w:r w:rsidR="00D95751">
        <w:rPr>
          <w:rFonts w:ascii="Times New Roman" w:hAnsi="Times New Roman" w:cs="Times New Roman"/>
          <w:sz w:val="24"/>
          <w:szCs w:val="24"/>
        </w:rPr>
        <w:t>nct assemblages</w:t>
      </w:r>
      <w:r>
        <w:rPr>
          <w:rFonts w:ascii="Times New Roman" w:hAnsi="Times New Roman" w:cs="Times New Roman"/>
          <w:sz w:val="24"/>
          <w:szCs w:val="24"/>
        </w:rPr>
        <w:t>.</w:t>
      </w:r>
      <w:r w:rsidR="00C23DBE">
        <w:rPr>
          <w:rFonts w:ascii="Times New Roman" w:hAnsi="Times New Roman" w:cs="Times New Roman"/>
          <w:sz w:val="24"/>
          <w:szCs w:val="24"/>
        </w:rPr>
        <w:t xml:space="preserve"> </w:t>
      </w:r>
      <w:r w:rsidR="00EF2799">
        <w:rPr>
          <w:rFonts w:ascii="Times New Roman" w:eastAsiaTheme="minorEastAsia" w:hAnsi="Times New Roman" w:cs="Times New Roman"/>
          <w:sz w:val="24"/>
          <w:szCs w:val="24"/>
        </w:rPr>
        <w:t xml:space="preserve">Our argument centers on recognizing </w:t>
      </w:r>
      <w:r w:rsidR="00F608DA">
        <w:rPr>
          <w:rFonts w:ascii="Times New Roman" w:eastAsiaTheme="minorEastAsia" w:hAnsi="Times New Roman" w:cs="Times New Roman"/>
          <w:sz w:val="24"/>
          <w:szCs w:val="24"/>
        </w:rPr>
        <w:t xml:space="preserve">multilevel </w:t>
      </w:r>
      <w:r w:rsidR="00EF2799">
        <w:rPr>
          <w:rFonts w:ascii="Times New Roman" w:eastAsiaTheme="minorEastAsia" w:hAnsi="Times New Roman" w:cs="Times New Roman"/>
          <w:sz w:val="24"/>
          <w:szCs w:val="24"/>
        </w:rPr>
        <w:t xml:space="preserve">tensions in the competitive struggles </w:t>
      </w:r>
      <w:r w:rsidR="00F608DA">
        <w:rPr>
          <w:rFonts w:ascii="Times New Roman" w:eastAsiaTheme="minorEastAsia" w:hAnsi="Times New Roman" w:cs="Times New Roman"/>
          <w:sz w:val="24"/>
          <w:szCs w:val="24"/>
        </w:rPr>
        <w:t xml:space="preserve">that emerge </w:t>
      </w:r>
      <w:r w:rsidR="00EF2799">
        <w:rPr>
          <w:rFonts w:ascii="Times New Roman" w:eastAsiaTheme="minorEastAsia" w:hAnsi="Times New Roman" w:cs="Times New Roman"/>
          <w:sz w:val="24"/>
          <w:szCs w:val="24"/>
        </w:rPr>
        <w:t xml:space="preserve">between assemblages. </w:t>
      </w:r>
      <w:r w:rsidR="00E4600F">
        <w:rPr>
          <w:rFonts w:ascii="Times New Roman" w:eastAsiaTheme="minorEastAsia" w:hAnsi="Times New Roman" w:cs="Times New Roman"/>
          <w:sz w:val="24"/>
          <w:szCs w:val="24"/>
        </w:rPr>
        <w:t>Specifically,</w:t>
      </w:r>
      <w:r w:rsidR="0062172A">
        <w:rPr>
          <w:rFonts w:ascii="Times New Roman" w:eastAsiaTheme="minorEastAsia" w:hAnsi="Times New Roman" w:cs="Times New Roman"/>
          <w:sz w:val="24"/>
          <w:szCs w:val="24"/>
        </w:rPr>
        <w:t xml:space="preserve"> </w:t>
      </w:r>
      <w:r w:rsidR="006428C5">
        <w:rPr>
          <w:rFonts w:ascii="Times New Roman" w:eastAsiaTheme="minorEastAsia" w:hAnsi="Times New Roman" w:cs="Times New Roman"/>
          <w:sz w:val="24"/>
          <w:szCs w:val="24"/>
        </w:rPr>
        <w:t>tension</w:t>
      </w:r>
      <w:r w:rsidR="00F5675F">
        <w:rPr>
          <w:rFonts w:ascii="Times New Roman" w:eastAsiaTheme="minorEastAsia" w:hAnsi="Times New Roman" w:cs="Times New Roman"/>
          <w:sz w:val="24"/>
          <w:szCs w:val="24"/>
        </w:rPr>
        <w:t>s</w:t>
      </w:r>
      <w:r w:rsidR="006428C5">
        <w:rPr>
          <w:rFonts w:ascii="Times New Roman" w:eastAsiaTheme="minorEastAsia" w:hAnsi="Times New Roman" w:cs="Times New Roman"/>
          <w:sz w:val="24"/>
          <w:szCs w:val="24"/>
        </w:rPr>
        <w:t xml:space="preserve"> </w:t>
      </w:r>
      <w:r w:rsidR="0062172A">
        <w:rPr>
          <w:rFonts w:ascii="Times New Roman" w:eastAsiaTheme="minorEastAsia" w:hAnsi="Times New Roman" w:cs="Times New Roman"/>
          <w:sz w:val="24"/>
          <w:szCs w:val="24"/>
        </w:rPr>
        <w:t>jeopardizing</w:t>
      </w:r>
      <w:r w:rsidR="00F5675F">
        <w:rPr>
          <w:rFonts w:ascii="Times New Roman" w:eastAsiaTheme="minorEastAsia" w:hAnsi="Times New Roman" w:cs="Times New Roman"/>
          <w:sz w:val="24"/>
          <w:szCs w:val="24"/>
        </w:rPr>
        <w:t xml:space="preserve"> the</w:t>
      </w:r>
      <w:r w:rsidR="006428C5">
        <w:rPr>
          <w:rFonts w:ascii="Times New Roman" w:eastAsiaTheme="minorEastAsia" w:hAnsi="Times New Roman" w:cs="Times New Roman"/>
          <w:sz w:val="24"/>
          <w:szCs w:val="24"/>
        </w:rPr>
        <w:t xml:space="preserve"> </w:t>
      </w:r>
      <w:r w:rsidR="00F5675F">
        <w:rPr>
          <w:rFonts w:ascii="Times New Roman" w:eastAsiaTheme="minorEastAsia" w:hAnsi="Times New Roman" w:cs="Times New Roman"/>
          <w:sz w:val="24"/>
          <w:szCs w:val="24"/>
        </w:rPr>
        <w:t xml:space="preserve">stability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F</m:t>
            </m:r>
          </m:sub>
        </m:sSub>
      </m:oMath>
      <w:r w:rsidR="005324AA">
        <w:rPr>
          <w:rFonts w:ascii="Times New Roman" w:eastAsiaTheme="minorEastAsia" w:hAnsi="Times New Roman" w:cs="Times New Roman"/>
          <w:sz w:val="24"/>
          <w:szCs w:val="24"/>
        </w:rPr>
        <w:t xml:space="preserve"> </w:t>
      </w:r>
      <w:r w:rsidR="00F5675F">
        <w:rPr>
          <w:rFonts w:ascii="Times New Roman" w:eastAsiaTheme="minorEastAsia" w:hAnsi="Times New Roman" w:cs="Times New Roman"/>
          <w:sz w:val="24"/>
          <w:szCs w:val="24"/>
        </w:rPr>
        <w:t xml:space="preserve">are </w:t>
      </w:r>
      <w:r w:rsidR="006428C5">
        <w:rPr>
          <w:rFonts w:ascii="Times New Roman" w:eastAsiaTheme="minorEastAsia" w:hAnsi="Times New Roman" w:cs="Times New Roman"/>
          <w:sz w:val="24"/>
          <w:szCs w:val="24"/>
        </w:rPr>
        <w:t>induced b</w:t>
      </w:r>
      <w:r w:rsidR="00FD22ED">
        <w:rPr>
          <w:rFonts w:ascii="Times New Roman" w:eastAsiaTheme="minorEastAsia" w:hAnsi="Times New Roman" w:cs="Times New Roman"/>
          <w:sz w:val="24"/>
          <w:szCs w:val="24"/>
        </w:rPr>
        <w:t xml:space="preserve">y the fact that </w:t>
      </w:r>
      <w:r w:rsidR="0096058F">
        <w:rPr>
          <w:rFonts w:ascii="Times New Roman" w:eastAsiaTheme="minorEastAsia" w:hAnsi="Times New Roman" w:cs="Times New Roman"/>
          <w:sz w:val="24"/>
          <w:szCs w:val="24"/>
        </w:rPr>
        <w:t xml:space="preserve">capability-environment fit </w:t>
      </w:r>
      <w:r w:rsidR="007B4745">
        <w:rPr>
          <w:rFonts w:ascii="Times New Roman" w:eastAsiaTheme="minorEastAsia" w:hAnsi="Times New Roman" w:cs="Times New Roman"/>
          <w:sz w:val="24"/>
          <w:szCs w:val="24"/>
        </w:rPr>
        <w:t>is purs</w:t>
      </w:r>
      <w:r w:rsidR="00ED2353">
        <w:rPr>
          <w:rFonts w:ascii="Times New Roman" w:eastAsiaTheme="minorEastAsia" w:hAnsi="Times New Roman" w:cs="Times New Roman"/>
          <w:sz w:val="24"/>
          <w:szCs w:val="24"/>
        </w:rPr>
        <w:t>u</w:t>
      </w:r>
      <w:r w:rsidR="007B4745">
        <w:rPr>
          <w:rFonts w:ascii="Times New Roman" w:eastAsiaTheme="minorEastAsia" w:hAnsi="Times New Roman" w:cs="Times New Roman"/>
          <w:sz w:val="24"/>
          <w:szCs w:val="24"/>
        </w:rPr>
        <w:t>ed</w:t>
      </w:r>
      <w:r w:rsidR="0096058F">
        <w:rPr>
          <w:rFonts w:ascii="Times New Roman" w:eastAsiaTheme="minorEastAsia" w:hAnsi="Times New Roman" w:cs="Times New Roman"/>
          <w:sz w:val="24"/>
          <w:szCs w:val="24"/>
        </w:rPr>
        <w:t xml:space="preserve"> from </w:t>
      </w:r>
      <w:r w:rsidR="00E94461">
        <w:rPr>
          <w:rFonts w:ascii="Times New Roman" w:eastAsiaTheme="minorEastAsia" w:hAnsi="Times New Roman" w:cs="Times New Roman"/>
          <w:sz w:val="24"/>
          <w:szCs w:val="24"/>
        </w:rPr>
        <w:t xml:space="preserve">the </w:t>
      </w:r>
      <w:r w:rsidR="000659C1">
        <w:rPr>
          <w:rFonts w:ascii="Times New Roman" w:eastAsiaTheme="minorEastAsia" w:hAnsi="Times New Roman" w:cs="Times New Roman"/>
          <w:sz w:val="24"/>
          <w:szCs w:val="24"/>
        </w:rPr>
        <w:t xml:space="preserve">perspective of </w:t>
      </w:r>
      <w:r w:rsidR="00FD22ED">
        <w:rPr>
          <w:rFonts w:ascii="Times New Roman" w:eastAsiaTheme="minorEastAsia" w:hAnsi="Times New Roman" w:cs="Times New Roman"/>
          <w:sz w:val="24"/>
          <w:szCs w:val="24"/>
        </w:rPr>
        <w:t>each of the distin</w:t>
      </w:r>
      <w:r w:rsidR="004F3B4D">
        <w:rPr>
          <w:rFonts w:ascii="Times New Roman" w:eastAsiaTheme="minorEastAsia" w:hAnsi="Times New Roman" w:cs="Times New Roman"/>
          <w:sz w:val="24"/>
          <w:szCs w:val="24"/>
        </w:rPr>
        <w:t>ct</w:t>
      </w:r>
      <w:r w:rsidR="0023241D">
        <w:rPr>
          <w:rFonts w:ascii="Times New Roman" w:eastAsiaTheme="minorEastAsia" w:hAnsi="Times New Roman" w:cs="Times New Roman"/>
          <w:sz w:val="24"/>
          <w:szCs w:val="24"/>
        </w:rPr>
        <w:t xml:space="preserve"> </w:t>
      </w:r>
      <w:r w:rsidR="00101C2E">
        <w:rPr>
          <w:rFonts w:ascii="Times New Roman" w:eastAsiaTheme="minorEastAsia" w:hAnsi="Times New Roman" w:cs="Times New Roman"/>
          <w:sz w:val="24"/>
          <w:szCs w:val="24"/>
        </w:rPr>
        <w:t>assemblages</w:t>
      </w:r>
      <w:r w:rsidR="00FD22E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 xml:space="preserve"> </m:t>
        </m:r>
      </m:oMath>
      <w:r w:rsidR="00F66BD2">
        <w:rPr>
          <w:rFonts w:ascii="Times New Roman" w:eastAsiaTheme="minorEastAsia" w:hAnsi="Times New Roman" w:cs="Times New Roman"/>
          <w:sz w:val="24"/>
          <w:szCs w:val="24"/>
        </w:rPr>
        <w:t xml:space="preserve"> </w:t>
      </w:r>
      <w:r w:rsidR="00F608DA">
        <w:rPr>
          <w:rFonts w:ascii="Times New Roman" w:eastAsiaTheme="minorEastAsia" w:hAnsi="Times New Roman" w:cs="Times New Roman"/>
          <w:sz w:val="24"/>
          <w:szCs w:val="24"/>
        </w:rPr>
        <w:t xml:space="preserve">while competition </w:t>
      </w:r>
      <w:r w:rsidR="00F66BD2">
        <w:rPr>
          <w:rFonts w:ascii="Times New Roman" w:eastAsiaTheme="minorEastAsia" w:hAnsi="Times New Roman" w:cs="Times New Roman"/>
          <w:sz w:val="24"/>
          <w:szCs w:val="24"/>
        </w:rPr>
        <w:t>for</w:t>
      </w:r>
      <w:r w:rsidR="001B50DC">
        <w:rPr>
          <w:rFonts w:ascii="Times New Roman" w:eastAsiaTheme="minorEastAsia" w:hAnsi="Times New Roman" w:cs="Times New Roman"/>
          <w:sz w:val="24"/>
          <w:szCs w:val="24"/>
        </w:rPr>
        <w:t xml:space="preserve"> primacy </w:t>
      </w:r>
      <w:r w:rsidR="004309F1">
        <w:rPr>
          <w:rFonts w:ascii="Times New Roman" w:eastAsiaTheme="minorEastAsia" w:hAnsi="Times New Roman" w:cs="Times New Roman"/>
          <w:sz w:val="24"/>
          <w:szCs w:val="24"/>
        </w:rPr>
        <w:t>at</w:t>
      </w:r>
      <w:r w:rsidR="00E94461">
        <w:rPr>
          <w:rFonts w:ascii="Times New Roman" w:eastAsiaTheme="minorEastAsia" w:hAnsi="Times New Roman" w:cs="Times New Roman"/>
          <w:sz w:val="24"/>
          <w:szCs w:val="24"/>
        </w:rPr>
        <w:t xml:space="preserve"> the</w:t>
      </w:r>
      <w:r w:rsidR="00F66BD2">
        <w:rPr>
          <w:rFonts w:ascii="Times New Roman" w:eastAsiaTheme="minorEastAsia" w:hAnsi="Times New Roman" w:cs="Times New Roman"/>
          <w:sz w:val="24"/>
          <w:szCs w:val="24"/>
        </w:rPr>
        <w:t xml:space="preserve"> bottleneck task is</w:t>
      </w:r>
      <w:r w:rsidR="0023241D">
        <w:rPr>
          <w:rFonts w:ascii="Times New Roman" w:eastAsiaTheme="minorEastAsia" w:hAnsi="Times New Roman" w:cs="Times New Roman"/>
          <w:sz w:val="24"/>
          <w:szCs w:val="24"/>
        </w:rPr>
        <w:t xml:space="preserve"> pursued</w:t>
      </w:r>
      <w:r w:rsidR="00EE32B1">
        <w:rPr>
          <w:rFonts w:ascii="Times New Roman" w:eastAsiaTheme="minorEastAsia" w:hAnsi="Times New Roman" w:cs="Times New Roman"/>
          <w:sz w:val="24"/>
          <w:szCs w:val="24"/>
        </w:rPr>
        <w:t xml:space="preserve"> from the perspective of </w:t>
      </w:r>
      <w:r w:rsidR="001B50DC">
        <w:rPr>
          <w:rFonts w:ascii="Times New Roman" w:eastAsiaTheme="minorEastAsia" w:hAnsi="Times New Roman" w:cs="Times New Roman"/>
          <w:sz w:val="24"/>
          <w:szCs w:val="24"/>
        </w:rPr>
        <w:t xml:space="preserve">the </w:t>
      </w:r>
      <w:r w:rsidR="00F608DA">
        <w:rPr>
          <w:rFonts w:ascii="Times New Roman" w:eastAsiaTheme="minorEastAsia" w:hAnsi="Times New Roman" w:cs="Times New Roman"/>
          <w:sz w:val="24"/>
          <w:szCs w:val="24"/>
        </w:rPr>
        <w:t xml:space="preserve">shared </w:t>
      </w:r>
      <w:r w:rsidR="00F66BD2">
        <w:rPr>
          <w:rFonts w:ascii="Times New Roman" w:eastAsiaTheme="minorEastAsia" w:hAnsi="Times New Roman" w:cs="Times New Roman"/>
          <w:sz w:val="24"/>
          <w:szCs w:val="24"/>
        </w:rPr>
        <w:t>assemblage</w:t>
      </w:r>
      <w:r w:rsidR="0023241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F</m:t>
            </m:r>
          </m:sub>
        </m:sSub>
      </m:oMath>
      <w:r w:rsidR="0023241D">
        <w:rPr>
          <w:rFonts w:ascii="Times New Roman" w:eastAsiaTheme="minorEastAsia" w:hAnsi="Times New Roman" w:cs="Times New Roman"/>
          <w:sz w:val="24"/>
          <w:szCs w:val="24"/>
        </w:rPr>
        <w:t>)</w:t>
      </w:r>
      <w:r w:rsidR="005E7F84">
        <w:rPr>
          <w:rFonts w:ascii="Times New Roman" w:eastAsiaTheme="minorEastAsia" w:hAnsi="Times New Roman" w:cs="Times New Roman"/>
          <w:sz w:val="24"/>
          <w:szCs w:val="24"/>
        </w:rPr>
        <w:t>.</w:t>
      </w:r>
    </w:p>
    <w:p w14:paraId="01329B3A" w14:textId="77777777" w:rsidR="00A81D11" w:rsidRDefault="00A40C83" w:rsidP="009F1D4A">
      <w:pPr>
        <w:autoSpaceDE w:val="0"/>
        <w:autoSpaceDN w:val="0"/>
        <w:adjustRightInd w:val="0"/>
        <w:spacing w:after="0" w:line="480" w:lineRule="auto"/>
        <w:ind w:firstLine="720"/>
        <w:rPr>
          <w:rFonts w:ascii="Times New Roman" w:eastAsiaTheme="minorEastAsia" w:hAnsi="Times New Roman" w:cs="Times New Roman"/>
          <w:sz w:val="24"/>
          <w:szCs w:val="24"/>
        </w:rPr>
      </w:pPr>
      <w:r w:rsidRPr="00A40C83">
        <w:rPr>
          <w:rFonts w:ascii="Times New Roman" w:eastAsiaTheme="minorEastAsia" w:hAnsi="Times New Roman" w:cs="Times New Roman"/>
          <w:b/>
          <w:bCs/>
          <w:i/>
          <w:iCs/>
          <w:sz w:val="24"/>
          <w:szCs w:val="24"/>
        </w:rPr>
        <w:t>Capability-</w:t>
      </w:r>
      <w:r>
        <w:rPr>
          <w:rFonts w:ascii="Times New Roman" w:eastAsiaTheme="minorEastAsia" w:hAnsi="Times New Roman" w:cs="Times New Roman"/>
          <w:b/>
          <w:bCs/>
          <w:i/>
          <w:iCs/>
          <w:sz w:val="24"/>
          <w:szCs w:val="24"/>
        </w:rPr>
        <w:t>e</w:t>
      </w:r>
      <w:r w:rsidRPr="00A40C83">
        <w:rPr>
          <w:rFonts w:ascii="Times New Roman" w:eastAsiaTheme="minorEastAsia" w:hAnsi="Times New Roman" w:cs="Times New Roman"/>
          <w:b/>
          <w:bCs/>
          <w:i/>
          <w:iCs/>
          <w:sz w:val="24"/>
          <w:szCs w:val="24"/>
        </w:rPr>
        <w:t>nvi</w:t>
      </w:r>
      <w:r>
        <w:rPr>
          <w:rFonts w:ascii="Times New Roman" w:eastAsiaTheme="minorEastAsia" w:hAnsi="Times New Roman" w:cs="Times New Roman"/>
          <w:b/>
          <w:bCs/>
          <w:i/>
          <w:iCs/>
          <w:sz w:val="24"/>
          <w:szCs w:val="24"/>
        </w:rPr>
        <w:t>ro</w:t>
      </w:r>
      <w:r w:rsidRPr="00A40C83">
        <w:rPr>
          <w:rFonts w:ascii="Times New Roman" w:eastAsiaTheme="minorEastAsia" w:hAnsi="Times New Roman" w:cs="Times New Roman"/>
          <w:b/>
          <w:bCs/>
          <w:i/>
          <w:iCs/>
          <w:sz w:val="24"/>
          <w:szCs w:val="24"/>
        </w:rPr>
        <w:t>n</w:t>
      </w:r>
      <w:r>
        <w:rPr>
          <w:rFonts w:ascii="Times New Roman" w:eastAsiaTheme="minorEastAsia" w:hAnsi="Times New Roman" w:cs="Times New Roman"/>
          <w:b/>
          <w:bCs/>
          <w:i/>
          <w:iCs/>
          <w:sz w:val="24"/>
          <w:szCs w:val="24"/>
        </w:rPr>
        <w:t>ment</w:t>
      </w:r>
      <w:r w:rsidRPr="00A40C83">
        <w:rPr>
          <w:rFonts w:ascii="Times New Roman" w:eastAsiaTheme="minorEastAsia" w:hAnsi="Times New Roman" w:cs="Times New Roman"/>
          <w:b/>
          <w:bCs/>
          <w:i/>
          <w:iCs/>
          <w:sz w:val="24"/>
          <w:szCs w:val="24"/>
        </w:rPr>
        <w:t xml:space="preserve"> fit and </w:t>
      </w:r>
      <w:r w:rsidR="00644032">
        <w:rPr>
          <w:rFonts w:ascii="Times New Roman" w:eastAsiaTheme="minorEastAsia" w:hAnsi="Times New Roman" w:cs="Times New Roman"/>
          <w:b/>
          <w:bCs/>
          <w:i/>
          <w:iCs/>
          <w:sz w:val="24"/>
          <w:szCs w:val="24"/>
        </w:rPr>
        <w:t xml:space="preserve">bottleneck </w:t>
      </w:r>
      <w:r w:rsidRPr="00A40C83">
        <w:rPr>
          <w:rFonts w:ascii="Times New Roman" w:eastAsiaTheme="minorEastAsia" w:hAnsi="Times New Roman" w:cs="Times New Roman"/>
          <w:b/>
          <w:bCs/>
          <w:i/>
          <w:iCs/>
          <w:sz w:val="24"/>
          <w:szCs w:val="24"/>
        </w:rPr>
        <w:t>competitiveness</w:t>
      </w:r>
      <w:r>
        <w:rPr>
          <w:rFonts w:ascii="Times New Roman" w:eastAsiaTheme="minorEastAsia" w:hAnsi="Times New Roman" w:cs="Times New Roman"/>
          <w:sz w:val="24"/>
          <w:szCs w:val="24"/>
        </w:rPr>
        <w:t xml:space="preserve">. </w:t>
      </w:r>
      <w:r w:rsidR="00870367">
        <w:rPr>
          <w:rFonts w:ascii="Times New Roman" w:eastAsiaTheme="minorEastAsia" w:hAnsi="Times New Roman" w:cs="Times New Roman"/>
          <w:sz w:val="24"/>
          <w:szCs w:val="24"/>
        </w:rPr>
        <w:t xml:space="preserve">In situated AI theory competitive advantages gained through capabilities that are unique, cheap to produce, and that display high capability-environment fit (Kemp, 2024). </w:t>
      </w:r>
      <w:r w:rsidR="00926DA5">
        <w:rPr>
          <w:rFonts w:ascii="Times New Roman" w:eastAsiaTheme="minorEastAsia" w:hAnsi="Times New Roman" w:cs="Times New Roman"/>
          <w:sz w:val="24"/>
          <w:szCs w:val="24"/>
        </w:rPr>
        <w:t>To understand why</w:t>
      </w:r>
      <w:r w:rsidR="003D4585">
        <w:rPr>
          <w:rFonts w:ascii="Times New Roman" w:eastAsiaTheme="minorEastAsia" w:hAnsi="Times New Roman" w:cs="Times New Roman"/>
          <w:sz w:val="24"/>
          <w:szCs w:val="24"/>
        </w:rPr>
        <w:t xml:space="preserve"> capability-environment fit is pursued from the perspective of</w:t>
      </w:r>
      <w:r w:rsidR="00644032">
        <w:rPr>
          <w:rFonts w:ascii="Times New Roman" w:eastAsiaTheme="minorEastAsia" w:hAnsi="Times New Roman" w:cs="Times New Roman"/>
          <w:sz w:val="24"/>
          <w:szCs w:val="24"/>
        </w:rPr>
        <w:t xml:space="preserve"> the parent</w:t>
      </w:r>
      <w:r w:rsidR="003D4585">
        <w:rPr>
          <w:rFonts w:ascii="Times New Roman" w:eastAsiaTheme="minorEastAsia" w:hAnsi="Times New Roman" w:cs="Times New Roman"/>
          <w:sz w:val="24"/>
          <w:szCs w:val="24"/>
        </w:rPr>
        <w:t xml:space="preserve"> assemblage</w:t>
      </w:r>
      <w:r w:rsidR="00644032">
        <w:rPr>
          <w:rFonts w:ascii="Times New Roman" w:eastAsiaTheme="minorEastAsia" w:hAnsi="Times New Roman" w:cs="Times New Roman"/>
          <w:sz w:val="24"/>
          <w:szCs w:val="24"/>
        </w:rPr>
        <w:t>s</w:t>
      </w:r>
      <w:r w:rsidR="00481B3E">
        <w:rPr>
          <w:rFonts w:ascii="Times New Roman" w:eastAsiaTheme="minorEastAsia" w:hAnsi="Times New Roman" w:cs="Times New Roman"/>
          <w:sz w:val="24"/>
          <w:szCs w:val="24"/>
        </w:rPr>
        <w:t>,</w:t>
      </w:r>
      <w:r w:rsidR="00A81D11">
        <w:rPr>
          <w:rFonts w:ascii="Times New Roman" w:eastAsiaTheme="minorEastAsia" w:hAnsi="Times New Roman" w:cs="Times New Roman"/>
          <w:sz w:val="24"/>
          <w:szCs w:val="24"/>
        </w:rPr>
        <w:t xml:space="preserve"> rather than the shared assemblage,</w:t>
      </w:r>
      <w:r w:rsidR="003D4585">
        <w:rPr>
          <w:rFonts w:ascii="Times New Roman" w:eastAsiaTheme="minorEastAsia" w:hAnsi="Times New Roman" w:cs="Times New Roman"/>
          <w:sz w:val="24"/>
          <w:szCs w:val="24"/>
        </w:rPr>
        <w:t xml:space="preserve"> consider the requirements of constructing a capability from a collection of tasks.</w:t>
      </w:r>
    </w:p>
    <w:p w14:paraId="15A32393" w14:textId="7384C401" w:rsidR="003D4585" w:rsidRDefault="003D4585" w:rsidP="009F1D4A">
      <w:pPr>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Capabilities are constructed as bundles of routines, which themselves reflect repeated sequences of </w:t>
      </w:r>
      <w:r w:rsidR="00A81D11">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ask executions</w:t>
      </w:r>
      <w:r w:rsidR="005065C0">
        <w:rPr>
          <w:rFonts w:ascii="Times New Roman" w:eastAsiaTheme="minorEastAsia" w:hAnsi="Times New Roman" w:cs="Times New Roman"/>
          <w:sz w:val="24"/>
          <w:szCs w:val="24"/>
        </w:rPr>
        <w:t xml:space="preserve"> (Winter, 2003)</w:t>
      </w:r>
      <w:r>
        <w:rPr>
          <w:rFonts w:ascii="Times New Roman" w:eastAsiaTheme="minorEastAsia" w:hAnsi="Times New Roman" w:cs="Times New Roman"/>
          <w:sz w:val="24"/>
          <w:szCs w:val="24"/>
        </w:rPr>
        <w:t>.</w:t>
      </w:r>
      <w:r w:rsidR="00926DA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However, a</w:t>
      </w:r>
      <w:r w:rsidR="00481B3E">
        <w:rPr>
          <w:rFonts w:ascii="Times New Roman" w:eastAsiaTheme="minorEastAsia" w:hAnsi="Times New Roman" w:cs="Times New Roman"/>
          <w:sz w:val="24"/>
          <w:szCs w:val="24"/>
        </w:rPr>
        <w:t xml:space="preserve"> parent </w:t>
      </w:r>
      <w:r>
        <w:rPr>
          <w:rFonts w:ascii="Times New Roman" w:eastAsiaTheme="minorEastAsia" w:hAnsi="Times New Roman" w:cs="Times New Roman"/>
          <w:sz w:val="24"/>
          <w:szCs w:val="24"/>
        </w:rPr>
        <w:t xml:space="preserve">assemblage may be accountable </w:t>
      </w:r>
      <w:r w:rsidR="00481B3E">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more than one task. This means that, in addition to the bo</w:t>
      </w:r>
      <w:r w:rsidR="00D33A90">
        <w:rPr>
          <w:rFonts w:ascii="Times New Roman" w:eastAsiaTheme="minorEastAsia" w:hAnsi="Times New Roman" w:cs="Times New Roman"/>
          <w:sz w:val="24"/>
          <w:szCs w:val="24"/>
        </w:rPr>
        <w:t>ttle</w:t>
      </w:r>
      <w:r>
        <w:rPr>
          <w:rFonts w:ascii="Times New Roman" w:eastAsiaTheme="minorEastAsia" w:hAnsi="Times New Roman" w:cs="Times New Roman"/>
          <w:sz w:val="24"/>
          <w:szCs w:val="24"/>
        </w:rPr>
        <w:t xml:space="preserve">neck task covered by the shared fundamental assemblage, each parent assemblage may also </w:t>
      </w:r>
      <w:r w:rsidR="00A81D11">
        <w:rPr>
          <w:rFonts w:ascii="Times New Roman" w:eastAsiaTheme="minorEastAsia" w:hAnsi="Times New Roman" w:cs="Times New Roman"/>
          <w:sz w:val="24"/>
          <w:szCs w:val="24"/>
        </w:rPr>
        <w:t xml:space="preserve">manage </w:t>
      </w:r>
      <w:r>
        <w:rPr>
          <w:rFonts w:ascii="Times New Roman" w:eastAsiaTheme="minorEastAsia" w:hAnsi="Times New Roman" w:cs="Times New Roman"/>
          <w:sz w:val="24"/>
          <w:szCs w:val="24"/>
        </w:rPr>
        <w:t xml:space="preserve">other tasks that contribute </w:t>
      </w:r>
      <w:r>
        <w:rPr>
          <w:rFonts w:ascii="Times New Roman" w:eastAsiaTheme="minorEastAsia" w:hAnsi="Times New Roman" w:cs="Times New Roman"/>
          <w:sz w:val="24"/>
          <w:szCs w:val="24"/>
        </w:rPr>
        <w:lastRenderedPageBreak/>
        <w:t xml:space="preserve">ecosystem value. Because </w:t>
      </w:r>
      <w:r w:rsidR="00481B3E">
        <w:rPr>
          <w:rFonts w:ascii="Times New Roman" w:eastAsiaTheme="minorEastAsia" w:hAnsi="Times New Roman" w:cs="Times New Roman"/>
          <w:sz w:val="24"/>
          <w:szCs w:val="24"/>
        </w:rPr>
        <w:t xml:space="preserve">a parent </w:t>
      </w:r>
      <w:r>
        <w:rPr>
          <w:rFonts w:ascii="Times New Roman" w:eastAsiaTheme="minorEastAsia" w:hAnsi="Times New Roman" w:cs="Times New Roman"/>
          <w:sz w:val="24"/>
          <w:szCs w:val="24"/>
        </w:rPr>
        <w:t xml:space="preserve">assemblage </w:t>
      </w:r>
      <w:r w:rsidR="00481B3E">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 xml:space="preserve">receives value </w:t>
      </w:r>
      <w:r w:rsidR="00A81D11">
        <w:rPr>
          <w:rFonts w:ascii="Times New Roman" w:eastAsiaTheme="minorEastAsia" w:hAnsi="Times New Roman" w:cs="Times New Roman"/>
          <w:sz w:val="24"/>
          <w:szCs w:val="24"/>
        </w:rPr>
        <w:t xml:space="preserve">from </w:t>
      </w:r>
      <w:r w:rsidR="00481B3E">
        <w:rPr>
          <w:rFonts w:ascii="Times New Roman" w:eastAsiaTheme="minorEastAsia" w:hAnsi="Times New Roman" w:cs="Times New Roman"/>
          <w:sz w:val="24"/>
          <w:szCs w:val="24"/>
        </w:rPr>
        <w:t xml:space="preserve">their </w:t>
      </w:r>
      <w:r>
        <w:rPr>
          <w:rFonts w:ascii="Times New Roman" w:eastAsiaTheme="minorEastAsia" w:hAnsi="Times New Roman" w:cs="Times New Roman"/>
          <w:sz w:val="24"/>
          <w:szCs w:val="24"/>
        </w:rPr>
        <w:t>additional tasks, the focus of each parent assemblage li</w:t>
      </w:r>
      <w:r w:rsidR="00481B3E">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s in maximizing the combined value of </w:t>
      </w:r>
      <w:r w:rsidR="00481B3E">
        <w:rPr>
          <w:rFonts w:ascii="Times New Roman" w:eastAsiaTheme="minorEastAsia" w:hAnsi="Times New Roman" w:cs="Times New Roman"/>
          <w:sz w:val="24"/>
          <w:szCs w:val="24"/>
        </w:rPr>
        <w:t xml:space="preserve">their </w:t>
      </w:r>
      <w:r>
        <w:rPr>
          <w:rFonts w:ascii="Times New Roman" w:eastAsiaTheme="minorEastAsia" w:hAnsi="Times New Roman" w:cs="Times New Roman"/>
          <w:sz w:val="24"/>
          <w:szCs w:val="24"/>
        </w:rPr>
        <w:t>task</w:t>
      </w:r>
      <w:r w:rsidR="00481B3E">
        <w:rPr>
          <w:rFonts w:ascii="Times New Roman" w:eastAsiaTheme="minorEastAsia" w:hAnsi="Times New Roman" w:cs="Times New Roman"/>
          <w:sz w:val="24"/>
          <w:szCs w:val="24"/>
        </w:rPr>
        <w:t xml:space="preserve"> bundles,</w:t>
      </w:r>
      <w:r>
        <w:rPr>
          <w:rFonts w:ascii="Times New Roman" w:eastAsiaTheme="minorEastAsia" w:hAnsi="Times New Roman" w:cs="Times New Roman"/>
          <w:sz w:val="24"/>
          <w:szCs w:val="24"/>
        </w:rPr>
        <w:t xml:space="preserve"> rather tha</w:t>
      </w:r>
      <w:r w:rsidR="00481B3E">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maximizing the value of any single task (or task cluster) in isolation. Th</w:t>
      </w:r>
      <w:r w:rsidR="00481B3E">
        <w:rPr>
          <w:rFonts w:ascii="Times New Roman" w:eastAsiaTheme="minorEastAsia" w:hAnsi="Times New Roman" w:cs="Times New Roman"/>
          <w:sz w:val="24"/>
          <w:szCs w:val="24"/>
        </w:rPr>
        <w:t>is suggests that capability-environment fit is primarily attended to by the parent assemblages.</w:t>
      </w:r>
      <w:r>
        <w:rPr>
          <w:rFonts w:ascii="Times New Roman" w:eastAsiaTheme="minorEastAsia" w:hAnsi="Times New Roman" w:cs="Times New Roman"/>
          <w:sz w:val="24"/>
          <w:szCs w:val="24"/>
        </w:rPr>
        <w:t xml:space="preserve"> </w:t>
      </w:r>
    </w:p>
    <w:p w14:paraId="7CFD1FD9" w14:textId="77777777" w:rsidR="00A81D11" w:rsidRDefault="003D4585" w:rsidP="009F1D4A">
      <w:pPr>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81B3E">
        <w:rPr>
          <w:rFonts w:ascii="Times New Roman" w:eastAsiaTheme="minorEastAsia" w:hAnsi="Times New Roman" w:cs="Times New Roman"/>
          <w:sz w:val="24"/>
          <w:szCs w:val="24"/>
        </w:rPr>
        <w:t>While capability-</w:t>
      </w:r>
      <w:r w:rsidR="00577F98">
        <w:rPr>
          <w:rFonts w:ascii="Times New Roman" w:eastAsiaTheme="minorEastAsia" w:hAnsi="Times New Roman" w:cs="Times New Roman"/>
          <w:sz w:val="24"/>
          <w:szCs w:val="24"/>
        </w:rPr>
        <w:t>environment</w:t>
      </w:r>
      <w:r w:rsidR="00481B3E">
        <w:rPr>
          <w:rFonts w:ascii="Times New Roman" w:eastAsiaTheme="minorEastAsia" w:hAnsi="Times New Roman" w:cs="Times New Roman"/>
          <w:sz w:val="24"/>
          <w:szCs w:val="24"/>
        </w:rPr>
        <w:t xml:space="preserve"> fit is pursued by the parent</w:t>
      </w:r>
      <w:r w:rsidR="00577F98">
        <w:rPr>
          <w:rFonts w:ascii="Times New Roman" w:eastAsiaTheme="minorEastAsia" w:hAnsi="Times New Roman" w:cs="Times New Roman"/>
          <w:sz w:val="24"/>
          <w:szCs w:val="24"/>
        </w:rPr>
        <w:t xml:space="preserve"> assemblage</w:t>
      </w:r>
      <w:r w:rsidR="00481B3E">
        <w:rPr>
          <w:rFonts w:ascii="Times New Roman" w:eastAsiaTheme="minorEastAsia" w:hAnsi="Times New Roman" w:cs="Times New Roman"/>
          <w:sz w:val="24"/>
          <w:szCs w:val="24"/>
        </w:rPr>
        <w:t>,</w:t>
      </w:r>
      <w:r w:rsidR="00577F98">
        <w:rPr>
          <w:rFonts w:ascii="Times New Roman" w:eastAsiaTheme="minorEastAsia" w:hAnsi="Times New Roman" w:cs="Times New Roman"/>
          <w:sz w:val="24"/>
          <w:szCs w:val="24"/>
        </w:rPr>
        <w:t xml:space="preserve"> </w:t>
      </w:r>
      <w:r w:rsidR="00577F98" w:rsidRPr="00577F98">
        <w:rPr>
          <w:rFonts w:ascii="Times New Roman" w:eastAsiaTheme="minorEastAsia" w:hAnsi="Times New Roman" w:cs="Times New Roman"/>
          <w:sz w:val="24"/>
          <w:szCs w:val="24"/>
        </w:rPr>
        <w:t>competitiveness for the bottleneck task is pursued primarily from the perspective of the shared assemblage</w:t>
      </w:r>
      <w:r w:rsidR="00577F98">
        <w:rPr>
          <w:rFonts w:ascii="Times New Roman" w:eastAsiaTheme="minorEastAsia" w:hAnsi="Times New Roman" w:cs="Times New Roman"/>
          <w:sz w:val="24"/>
          <w:szCs w:val="24"/>
        </w:rPr>
        <w:t>.</w:t>
      </w:r>
      <w:r w:rsidR="00BB3A88">
        <w:rPr>
          <w:rFonts w:ascii="Times New Roman" w:eastAsiaTheme="minorEastAsia" w:hAnsi="Times New Roman" w:cs="Times New Roman"/>
          <w:sz w:val="24"/>
          <w:szCs w:val="24"/>
        </w:rPr>
        <w:t xml:space="preserve"> </w:t>
      </w:r>
      <w:r w:rsidR="007A33EB">
        <w:rPr>
          <w:rFonts w:ascii="Times New Roman" w:eastAsiaTheme="minorEastAsia" w:hAnsi="Times New Roman" w:cs="Times New Roman"/>
          <w:sz w:val="24"/>
          <w:szCs w:val="24"/>
        </w:rPr>
        <w:t>The locus of competitiveness</w:t>
      </w:r>
      <w:r w:rsidR="00A81D11">
        <w:rPr>
          <w:rFonts w:ascii="Times New Roman" w:eastAsiaTheme="minorEastAsia" w:hAnsi="Times New Roman" w:cs="Times New Roman"/>
          <w:sz w:val="24"/>
          <w:szCs w:val="24"/>
        </w:rPr>
        <w:t xml:space="preserve"> for a specific task</w:t>
      </w:r>
      <w:r w:rsidR="007A33EB">
        <w:rPr>
          <w:rFonts w:ascii="Times New Roman" w:eastAsiaTheme="minorEastAsia" w:hAnsi="Times New Roman" w:cs="Times New Roman"/>
          <w:sz w:val="24"/>
          <w:szCs w:val="24"/>
        </w:rPr>
        <w:t xml:space="preserve"> reflects which assemblage will have the greatest awareness of competitive threats, the greatest motivation to respond to those threats, and the </w:t>
      </w:r>
      <w:r w:rsidR="007A33EB" w:rsidRPr="007A33EB">
        <w:rPr>
          <w:rFonts w:ascii="Times New Roman" w:eastAsiaTheme="minorEastAsia" w:hAnsi="Times New Roman" w:cs="Times New Roman"/>
          <w:sz w:val="24"/>
          <w:szCs w:val="24"/>
        </w:rPr>
        <w:t>greatest</w:t>
      </w:r>
      <w:r w:rsidR="007A33EB">
        <w:rPr>
          <w:rFonts w:ascii="Times New Roman" w:eastAsiaTheme="minorEastAsia" w:hAnsi="Times New Roman" w:cs="Times New Roman"/>
          <w:sz w:val="24"/>
          <w:szCs w:val="24"/>
        </w:rPr>
        <w:t xml:space="preserve"> ability</w:t>
      </w:r>
      <w:r w:rsidR="007A33EB" w:rsidRPr="007A33EB">
        <w:rPr>
          <w:rFonts w:ascii="Times New Roman" w:eastAsiaTheme="minorEastAsia" w:hAnsi="Times New Roman" w:cs="Times New Roman"/>
          <w:sz w:val="24"/>
          <w:szCs w:val="24"/>
        </w:rPr>
        <w:t xml:space="preserve"> to do so</w:t>
      </w:r>
      <w:r w:rsidR="007A33EB">
        <w:rPr>
          <w:rFonts w:ascii="Times New Roman" w:eastAsiaTheme="minorEastAsia" w:hAnsi="Times New Roman" w:cs="Times New Roman"/>
          <w:sz w:val="24"/>
          <w:szCs w:val="24"/>
        </w:rPr>
        <w:t xml:space="preserve"> </w:t>
      </w:r>
      <w:r w:rsidR="00382F22">
        <w:rPr>
          <w:rFonts w:ascii="Times New Roman" w:eastAsiaTheme="minorEastAsia" w:hAnsi="Times New Roman" w:cs="Times New Roman"/>
          <w:sz w:val="24"/>
          <w:szCs w:val="24"/>
        </w:rPr>
        <w:fldChar w:fldCharType="begin"/>
      </w:r>
      <w:r w:rsidR="005A4BE7">
        <w:rPr>
          <w:rFonts w:ascii="Times New Roman" w:eastAsiaTheme="minorEastAsia" w:hAnsi="Times New Roman" w:cs="Times New Roman"/>
          <w:sz w:val="24"/>
          <w:szCs w:val="24"/>
        </w:rPr>
        <w:instrText xml:space="preserve"> ADDIN ZOTERO_ITEM CSL_CITATION {"citationID":"RXOkmLlW","properties":{"formattedCitation":"(Chen and Miller 2015)","plainCitation":"(Chen and Miller 2015)","dontUpdate":true,"noteIndex":0},"citationItems":[{"id":848,"uris":["http://zotero.org/users/local/5ks3oPWj/items/RMUBLXK9"],"itemData":{"id":848,"type":"article-journal","abstract":"Competitive dynamics research, despite progress, lacks a conceptual framework that can extend the field's reach to address today's environment. Increasing stakeholder power and globalization are but two of the organizational and economic forces compelling a broader conceptualization of competition. Our framework expands competitive dynamics along five dimensions—aims of competition, mode of competing, roster of actors, action toolkit, and time horizon of interaction—that prove useful for contrasting the rivalrous and competitive‐cooperative modes and a new approach we call relational competition. We draw conjectures about the moderators, such as industry and culture, that determine the appropriateness of these forms of interaction, and conclude by relating our method to three discrete perspectives: the configurational, transaction cost, and stakeholder views\n              . Copyright © 2014 John Wiley &amp; Sons, Ltd.","container-title":"Strategic Management Journal","DOI":"10.1002/smj.2245","ISSN":"0143-2095, 1097-0266","issue":"5","journalAbbreviation":"Strategic Management Journal","language":"en","license":"http://onlinelibrary.wiley.com/termsAndConditions#vor","page":"758-775","source":"DOI.org (Crossref)","title":"Reconceptualizing competitive dynamics: A multidimensional framework","title-short":"Reconceptualizing competitive dynamics","volume":"36","author":[{"family":"Chen","given":"Ming‐Jer"},{"family":"Miller","given":"Danny"}],"issued":{"date-parts":[["2015",5]]}}}],"schema":"https://github.com/citation-style-language/schema/raw/master/csl-citation.json"} </w:instrText>
      </w:r>
      <w:r w:rsidR="00382F22">
        <w:rPr>
          <w:rFonts w:ascii="Times New Roman" w:eastAsiaTheme="minorEastAsia" w:hAnsi="Times New Roman" w:cs="Times New Roman"/>
          <w:sz w:val="24"/>
          <w:szCs w:val="24"/>
        </w:rPr>
        <w:fldChar w:fldCharType="separate"/>
      </w:r>
      <w:r w:rsidR="00382F22" w:rsidRPr="00382F22">
        <w:rPr>
          <w:rFonts w:ascii="Times New Roman" w:hAnsi="Times New Roman" w:cs="Times New Roman"/>
          <w:sz w:val="24"/>
        </w:rPr>
        <w:t>(Chen and Miller</w:t>
      </w:r>
      <w:r w:rsidR="00DB2B9C">
        <w:rPr>
          <w:rFonts w:ascii="Times New Roman" w:hAnsi="Times New Roman" w:cs="Times New Roman"/>
          <w:sz w:val="24"/>
        </w:rPr>
        <w:t>,</w:t>
      </w:r>
      <w:r w:rsidR="00382F22" w:rsidRPr="00382F22">
        <w:rPr>
          <w:rFonts w:ascii="Times New Roman" w:hAnsi="Times New Roman" w:cs="Times New Roman"/>
          <w:sz w:val="24"/>
        </w:rPr>
        <w:t xml:space="preserve"> 2015)</w:t>
      </w:r>
      <w:r w:rsidR="00382F22">
        <w:rPr>
          <w:rFonts w:ascii="Times New Roman" w:eastAsiaTheme="minorEastAsia" w:hAnsi="Times New Roman" w:cs="Times New Roman"/>
          <w:sz w:val="24"/>
          <w:szCs w:val="24"/>
        </w:rPr>
        <w:fldChar w:fldCharType="end"/>
      </w:r>
      <w:r w:rsidR="007A33EB">
        <w:rPr>
          <w:rFonts w:ascii="Times New Roman" w:eastAsiaTheme="minorEastAsia" w:hAnsi="Times New Roman" w:cs="Times New Roman"/>
          <w:sz w:val="24"/>
          <w:szCs w:val="24"/>
        </w:rPr>
        <w:t xml:space="preserve">. </w:t>
      </w:r>
      <w:r w:rsidR="002921E8">
        <w:rPr>
          <w:rFonts w:ascii="Times New Roman" w:eastAsiaTheme="minorEastAsia" w:hAnsi="Times New Roman" w:cs="Times New Roman"/>
          <w:sz w:val="24"/>
          <w:szCs w:val="24"/>
        </w:rPr>
        <w:t xml:space="preserve">Recall that in our argument, the </w:t>
      </w:r>
      <w:r w:rsidR="00A81D11">
        <w:rPr>
          <w:rFonts w:ascii="Times New Roman" w:eastAsiaTheme="minorEastAsia" w:hAnsi="Times New Roman" w:cs="Times New Roman"/>
          <w:sz w:val="24"/>
          <w:szCs w:val="24"/>
        </w:rPr>
        <w:t xml:space="preserve">shared </w:t>
      </w:r>
      <w:r w:rsidR="002921E8">
        <w:rPr>
          <w:rFonts w:ascii="Times New Roman" w:eastAsiaTheme="minorEastAsia" w:hAnsi="Times New Roman" w:cs="Times New Roman"/>
          <w:sz w:val="24"/>
          <w:szCs w:val="24"/>
        </w:rPr>
        <w:t xml:space="preserve">assemblage </w:t>
      </w:r>
      <w:r w:rsidR="00B1496A">
        <w:rPr>
          <w:rFonts w:ascii="Times New Roman" w:eastAsiaTheme="minorEastAsia" w:hAnsi="Times New Roman" w:cs="Times New Roman"/>
          <w:sz w:val="24"/>
          <w:szCs w:val="24"/>
        </w:rPr>
        <w:t xml:space="preserve">is a fundamental </w:t>
      </w:r>
      <w:r w:rsidR="00BB3A88">
        <w:rPr>
          <w:rFonts w:ascii="Times New Roman" w:eastAsiaTheme="minorEastAsia" w:hAnsi="Times New Roman" w:cs="Times New Roman"/>
          <w:sz w:val="24"/>
          <w:szCs w:val="24"/>
        </w:rPr>
        <w:t>assemblage</w:t>
      </w:r>
      <w:r w:rsidR="00430FE6">
        <w:rPr>
          <w:rFonts w:ascii="Times New Roman" w:eastAsiaTheme="minorEastAsia" w:hAnsi="Times New Roman" w:cs="Times New Roman"/>
          <w:sz w:val="24"/>
          <w:szCs w:val="24"/>
        </w:rPr>
        <w:t>, so it</w:t>
      </w:r>
      <w:r w:rsidR="00B1496A" w:rsidRPr="00B1496A">
        <w:rPr>
          <w:rFonts w:ascii="Times New Roman" w:eastAsiaTheme="minorEastAsia" w:hAnsi="Times New Roman" w:cs="Times New Roman"/>
          <w:sz w:val="24"/>
          <w:szCs w:val="24"/>
        </w:rPr>
        <w:t xml:space="preserve"> has only one core task</w:t>
      </w:r>
      <w:r w:rsidR="00A81D11">
        <w:rPr>
          <w:rFonts w:ascii="Times New Roman" w:eastAsiaTheme="minorEastAsia" w:hAnsi="Times New Roman" w:cs="Times New Roman"/>
          <w:sz w:val="24"/>
          <w:szCs w:val="24"/>
        </w:rPr>
        <w:t>—</w:t>
      </w:r>
      <w:r w:rsidR="00B1496A" w:rsidRPr="00B1496A">
        <w:rPr>
          <w:rFonts w:ascii="Times New Roman" w:eastAsiaTheme="minorEastAsia" w:hAnsi="Times New Roman" w:cs="Times New Roman"/>
          <w:sz w:val="24"/>
          <w:szCs w:val="24"/>
        </w:rPr>
        <w:t>the bottleneck task</w:t>
      </w:r>
      <w:r w:rsidR="00B1496A">
        <w:rPr>
          <w:rFonts w:ascii="Times New Roman" w:eastAsiaTheme="minorEastAsia" w:hAnsi="Times New Roman" w:cs="Times New Roman"/>
          <w:sz w:val="24"/>
          <w:szCs w:val="24"/>
        </w:rPr>
        <w:t xml:space="preserve">. </w:t>
      </w:r>
      <w:r w:rsidR="00BB3A88" w:rsidRPr="00BB3A88">
        <w:rPr>
          <w:rFonts w:ascii="Times New Roman" w:eastAsiaTheme="minorEastAsia" w:hAnsi="Times New Roman" w:cs="Times New Roman"/>
          <w:sz w:val="24"/>
          <w:szCs w:val="24"/>
        </w:rPr>
        <w:t>This suggests that</w:t>
      </w:r>
      <w:r w:rsidR="00430FE6">
        <w:rPr>
          <w:rFonts w:ascii="Times New Roman" w:eastAsiaTheme="minorEastAsia" w:hAnsi="Times New Roman" w:cs="Times New Roman"/>
          <w:sz w:val="24"/>
          <w:szCs w:val="24"/>
        </w:rPr>
        <w:t>,</w:t>
      </w:r>
      <w:r w:rsidR="00430FE6" w:rsidRPr="00430FE6">
        <w:rPr>
          <w:rFonts w:ascii="Times New Roman" w:eastAsiaTheme="minorEastAsia" w:hAnsi="Times New Roman" w:cs="Times New Roman"/>
          <w:sz w:val="24"/>
          <w:szCs w:val="24"/>
        </w:rPr>
        <w:t xml:space="preserve"> </w:t>
      </w:r>
      <w:r w:rsidR="00430FE6">
        <w:rPr>
          <w:rFonts w:ascii="Times New Roman" w:eastAsiaTheme="minorEastAsia" w:hAnsi="Times New Roman" w:cs="Times New Roman"/>
          <w:sz w:val="24"/>
          <w:szCs w:val="24"/>
        </w:rPr>
        <w:t xml:space="preserve">relative to </w:t>
      </w:r>
      <w:r w:rsidR="00430FE6" w:rsidRPr="00BB3A88">
        <w:rPr>
          <w:rFonts w:ascii="Times New Roman" w:eastAsiaTheme="minorEastAsia" w:hAnsi="Times New Roman" w:cs="Times New Roman"/>
          <w:sz w:val="24"/>
          <w:szCs w:val="24"/>
        </w:rPr>
        <w:t>a</w:t>
      </w:r>
      <w:r w:rsidR="00163001">
        <w:rPr>
          <w:rFonts w:ascii="Times New Roman" w:eastAsiaTheme="minorEastAsia" w:hAnsi="Times New Roman" w:cs="Times New Roman"/>
          <w:sz w:val="24"/>
          <w:szCs w:val="24"/>
        </w:rPr>
        <w:t xml:space="preserve">gents </w:t>
      </w:r>
      <w:r w:rsidR="00430FE6" w:rsidRPr="00BB3A88">
        <w:rPr>
          <w:rFonts w:ascii="Times New Roman" w:eastAsiaTheme="minorEastAsia" w:hAnsi="Times New Roman" w:cs="Times New Roman"/>
          <w:sz w:val="24"/>
          <w:szCs w:val="24"/>
        </w:rPr>
        <w:t>in the parent assemblages</w:t>
      </w:r>
      <w:r w:rsidR="00430FE6">
        <w:rPr>
          <w:rFonts w:ascii="Times New Roman" w:eastAsiaTheme="minorEastAsia" w:hAnsi="Times New Roman" w:cs="Times New Roman"/>
          <w:sz w:val="24"/>
          <w:szCs w:val="24"/>
        </w:rPr>
        <w:t>,</w:t>
      </w:r>
      <w:r w:rsidR="00163001">
        <w:rPr>
          <w:rFonts w:ascii="Times New Roman" w:eastAsiaTheme="minorEastAsia" w:hAnsi="Times New Roman" w:cs="Times New Roman"/>
          <w:sz w:val="24"/>
          <w:szCs w:val="24"/>
        </w:rPr>
        <w:t xml:space="preserve"> </w:t>
      </w:r>
      <w:r w:rsidR="00BB3A88" w:rsidRPr="00BB3A88">
        <w:rPr>
          <w:rFonts w:ascii="Times New Roman" w:eastAsiaTheme="minorEastAsia" w:hAnsi="Times New Roman" w:cs="Times New Roman"/>
          <w:sz w:val="24"/>
          <w:szCs w:val="24"/>
        </w:rPr>
        <w:t>actors in the fundamental assemblage can be more attentiv</w:t>
      </w:r>
      <w:r w:rsidR="00A40C83">
        <w:rPr>
          <w:rFonts w:ascii="Times New Roman" w:eastAsiaTheme="minorEastAsia" w:hAnsi="Times New Roman" w:cs="Times New Roman"/>
          <w:sz w:val="24"/>
          <w:szCs w:val="24"/>
        </w:rPr>
        <w:t>e</w:t>
      </w:r>
      <w:r w:rsidR="007A33EB">
        <w:rPr>
          <w:rFonts w:ascii="Times New Roman" w:eastAsiaTheme="minorEastAsia" w:hAnsi="Times New Roman" w:cs="Times New Roman"/>
          <w:sz w:val="24"/>
          <w:szCs w:val="24"/>
        </w:rPr>
        <w:t xml:space="preserve"> </w:t>
      </w:r>
      <w:r w:rsidR="00BB3A88">
        <w:rPr>
          <w:rFonts w:ascii="Times New Roman" w:eastAsiaTheme="minorEastAsia" w:hAnsi="Times New Roman" w:cs="Times New Roman"/>
          <w:sz w:val="24"/>
          <w:szCs w:val="24"/>
        </w:rPr>
        <w:t xml:space="preserve">to the </w:t>
      </w:r>
      <w:r w:rsidR="00BB3A88" w:rsidRPr="00BB3A88">
        <w:rPr>
          <w:rFonts w:ascii="Times New Roman" w:eastAsiaTheme="minorEastAsia" w:hAnsi="Times New Roman" w:cs="Times New Roman"/>
          <w:sz w:val="24"/>
          <w:szCs w:val="24"/>
        </w:rPr>
        <w:t xml:space="preserve">alternative </w:t>
      </w:r>
      <w:r w:rsidR="007A33EB">
        <w:rPr>
          <w:rFonts w:ascii="Times New Roman" w:eastAsiaTheme="minorEastAsia" w:hAnsi="Times New Roman" w:cs="Times New Roman"/>
          <w:sz w:val="24"/>
          <w:szCs w:val="24"/>
        </w:rPr>
        <w:t xml:space="preserve">bottleneck solutions </w:t>
      </w:r>
      <w:r w:rsidR="00BB3A88">
        <w:rPr>
          <w:rFonts w:ascii="Times New Roman" w:eastAsiaTheme="minorEastAsia" w:hAnsi="Times New Roman" w:cs="Times New Roman"/>
          <w:sz w:val="24"/>
          <w:szCs w:val="24"/>
        </w:rPr>
        <w:t xml:space="preserve">that competitors may adopt. Use of these </w:t>
      </w:r>
      <w:r w:rsidR="007A33EB">
        <w:rPr>
          <w:rFonts w:ascii="Times New Roman" w:eastAsiaTheme="minorEastAsia" w:hAnsi="Times New Roman" w:cs="Times New Roman"/>
          <w:sz w:val="24"/>
          <w:szCs w:val="24"/>
        </w:rPr>
        <w:t>alternatives among other assemblages,</w:t>
      </w:r>
      <w:r w:rsidR="00BB3A88">
        <w:rPr>
          <w:rFonts w:ascii="Times New Roman" w:eastAsiaTheme="minorEastAsia" w:hAnsi="Times New Roman" w:cs="Times New Roman"/>
          <w:sz w:val="24"/>
          <w:szCs w:val="24"/>
        </w:rPr>
        <w:t xml:space="preserve"> would </w:t>
      </w:r>
      <w:r w:rsidR="002921E8" w:rsidRPr="002921E8">
        <w:rPr>
          <w:rFonts w:ascii="Times New Roman" w:eastAsiaTheme="minorEastAsia" w:hAnsi="Times New Roman" w:cs="Times New Roman"/>
          <w:sz w:val="24"/>
          <w:szCs w:val="24"/>
        </w:rPr>
        <w:t>disrupt</w:t>
      </w:r>
      <w:r w:rsidR="00BB3A88">
        <w:rPr>
          <w:rFonts w:ascii="Times New Roman" w:eastAsiaTheme="minorEastAsia" w:hAnsi="Times New Roman" w:cs="Times New Roman"/>
          <w:sz w:val="24"/>
          <w:szCs w:val="24"/>
        </w:rPr>
        <w:t xml:space="preserve"> the primacy held by the fundamental assemblage </w:t>
      </w:r>
      <w:r w:rsidR="00BB3A88" w:rsidRPr="00BB3A88">
        <w:rPr>
          <w:rFonts w:ascii="Times New Roman" w:eastAsiaTheme="minorEastAsia" w:hAnsi="Times New Roman" w:cs="Times New Roman"/>
          <w:sz w:val="24"/>
          <w:szCs w:val="24"/>
        </w:rPr>
        <w:t>in the task ecosystem for executing the bottleneck task</w:t>
      </w:r>
      <w:r w:rsidR="00BB3A88">
        <w:rPr>
          <w:rFonts w:ascii="Times New Roman" w:eastAsiaTheme="minorEastAsia" w:hAnsi="Times New Roman" w:cs="Times New Roman"/>
          <w:sz w:val="24"/>
          <w:szCs w:val="24"/>
        </w:rPr>
        <w:t xml:space="preserve">. </w:t>
      </w:r>
    </w:p>
    <w:p w14:paraId="51DFC81F" w14:textId="74EB5B06" w:rsidR="00BB3A88" w:rsidRDefault="00BB3A88" w:rsidP="009F1D4A">
      <w:pPr>
        <w:autoSpaceDE w:val="0"/>
        <w:autoSpaceDN w:val="0"/>
        <w:adjustRightInd w:val="0"/>
        <w:spacing w:after="0" w:line="480" w:lineRule="auto"/>
        <w:ind w:firstLine="720"/>
        <w:rPr>
          <w:rFonts w:ascii="Times New Roman" w:eastAsiaTheme="minorEastAsia" w:hAnsi="Times New Roman" w:cs="Times New Roman"/>
          <w:sz w:val="24"/>
          <w:szCs w:val="24"/>
        </w:rPr>
      </w:pPr>
      <w:r w:rsidRPr="00BB3A88">
        <w:rPr>
          <w:rFonts w:ascii="Times New Roman" w:eastAsiaTheme="minorEastAsia" w:hAnsi="Times New Roman" w:cs="Times New Roman"/>
          <w:sz w:val="24"/>
          <w:szCs w:val="24"/>
        </w:rPr>
        <w:t xml:space="preserve">In addition to </w:t>
      </w:r>
      <w:r w:rsidR="002921E8">
        <w:rPr>
          <w:rFonts w:ascii="Times New Roman" w:eastAsiaTheme="minorEastAsia" w:hAnsi="Times New Roman" w:cs="Times New Roman"/>
          <w:sz w:val="24"/>
          <w:szCs w:val="24"/>
        </w:rPr>
        <w:t>the</w:t>
      </w:r>
      <w:r w:rsidR="00430FE6">
        <w:rPr>
          <w:rFonts w:ascii="Times New Roman" w:eastAsiaTheme="minorEastAsia" w:hAnsi="Times New Roman" w:cs="Times New Roman"/>
          <w:sz w:val="24"/>
          <w:szCs w:val="24"/>
        </w:rPr>
        <w:t>ir</w:t>
      </w:r>
      <w:r w:rsidR="002921E8">
        <w:rPr>
          <w:rFonts w:ascii="Times New Roman" w:eastAsiaTheme="minorEastAsia" w:hAnsi="Times New Roman" w:cs="Times New Roman"/>
          <w:sz w:val="24"/>
          <w:szCs w:val="24"/>
        </w:rPr>
        <w:t xml:space="preserve"> </w:t>
      </w:r>
      <w:r w:rsidRPr="00BB3A88">
        <w:rPr>
          <w:rFonts w:ascii="Times New Roman" w:eastAsiaTheme="minorEastAsia" w:hAnsi="Times New Roman" w:cs="Times New Roman"/>
          <w:sz w:val="24"/>
          <w:szCs w:val="24"/>
        </w:rPr>
        <w:t>being more aware of competitive threats than members of the parent assemblages</w:t>
      </w:r>
      <w:r>
        <w:rPr>
          <w:rFonts w:ascii="Times New Roman" w:eastAsiaTheme="minorEastAsia" w:hAnsi="Times New Roman" w:cs="Times New Roman"/>
          <w:sz w:val="24"/>
          <w:szCs w:val="24"/>
        </w:rPr>
        <w:t>,</w:t>
      </w:r>
      <w:r w:rsidRPr="00BB3A88">
        <w:rPr>
          <w:rFonts w:ascii="Times New Roman" w:eastAsiaTheme="minorEastAsia" w:hAnsi="Times New Roman" w:cs="Times New Roman"/>
          <w:sz w:val="24"/>
          <w:szCs w:val="24"/>
        </w:rPr>
        <w:t xml:space="preserve"> actors in the fundamental assemblage </w:t>
      </w:r>
      <w:r w:rsidR="002921E8">
        <w:rPr>
          <w:rFonts w:ascii="Times New Roman" w:eastAsiaTheme="minorEastAsia" w:hAnsi="Times New Roman" w:cs="Times New Roman"/>
          <w:sz w:val="24"/>
          <w:szCs w:val="24"/>
        </w:rPr>
        <w:t xml:space="preserve">also have greater </w:t>
      </w:r>
      <w:r w:rsidRPr="00BB3A88">
        <w:rPr>
          <w:rFonts w:ascii="Times New Roman" w:eastAsiaTheme="minorEastAsia" w:hAnsi="Times New Roman" w:cs="Times New Roman"/>
          <w:sz w:val="24"/>
          <w:szCs w:val="24"/>
        </w:rPr>
        <w:t>motivat</w:t>
      </w:r>
      <w:r w:rsidR="002921E8">
        <w:rPr>
          <w:rFonts w:ascii="Times New Roman" w:eastAsiaTheme="minorEastAsia" w:hAnsi="Times New Roman" w:cs="Times New Roman"/>
          <w:sz w:val="24"/>
          <w:szCs w:val="24"/>
        </w:rPr>
        <w:t>ion</w:t>
      </w:r>
      <w:r w:rsidRPr="00BB3A88">
        <w:rPr>
          <w:rFonts w:ascii="Times New Roman" w:eastAsiaTheme="minorEastAsia" w:hAnsi="Times New Roman" w:cs="Times New Roman"/>
          <w:sz w:val="24"/>
          <w:szCs w:val="24"/>
        </w:rPr>
        <w:t xml:space="preserve"> to respond to such developments</w:t>
      </w:r>
      <w:r>
        <w:rPr>
          <w:rFonts w:ascii="Times New Roman" w:eastAsiaTheme="minorEastAsia" w:hAnsi="Times New Roman" w:cs="Times New Roman"/>
          <w:sz w:val="24"/>
          <w:szCs w:val="24"/>
        </w:rPr>
        <w:t xml:space="preserve">. </w:t>
      </w:r>
      <w:r w:rsidR="007A33EB">
        <w:rPr>
          <w:rFonts w:ascii="Times New Roman" w:eastAsiaTheme="minorEastAsia" w:hAnsi="Times New Roman" w:cs="Times New Roman"/>
          <w:sz w:val="24"/>
          <w:szCs w:val="24"/>
        </w:rPr>
        <w:t>This is because a fundamental assemblage is more subject to</w:t>
      </w:r>
      <w:r w:rsidR="00CA3F4F">
        <w:rPr>
          <w:rFonts w:ascii="Times New Roman" w:eastAsiaTheme="minorEastAsia" w:hAnsi="Times New Roman" w:cs="Times New Roman"/>
          <w:sz w:val="24"/>
          <w:szCs w:val="24"/>
        </w:rPr>
        <w:t xml:space="preserve"> survival</w:t>
      </w:r>
      <w:r w:rsidR="007A33EB">
        <w:rPr>
          <w:rFonts w:ascii="Times New Roman" w:eastAsiaTheme="minorEastAsia" w:hAnsi="Times New Roman" w:cs="Times New Roman"/>
          <w:sz w:val="24"/>
          <w:szCs w:val="24"/>
        </w:rPr>
        <w:t xml:space="preserve"> fluctuations in response to emergent threats at the task level than</w:t>
      </w:r>
      <w:r w:rsidR="00CA3F4F">
        <w:rPr>
          <w:rFonts w:ascii="Times New Roman" w:eastAsiaTheme="minorEastAsia" w:hAnsi="Times New Roman" w:cs="Times New Roman"/>
          <w:sz w:val="24"/>
          <w:szCs w:val="24"/>
        </w:rPr>
        <w:t xml:space="preserve"> a parenting assemblage,</w:t>
      </w:r>
      <w:r w:rsidR="007A33EB">
        <w:rPr>
          <w:rFonts w:ascii="Times New Roman" w:eastAsiaTheme="minorEastAsia" w:hAnsi="Times New Roman" w:cs="Times New Roman"/>
          <w:sz w:val="24"/>
          <w:szCs w:val="24"/>
        </w:rPr>
        <w:t xml:space="preserve"> </w:t>
      </w:r>
      <w:r w:rsidR="002921E8">
        <w:rPr>
          <w:rFonts w:ascii="Times New Roman" w:eastAsiaTheme="minorEastAsia" w:hAnsi="Times New Roman" w:cs="Times New Roman"/>
          <w:sz w:val="24"/>
          <w:szCs w:val="24"/>
        </w:rPr>
        <w:t>whose</w:t>
      </w:r>
      <w:r w:rsidR="007A33EB">
        <w:rPr>
          <w:rFonts w:ascii="Times New Roman" w:eastAsiaTheme="minorEastAsia" w:hAnsi="Times New Roman" w:cs="Times New Roman"/>
          <w:sz w:val="24"/>
          <w:szCs w:val="24"/>
        </w:rPr>
        <w:t xml:space="preserve"> survival is more dependent on performance across a collection of tasks</w:t>
      </w:r>
      <w:r w:rsidR="00CA3F4F">
        <w:rPr>
          <w:rFonts w:ascii="Times New Roman" w:eastAsiaTheme="minorEastAsia" w:hAnsi="Times New Roman" w:cs="Times New Roman"/>
          <w:sz w:val="24"/>
          <w:szCs w:val="24"/>
        </w:rPr>
        <w:t xml:space="preserve"> and, therefore, more buffered from competitive risks</w:t>
      </w:r>
      <w:r>
        <w:rPr>
          <w:rFonts w:ascii="Times New Roman" w:eastAsiaTheme="minorEastAsia" w:hAnsi="Times New Roman" w:cs="Times New Roman"/>
          <w:sz w:val="24"/>
          <w:szCs w:val="24"/>
        </w:rPr>
        <w:t>.</w:t>
      </w:r>
      <w:r w:rsidR="007A33EB">
        <w:rPr>
          <w:rFonts w:ascii="Times New Roman" w:eastAsiaTheme="minorEastAsia" w:hAnsi="Times New Roman" w:cs="Times New Roman"/>
          <w:sz w:val="24"/>
          <w:szCs w:val="24"/>
        </w:rPr>
        <w:t xml:space="preserve"> </w:t>
      </w:r>
    </w:p>
    <w:p w14:paraId="7F7679FA" w14:textId="7F1541CE" w:rsidR="00B55303" w:rsidRDefault="004928B4" w:rsidP="009F1D4A">
      <w:pPr>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b/>
          <w:bCs/>
          <w:i/>
          <w:iCs/>
          <w:sz w:val="24"/>
          <w:szCs w:val="24"/>
        </w:rPr>
        <w:t xml:space="preserve">Competitive </w:t>
      </w:r>
      <w:r w:rsidR="00CA3F4F">
        <w:rPr>
          <w:rFonts w:ascii="Times New Roman" w:eastAsiaTheme="minorEastAsia" w:hAnsi="Times New Roman" w:cs="Times New Roman"/>
          <w:b/>
          <w:bCs/>
          <w:i/>
          <w:iCs/>
          <w:sz w:val="24"/>
          <w:szCs w:val="24"/>
        </w:rPr>
        <w:t xml:space="preserve">hazards in a split assemblage. </w:t>
      </w:r>
      <w:r w:rsidR="000450F8">
        <w:rPr>
          <w:rFonts w:ascii="Times New Roman" w:eastAsiaTheme="minorEastAsia" w:hAnsi="Times New Roman" w:cs="Times New Roman"/>
          <w:sz w:val="24"/>
          <w:szCs w:val="24"/>
        </w:rPr>
        <w:t xml:space="preserve">This </w:t>
      </w:r>
      <w:r w:rsidR="00AB24B8">
        <w:rPr>
          <w:rFonts w:ascii="Times New Roman" w:eastAsiaTheme="minorEastAsia" w:hAnsi="Times New Roman" w:cs="Times New Roman"/>
          <w:sz w:val="24"/>
          <w:szCs w:val="24"/>
        </w:rPr>
        <w:t xml:space="preserve">rift </w:t>
      </w:r>
      <w:r w:rsidR="000450F8">
        <w:rPr>
          <w:rFonts w:ascii="Times New Roman" w:eastAsiaTheme="minorEastAsia" w:hAnsi="Times New Roman" w:cs="Times New Roman"/>
          <w:sz w:val="24"/>
          <w:szCs w:val="24"/>
        </w:rPr>
        <w:t xml:space="preserve">between </w:t>
      </w:r>
      <w:r w:rsidR="004E04CB">
        <w:rPr>
          <w:rFonts w:ascii="Times New Roman" w:eastAsiaTheme="minorEastAsia" w:hAnsi="Times New Roman" w:cs="Times New Roman"/>
          <w:sz w:val="24"/>
          <w:szCs w:val="24"/>
        </w:rPr>
        <w:t>a</w:t>
      </w:r>
      <w:r w:rsidR="000450F8">
        <w:rPr>
          <w:rFonts w:ascii="Times New Roman" w:eastAsiaTheme="minorEastAsia" w:hAnsi="Times New Roman" w:cs="Times New Roman"/>
          <w:sz w:val="24"/>
          <w:szCs w:val="24"/>
        </w:rPr>
        <w:t xml:space="preserve"> fundamental </w:t>
      </w:r>
      <w:r w:rsidR="00CA3F4F">
        <w:rPr>
          <w:rFonts w:ascii="Times New Roman" w:eastAsiaTheme="minorEastAsia" w:hAnsi="Times New Roman" w:cs="Times New Roman"/>
          <w:sz w:val="24"/>
          <w:szCs w:val="24"/>
        </w:rPr>
        <w:t>assemblage and the parent assemblages</w:t>
      </w:r>
      <w:r w:rsidR="004E04CB">
        <w:rPr>
          <w:rFonts w:ascii="Times New Roman" w:eastAsiaTheme="minorEastAsia" w:hAnsi="Times New Roman" w:cs="Times New Roman"/>
          <w:sz w:val="24"/>
          <w:szCs w:val="24"/>
        </w:rPr>
        <w:t xml:space="preserve"> regarding</w:t>
      </w:r>
      <w:r w:rsidR="00AB24B8">
        <w:rPr>
          <w:rFonts w:ascii="Times New Roman" w:eastAsiaTheme="minorEastAsia" w:hAnsi="Times New Roman" w:cs="Times New Roman"/>
          <w:sz w:val="24"/>
          <w:szCs w:val="24"/>
        </w:rPr>
        <w:t xml:space="preserve"> their relative focus on</w:t>
      </w:r>
      <w:r w:rsidR="004E04CB">
        <w:rPr>
          <w:rFonts w:ascii="Times New Roman" w:eastAsiaTheme="minorEastAsia" w:hAnsi="Times New Roman" w:cs="Times New Roman"/>
          <w:sz w:val="24"/>
          <w:szCs w:val="24"/>
        </w:rPr>
        <w:t xml:space="preserve"> capability-environment fit and</w:t>
      </w:r>
      <w:r w:rsidR="00644032">
        <w:rPr>
          <w:rFonts w:ascii="Times New Roman" w:eastAsiaTheme="minorEastAsia" w:hAnsi="Times New Roman" w:cs="Times New Roman"/>
          <w:sz w:val="24"/>
          <w:szCs w:val="24"/>
        </w:rPr>
        <w:t xml:space="preserve"> bottleneck</w:t>
      </w:r>
      <w:r w:rsidR="004E04CB">
        <w:rPr>
          <w:rFonts w:ascii="Times New Roman" w:eastAsiaTheme="minorEastAsia" w:hAnsi="Times New Roman" w:cs="Times New Roman"/>
          <w:sz w:val="24"/>
          <w:szCs w:val="24"/>
        </w:rPr>
        <w:t xml:space="preserve"> competitiveness</w:t>
      </w:r>
      <w:r w:rsidR="00CA3F4F">
        <w:rPr>
          <w:rFonts w:ascii="Times New Roman" w:eastAsiaTheme="minorEastAsia" w:hAnsi="Times New Roman" w:cs="Times New Roman"/>
          <w:sz w:val="24"/>
          <w:szCs w:val="24"/>
        </w:rPr>
        <w:t xml:space="preserve"> induces organizational hazards for the split assemblage. </w:t>
      </w:r>
      <w:r w:rsidR="00AB24B8">
        <w:rPr>
          <w:rFonts w:ascii="Times New Roman" w:eastAsiaTheme="minorEastAsia" w:hAnsi="Times New Roman" w:cs="Times New Roman"/>
          <w:sz w:val="24"/>
          <w:szCs w:val="24"/>
        </w:rPr>
        <w:t>Staying</w:t>
      </w:r>
      <w:r w:rsidR="00F73EC9" w:rsidRPr="00F73EC9">
        <w:rPr>
          <w:rFonts w:ascii="Times New Roman" w:eastAsiaTheme="minorEastAsia" w:hAnsi="Times New Roman" w:cs="Times New Roman"/>
          <w:sz w:val="24"/>
          <w:szCs w:val="24"/>
        </w:rPr>
        <w:t xml:space="preserve"> </w:t>
      </w:r>
      <w:r w:rsidR="00F73EC9" w:rsidRPr="00F73EC9">
        <w:rPr>
          <w:rFonts w:ascii="Times New Roman" w:eastAsiaTheme="minorEastAsia" w:hAnsi="Times New Roman" w:cs="Times New Roman"/>
          <w:sz w:val="24"/>
          <w:szCs w:val="24"/>
        </w:rPr>
        <w:lastRenderedPageBreak/>
        <w:t xml:space="preserve">competitive at the </w:t>
      </w:r>
      <w:r w:rsidR="00B55303">
        <w:rPr>
          <w:rFonts w:ascii="Times New Roman" w:eastAsiaTheme="minorEastAsia" w:hAnsi="Times New Roman" w:cs="Times New Roman"/>
          <w:sz w:val="24"/>
          <w:szCs w:val="24"/>
        </w:rPr>
        <w:t>bottleneck</w:t>
      </w:r>
      <w:r w:rsidR="00AB45C2">
        <w:rPr>
          <w:rFonts w:ascii="Times New Roman" w:eastAsiaTheme="minorEastAsia" w:hAnsi="Times New Roman" w:cs="Times New Roman"/>
          <w:sz w:val="24"/>
          <w:szCs w:val="24"/>
        </w:rPr>
        <w:t xml:space="preserve"> </w:t>
      </w:r>
      <w:r w:rsidR="00F73EC9" w:rsidRPr="00F73EC9">
        <w:rPr>
          <w:rFonts w:ascii="Times New Roman" w:eastAsiaTheme="minorEastAsia" w:hAnsi="Times New Roman" w:cs="Times New Roman"/>
          <w:sz w:val="24"/>
          <w:szCs w:val="24"/>
        </w:rPr>
        <w:t xml:space="preserve">task forces members of the shared </w:t>
      </w:r>
      <w:r w:rsidR="00F73EC9">
        <w:rPr>
          <w:rFonts w:ascii="Times New Roman" w:eastAsiaTheme="minorEastAsia" w:hAnsi="Times New Roman" w:cs="Times New Roman"/>
          <w:sz w:val="24"/>
          <w:szCs w:val="24"/>
        </w:rPr>
        <w:t xml:space="preserve">assemblage to </w:t>
      </w:r>
      <w:r w:rsidR="00152927">
        <w:rPr>
          <w:rFonts w:ascii="Times New Roman" w:eastAsiaTheme="minorEastAsia" w:hAnsi="Times New Roman" w:cs="Times New Roman"/>
          <w:sz w:val="24"/>
          <w:szCs w:val="24"/>
        </w:rPr>
        <w:t>r</w:t>
      </w:r>
      <w:r w:rsidR="00F73EC9" w:rsidRPr="00F73EC9">
        <w:rPr>
          <w:rFonts w:ascii="Times New Roman" w:eastAsiaTheme="minorEastAsia" w:hAnsi="Times New Roman" w:cs="Times New Roman"/>
          <w:sz w:val="24"/>
          <w:szCs w:val="24"/>
        </w:rPr>
        <w:t xml:space="preserve">emain engaged in </w:t>
      </w:r>
      <w:r w:rsidR="00152927">
        <w:rPr>
          <w:rFonts w:ascii="Times New Roman" w:eastAsiaTheme="minorEastAsia" w:hAnsi="Times New Roman" w:cs="Times New Roman"/>
          <w:sz w:val="24"/>
          <w:szCs w:val="24"/>
        </w:rPr>
        <w:t>problem-solving to improve the quality of</w:t>
      </w:r>
      <w:r w:rsidR="00F73EC9" w:rsidRPr="00F73EC9">
        <w:rPr>
          <w:rFonts w:ascii="Times New Roman" w:eastAsiaTheme="minorEastAsia" w:hAnsi="Times New Roman" w:cs="Times New Roman"/>
          <w:sz w:val="24"/>
          <w:szCs w:val="24"/>
        </w:rPr>
        <w:t xml:space="preserve"> the solution over time</w:t>
      </w:r>
      <w:r w:rsidR="00677556">
        <w:rPr>
          <w:rFonts w:ascii="Times New Roman" w:eastAsiaTheme="minorEastAsia" w:hAnsi="Times New Roman" w:cs="Times New Roman"/>
          <w:sz w:val="24"/>
          <w:szCs w:val="24"/>
        </w:rPr>
        <w:t xml:space="preserve"> </w:t>
      </w:r>
      <w:r w:rsidR="00677556">
        <w:rPr>
          <w:rFonts w:ascii="Times New Roman" w:eastAsiaTheme="minorEastAsia" w:hAnsi="Times New Roman" w:cs="Times New Roman"/>
          <w:sz w:val="24"/>
          <w:szCs w:val="24"/>
        </w:rPr>
        <w:fldChar w:fldCharType="begin"/>
      </w:r>
      <w:r w:rsidR="005A4BE7">
        <w:rPr>
          <w:rFonts w:ascii="Times New Roman" w:eastAsiaTheme="minorEastAsia" w:hAnsi="Times New Roman" w:cs="Times New Roman"/>
          <w:sz w:val="24"/>
          <w:szCs w:val="24"/>
        </w:rPr>
        <w:instrText xml:space="preserve"> ADDIN ZOTERO_ITEM CSL_CITATION {"citationID":"vXZaMTHd","properties":{"formattedCitation":"(J. A. Nickerson and Zenger 2004)","plainCitation":"(J. A. Nickerson and Zenger 2004)","dontUpdate":true,"noteIndex":0},"citationItems":[{"id":517,"uris":["http://zotero.org/users/local/5ks3oPWj/items/GY8L585C"],"itemData":{"id":517,"type":"article-journal","abstract":"In this paper we develop a knowledge-based theory of the firm. While existing knowledge-based theory focuses on the efficiency of hierarchy in economizing on knowledge exchange, we develop a theory of the firm that focuses on the efficiency of alternative organizational forms in generating knowledge or capability. Our theory begins with the problem as the basic unit of analysis, arguing that a problem's complexity influences the optimal method of solution search and the optimal means of organizing that search. The distinguishing feature that differentiates among organizational alternatives is the different way each resolves conflict over the selection of solution trials, that is, the way it chooses the path of search. Our theory predicts that efficiency demands that these governance alternatives be matched in a discriminating way to problems based on their associated benefits and costs in governing solution search. Thus, our theory is among the first to simultaneously treat both the boundary choice (i.e., internal versus external) and the choice among alternative internal approaches to organizing.","container-title":"Organization Science","DOI":"10.1287/orsc.1040.0093","ISSN":"1047-7039, 1526-5455","issue":"6","journalAbbreviation":"Organization Science","language":"en","page":"617-632","source":"DOI.org (Crossref)","title":"A Knowledge-Based Theory of the Firm—The Problem-Solving Perspective","volume":"15","author":[{"family":"Nickerson","given":"Jack A."},{"family":"Zenger","given":"Todd R."}],"issued":{"date-parts":[["2004",12]]}}}],"schema":"https://github.com/citation-style-language/schema/raw/master/csl-citation.json"} </w:instrText>
      </w:r>
      <w:r w:rsidR="00677556">
        <w:rPr>
          <w:rFonts w:ascii="Times New Roman" w:eastAsiaTheme="minorEastAsia" w:hAnsi="Times New Roman" w:cs="Times New Roman"/>
          <w:sz w:val="24"/>
          <w:szCs w:val="24"/>
        </w:rPr>
        <w:fldChar w:fldCharType="separate"/>
      </w:r>
      <w:r w:rsidR="00677556" w:rsidRPr="00677556">
        <w:rPr>
          <w:rFonts w:ascii="Times New Roman" w:hAnsi="Times New Roman" w:cs="Times New Roman"/>
          <w:sz w:val="24"/>
        </w:rPr>
        <w:t>(Nickerson and Zenger</w:t>
      </w:r>
      <w:r w:rsidR="00DB2B9C">
        <w:rPr>
          <w:rFonts w:ascii="Times New Roman" w:hAnsi="Times New Roman" w:cs="Times New Roman"/>
          <w:sz w:val="24"/>
        </w:rPr>
        <w:t>,</w:t>
      </w:r>
      <w:r w:rsidR="00677556" w:rsidRPr="00677556">
        <w:rPr>
          <w:rFonts w:ascii="Times New Roman" w:hAnsi="Times New Roman" w:cs="Times New Roman"/>
          <w:sz w:val="24"/>
        </w:rPr>
        <w:t xml:space="preserve"> 2004)</w:t>
      </w:r>
      <w:r w:rsidR="00677556">
        <w:rPr>
          <w:rFonts w:ascii="Times New Roman" w:eastAsiaTheme="minorEastAsia" w:hAnsi="Times New Roman" w:cs="Times New Roman"/>
          <w:sz w:val="24"/>
          <w:szCs w:val="24"/>
        </w:rPr>
        <w:fldChar w:fldCharType="end"/>
      </w:r>
      <w:r w:rsidR="00F73EC9">
        <w:rPr>
          <w:rFonts w:ascii="Times New Roman" w:eastAsiaTheme="minorEastAsia" w:hAnsi="Times New Roman" w:cs="Times New Roman"/>
          <w:sz w:val="24"/>
          <w:szCs w:val="24"/>
        </w:rPr>
        <w:t>.</w:t>
      </w:r>
      <w:r w:rsidR="00AB45C2">
        <w:rPr>
          <w:rFonts w:ascii="Times New Roman" w:eastAsiaTheme="minorEastAsia" w:hAnsi="Times New Roman" w:cs="Times New Roman"/>
          <w:sz w:val="24"/>
          <w:szCs w:val="24"/>
        </w:rPr>
        <w:t xml:space="preserve"> Since the solution is </w:t>
      </w:r>
      <w:r w:rsidR="00B55303">
        <w:rPr>
          <w:rFonts w:ascii="Times New Roman" w:eastAsiaTheme="minorEastAsia" w:hAnsi="Times New Roman" w:cs="Times New Roman"/>
          <w:sz w:val="24"/>
          <w:szCs w:val="24"/>
        </w:rPr>
        <w:t>AI-</w:t>
      </w:r>
      <w:r w:rsidR="00AB45C2">
        <w:rPr>
          <w:rFonts w:ascii="Times New Roman" w:eastAsiaTheme="minorEastAsia" w:hAnsi="Times New Roman" w:cs="Times New Roman"/>
          <w:sz w:val="24"/>
          <w:szCs w:val="24"/>
        </w:rPr>
        <w:t xml:space="preserve">augmented, </w:t>
      </w:r>
      <w:r w:rsidR="00B55303">
        <w:rPr>
          <w:rFonts w:ascii="Times New Roman" w:eastAsiaTheme="minorEastAsia" w:hAnsi="Times New Roman" w:cs="Times New Roman"/>
          <w:sz w:val="24"/>
          <w:szCs w:val="24"/>
        </w:rPr>
        <w:t>artificial</w:t>
      </w:r>
      <w:r w:rsidR="00AB45C2">
        <w:rPr>
          <w:rFonts w:ascii="Times New Roman" w:eastAsiaTheme="minorEastAsia" w:hAnsi="Times New Roman" w:cs="Times New Roman"/>
          <w:sz w:val="24"/>
          <w:szCs w:val="24"/>
        </w:rPr>
        <w:t xml:space="preserve"> intelligence in the fund</w:t>
      </w:r>
      <w:r w:rsidR="00B55303">
        <w:rPr>
          <w:rFonts w:ascii="Times New Roman" w:eastAsiaTheme="minorEastAsia" w:hAnsi="Times New Roman" w:cs="Times New Roman"/>
          <w:sz w:val="24"/>
          <w:szCs w:val="24"/>
        </w:rPr>
        <w:t xml:space="preserve">amental </w:t>
      </w:r>
      <w:r w:rsidR="00B55303" w:rsidRPr="00B55303">
        <w:rPr>
          <w:rFonts w:ascii="Times New Roman" w:eastAsiaTheme="minorEastAsia" w:hAnsi="Times New Roman" w:cs="Times New Roman"/>
          <w:sz w:val="24"/>
          <w:szCs w:val="24"/>
        </w:rPr>
        <w:t xml:space="preserve">assemblage </w:t>
      </w:r>
      <w:r w:rsidR="00B55303">
        <w:rPr>
          <w:rFonts w:ascii="Times New Roman" w:eastAsiaTheme="minorEastAsia" w:hAnsi="Times New Roman" w:cs="Times New Roman"/>
          <w:sz w:val="24"/>
          <w:szCs w:val="24"/>
        </w:rPr>
        <w:t xml:space="preserve">raises the </w:t>
      </w:r>
      <w:r w:rsidR="00AB45C2">
        <w:rPr>
          <w:rFonts w:ascii="Times New Roman" w:eastAsiaTheme="minorEastAsia" w:hAnsi="Times New Roman" w:cs="Times New Roman"/>
          <w:sz w:val="24"/>
          <w:szCs w:val="24"/>
        </w:rPr>
        <w:t>opportunity for autonomous learning</w:t>
      </w:r>
      <w:r w:rsidR="00B55303">
        <w:rPr>
          <w:rFonts w:ascii="Times New Roman" w:eastAsiaTheme="minorEastAsia" w:hAnsi="Times New Roman" w:cs="Times New Roman"/>
          <w:sz w:val="24"/>
          <w:szCs w:val="24"/>
        </w:rPr>
        <w:t xml:space="preserve"> in the bottleneck task. However, situated AI theory suggests that these efforts</w:t>
      </w:r>
      <w:r w:rsidR="00AB24B8">
        <w:rPr>
          <w:rFonts w:ascii="Times New Roman" w:eastAsiaTheme="minorEastAsia" w:hAnsi="Times New Roman" w:cs="Times New Roman"/>
          <w:sz w:val="24"/>
          <w:szCs w:val="24"/>
        </w:rPr>
        <w:t xml:space="preserve"> alone</w:t>
      </w:r>
      <w:r w:rsidR="00B55303">
        <w:rPr>
          <w:rFonts w:ascii="Times New Roman" w:eastAsiaTheme="minorEastAsia" w:hAnsi="Times New Roman" w:cs="Times New Roman"/>
          <w:sz w:val="24"/>
          <w:szCs w:val="24"/>
        </w:rPr>
        <w:t xml:space="preserve"> are unlikely to resolve competitive pressures</w:t>
      </w:r>
      <w:r>
        <w:rPr>
          <w:rFonts w:ascii="Times New Roman" w:eastAsiaTheme="minorEastAsia" w:hAnsi="Times New Roman" w:cs="Times New Roman"/>
          <w:sz w:val="24"/>
          <w:szCs w:val="24"/>
        </w:rPr>
        <w:t xml:space="preserve"> around AI-augmented work</w:t>
      </w:r>
      <w:r w:rsidR="00A81D11">
        <w:rPr>
          <w:rFonts w:ascii="Times New Roman" w:eastAsiaTheme="minorEastAsia" w:hAnsi="Times New Roman" w:cs="Times New Roman"/>
          <w:sz w:val="24"/>
          <w:szCs w:val="24"/>
        </w:rPr>
        <w:t xml:space="preserve"> (Kemp, 2024)</w:t>
      </w:r>
      <w:r w:rsidR="004509E3">
        <w:rPr>
          <w:rFonts w:ascii="Times New Roman" w:eastAsiaTheme="minorEastAsia" w:hAnsi="Times New Roman" w:cs="Times New Roman"/>
          <w:sz w:val="24"/>
          <w:szCs w:val="24"/>
        </w:rPr>
        <w:t>.</w:t>
      </w:r>
      <w:r w:rsidR="00F73EC9">
        <w:rPr>
          <w:rFonts w:ascii="Times New Roman" w:eastAsiaTheme="minorEastAsia" w:hAnsi="Times New Roman" w:cs="Times New Roman"/>
          <w:sz w:val="24"/>
          <w:szCs w:val="24"/>
        </w:rPr>
        <w:t xml:space="preserve"> </w:t>
      </w:r>
    </w:p>
    <w:p w14:paraId="19440915" w14:textId="61ECD5C0" w:rsidR="00E9503A" w:rsidRDefault="002353FC" w:rsidP="009F1D4A">
      <w:pPr>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s</w:t>
      </w:r>
      <w:r w:rsidR="001E1782">
        <w:rPr>
          <w:rFonts w:ascii="Times New Roman" w:eastAsiaTheme="minorEastAsia" w:hAnsi="Times New Roman" w:cs="Times New Roman"/>
          <w:sz w:val="24"/>
          <w:szCs w:val="24"/>
        </w:rPr>
        <w:t>ituated AI theory</w:t>
      </w:r>
      <w:r>
        <w:rPr>
          <w:rFonts w:ascii="Times New Roman" w:eastAsiaTheme="minorEastAsia" w:hAnsi="Times New Roman" w:cs="Times New Roman"/>
          <w:sz w:val="24"/>
          <w:szCs w:val="24"/>
        </w:rPr>
        <w:t xml:space="preserve">, competitive hazards cannot be overcome solely through augmented learning because artificial intelligence exposes </w:t>
      </w:r>
      <w:r w:rsidR="00AB24B8">
        <w:rPr>
          <w:rFonts w:ascii="Times New Roman" w:eastAsiaTheme="minorEastAsia" w:hAnsi="Times New Roman" w:cs="Times New Roman"/>
          <w:sz w:val="24"/>
          <w:szCs w:val="24"/>
        </w:rPr>
        <w:t>an</w:t>
      </w:r>
      <w:r>
        <w:rPr>
          <w:rFonts w:ascii="Times New Roman" w:eastAsiaTheme="minorEastAsia" w:hAnsi="Times New Roman" w:cs="Times New Roman"/>
          <w:sz w:val="24"/>
          <w:szCs w:val="24"/>
        </w:rPr>
        <w:t xml:space="preserve"> organization to competitive hazards through its learning. AI </w:t>
      </w:r>
      <w:r w:rsidR="007A4D4D">
        <w:rPr>
          <w:rFonts w:ascii="Times New Roman" w:eastAsiaTheme="minorEastAsia" w:hAnsi="Times New Roman" w:cs="Times New Roman"/>
          <w:sz w:val="24"/>
          <w:szCs w:val="24"/>
        </w:rPr>
        <w:t>can be described as</w:t>
      </w:r>
      <w:r>
        <w:rPr>
          <w:rFonts w:ascii="Times New Roman" w:eastAsiaTheme="minorEastAsia" w:hAnsi="Times New Roman" w:cs="Times New Roman"/>
          <w:sz w:val="24"/>
          <w:szCs w:val="24"/>
        </w:rPr>
        <w:t xml:space="preserve"> generic, explicit, and myopic</w:t>
      </w:r>
      <w:r w:rsidR="007A4D4D">
        <w:rPr>
          <w:rFonts w:ascii="Times New Roman" w:eastAsiaTheme="minorEastAsia" w:hAnsi="Times New Roman" w:cs="Times New Roman"/>
          <w:sz w:val="24"/>
          <w:szCs w:val="24"/>
        </w:rPr>
        <w:t xml:space="preserve"> (Kemp, 2024)</w:t>
      </w:r>
      <w:r>
        <w:rPr>
          <w:rFonts w:ascii="Times New Roman" w:eastAsiaTheme="minorEastAsia" w:hAnsi="Times New Roman" w:cs="Times New Roman"/>
          <w:sz w:val="24"/>
          <w:szCs w:val="24"/>
        </w:rPr>
        <w:t>. These challenges are created by AI-driven learning</w:t>
      </w:r>
      <w:r w:rsidR="00E9503A">
        <w:rPr>
          <w:rFonts w:ascii="Times New Roman" w:eastAsiaTheme="minorEastAsia" w:hAnsi="Times New Roman" w:cs="Times New Roman"/>
          <w:sz w:val="24"/>
          <w:szCs w:val="24"/>
        </w:rPr>
        <w:t>, making</w:t>
      </w:r>
      <w:r>
        <w:rPr>
          <w:rFonts w:ascii="Times New Roman" w:eastAsiaTheme="minorEastAsia" w:hAnsi="Times New Roman" w:cs="Times New Roman"/>
          <w:sz w:val="24"/>
          <w:szCs w:val="24"/>
        </w:rPr>
        <w:t xml:space="preserve"> </w:t>
      </w:r>
      <w:r w:rsidR="004509E3">
        <w:rPr>
          <w:rFonts w:ascii="Times New Roman" w:eastAsiaTheme="minorEastAsia" w:hAnsi="Times New Roman" w:cs="Times New Roman"/>
          <w:sz w:val="24"/>
          <w:szCs w:val="24"/>
        </w:rPr>
        <w:t xml:space="preserve">it </w:t>
      </w:r>
      <w:r>
        <w:rPr>
          <w:rFonts w:ascii="Times New Roman" w:eastAsiaTheme="minorEastAsia" w:hAnsi="Times New Roman" w:cs="Times New Roman"/>
          <w:sz w:val="24"/>
          <w:szCs w:val="24"/>
        </w:rPr>
        <w:t>difficult to overcome. For example,</w:t>
      </w:r>
      <w:r w:rsidR="008965E8">
        <w:rPr>
          <w:rFonts w:ascii="Times New Roman" w:eastAsiaTheme="minorEastAsia" w:hAnsi="Times New Roman" w:cs="Times New Roman"/>
          <w:sz w:val="24"/>
          <w:szCs w:val="24"/>
        </w:rPr>
        <w:t xml:space="preserve"> because AI is both generic and myopic,</w:t>
      </w:r>
      <w:r w:rsidR="007A4D4D">
        <w:rPr>
          <w:rFonts w:ascii="Times New Roman" w:eastAsiaTheme="minorEastAsia" w:hAnsi="Times New Roman" w:cs="Times New Roman"/>
          <w:sz w:val="24"/>
          <w:szCs w:val="24"/>
        </w:rPr>
        <w:t xml:space="preserve"> the</w:t>
      </w:r>
      <w:r w:rsidR="008965E8">
        <w:rPr>
          <w:rFonts w:ascii="Times New Roman" w:eastAsiaTheme="minorEastAsia" w:hAnsi="Times New Roman" w:cs="Times New Roman"/>
          <w:sz w:val="24"/>
          <w:szCs w:val="24"/>
        </w:rPr>
        <w:t>re may be a</w:t>
      </w:r>
      <w:r w:rsidR="007A4D4D">
        <w:rPr>
          <w:rFonts w:ascii="Times New Roman" w:eastAsiaTheme="minorEastAsia" w:hAnsi="Times New Roman" w:cs="Times New Roman"/>
          <w:sz w:val="24"/>
          <w:szCs w:val="24"/>
        </w:rPr>
        <w:t xml:space="preserve"> need for coordinated adjustments</w:t>
      </w:r>
      <w:r w:rsidR="008965E8">
        <w:rPr>
          <w:rFonts w:ascii="Times New Roman" w:eastAsiaTheme="minorEastAsia" w:hAnsi="Times New Roman" w:cs="Times New Roman"/>
          <w:sz w:val="24"/>
          <w:szCs w:val="24"/>
        </w:rPr>
        <w:t xml:space="preserve"> to a solution</w:t>
      </w:r>
      <w:r w:rsidR="007A4D4D">
        <w:rPr>
          <w:rFonts w:ascii="Times New Roman" w:eastAsiaTheme="minorEastAsia" w:hAnsi="Times New Roman" w:cs="Times New Roman"/>
          <w:sz w:val="24"/>
          <w:szCs w:val="24"/>
        </w:rPr>
        <w:t xml:space="preserve"> in the face of</w:t>
      </w:r>
      <w:r w:rsidR="00D207F1">
        <w:rPr>
          <w:rFonts w:ascii="Times New Roman" w:eastAsiaTheme="minorEastAsia" w:hAnsi="Times New Roman" w:cs="Times New Roman"/>
          <w:sz w:val="24"/>
          <w:szCs w:val="24"/>
        </w:rPr>
        <w:t xml:space="preserve"> both misaligned AI and</w:t>
      </w:r>
      <w:r w:rsidR="007A4D4D">
        <w:rPr>
          <w:rFonts w:ascii="Times New Roman" w:eastAsiaTheme="minorEastAsia" w:hAnsi="Times New Roman" w:cs="Times New Roman"/>
          <w:sz w:val="24"/>
          <w:szCs w:val="24"/>
        </w:rPr>
        <w:t xml:space="preserve"> improved learning </w:t>
      </w:r>
      <w:r w:rsidR="004509E3">
        <w:rPr>
          <w:rFonts w:ascii="Times New Roman" w:eastAsiaTheme="minorEastAsia" w:hAnsi="Times New Roman" w:cs="Times New Roman"/>
          <w:sz w:val="24"/>
          <w:szCs w:val="24"/>
        </w:rPr>
        <w:t>o</w:t>
      </w:r>
      <w:r w:rsidR="007A4D4D">
        <w:rPr>
          <w:rFonts w:ascii="Times New Roman" w:eastAsiaTheme="minorEastAsia" w:hAnsi="Times New Roman" w:cs="Times New Roman"/>
          <w:sz w:val="24"/>
          <w:szCs w:val="24"/>
        </w:rPr>
        <w:t>n AI-executed tasks.</w:t>
      </w:r>
      <w:r w:rsidR="004509E3">
        <w:rPr>
          <w:rFonts w:ascii="Times New Roman" w:eastAsiaTheme="minorEastAsia" w:hAnsi="Times New Roman" w:cs="Times New Roman"/>
          <w:sz w:val="24"/>
          <w:szCs w:val="24"/>
        </w:rPr>
        <w:t xml:space="preserve"> </w:t>
      </w:r>
      <w:r w:rsidR="007A4D4D">
        <w:rPr>
          <w:rFonts w:ascii="Times New Roman" w:eastAsiaTheme="minorEastAsia" w:hAnsi="Times New Roman" w:cs="Times New Roman"/>
          <w:sz w:val="24"/>
          <w:szCs w:val="24"/>
        </w:rPr>
        <w:t>These coordinated adjustments</w:t>
      </w:r>
      <w:r w:rsidR="008965E8">
        <w:rPr>
          <w:rFonts w:ascii="Times New Roman" w:eastAsiaTheme="minorEastAsia" w:hAnsi="Times New Roman" w:cs="Times New Roman"/>
          <w:sz w:val="24"/>
          <w:szCs w:val="24"/>
        </w:rPr>
        <w:t xml:space="preserve"> r</w:t>
      </w:r>
      <w:r w:rsidR="008965E8" w:rsidRPr="00152927">
        <w:rPr>
          <w:rFonts w:ascii="Times New Roman" w:eastAsiaTheme="minorEastAsia" w:hAnsi="Times New Roman" w:cs="Times New Roman"/>
          <w:sz w:val="24"/>
          <w:szCs w:val="24"/>
        </w:rPr>
        <w:t xml:space="preserve">equire that members of </w:t>
      </w:r>
      <w:r w:rsidR="00E9503A">
        <w:rPr>
          <w:rFonts w:ascii="Times New Roman" w:eastAsiaTheme="minorEastAsia" w:hAnsi="Times New Roman" w:cs="Times New Roman"/>
          <w:sz w:val="24"/>
          <w:szCs w:val="24"/>
        </w:rPr>
        <w:t>a</w:t>
      </w:r>
      <w:r w:rsidR="008965E8">
        <w:rPr>
          <w:rFonts w:ascii="Times New Roman" w:eastAsiaTheme="minorEastAsia" w:hAnsi="Times New Roman" w:cs="Times New Roman"/>
          <w:sz w:val="24"/>
          <w:szCs w:val="24"/>
        </w:rPr>
        <w:t xml:space="preserve"> fundamental</w:t>
      </w:r>
      <w:r w:rsidR="008965E8" w:rsidRPr="00152927">
        <w:rPr>
          <w:rFonts w:ascii="Times New Roman" w:eastAsiaTheme="minorEastAsia" w:hAnsi="Times New Roman" w:cs="Times New Roman"/>
          <w:sz w:val="24"/>
          <w:szCs w:val="24"/>
        </w:rPr>
        <w:t xml:space="preserve"> assemblage engage in robust interactions regarding the technical and organizational implications of different solutions</w:t>
      </w:r>
      <w:r w:rsidR="008965E8">
        <w:rPr>
          <w:rFonts w:ascii="Times New Roman" w:eastAsiaTheme="minorEastAsia" w:hAnsi="Times New Roman" w:cs="Times New Roman"/>
          <w:sz w:val="24"/>
          <w:szCs w:val="24"/>
        </w:rPr>
        <w:t xml:space="preserve"> for advancing the bottleneck task</w:t>
      </w:r>
      <w:r w:rsidR="00ED6A8D">
        <w:rPr>
          <w:rFonts w:ascii="Times New Roman" w:eastAsiaTheme="minorEastAsia" w:hAnsi="Times New Roman" w:cs="Times New Roman"/>
          <w:sz w:val="24"/>
          <w:szCs w:val="24"/>
        </w:rPr>
        <w:t xml:space="preserve"> </w:t>
      </w:r>
      <w:r w:rsidR="00ED6A8D">
        <w:rPr>
          <w:rFonts w:ascii="Times New Roman" w:eastAsiaTheme="minorEastAsia" w:hAnsi="Times New Roman" w:cs="Times New Roman"/>
          <w:sz w:val="24"/>
          <w:szCs w:val="24"/>
        </w:rPr>
        <w:fldChar w:fldCharType="begin"/>
      </w:r>
      <w:r w:rsidR="005A4BE7">
        <w:rPr>
          <w:rFonts w:ascii="Times New Roman" w:eastAsiaTheme="minorEastAsia" w:hAnsi="Times New Roman" w:cs="Times New Roman"/>
          <w:sz w:val="24"/>
          <w:szCs w:val="24"/>
        </w:rPr>
        <w:instrText xml:space="preserve"> ADDIN ZOTERO_ITEM CSL_CITATION {"citationID":"7UqXhIWe","properties":{"formattedCitation":"(Faraj and Xiao 2006)","plainCitation":"(Faraj and Xiao 2006)","dontUpdate":true,"noteIndex":0},"citationItems":[{"id":1590,"uris":["http://zotero.org/users/local/5ks3oPWj/items/PPGPXL8R"],"itemData":{"id":1590,"type":"article-journal","abstract":"Organizational coordination has traditionally been viewed from an organizational-design perspective where rules, modalities, and structures are used to meet the information-processing demands of the environment. Fast-response organizations face unique coordination challenges as they operate under conditions of high uncertainty and fast decision making, where mistakes can be catastrophic. Based on an in-depth investigation of the coordination practices of a medical trauma center where fast-response and error-free activities are essential requirements, we develop a coordination-practice perspective that emphasizes expertise coordination and dialogic coordination. We argue that expertise coordination practices (reliance on protocols, community of practice structuring, plug-and-play teaming, and knowledge sharing) are essential to manage distributed expertise and ensure the timely application of necessary expertise. We suggest that dialogic coordination practices (epistemic contestation, joint sensemaking, cross-boundary intervention, and protocol breaking) are time-critical responses to novel events and ensure error-free operation. However, dialogic coordination practices are highly contested because of epistemic differences, reputation stakes, and possible blame apportionment.","container-title":"Management Science","DOI":"10.1287/mnsc.1060.0526","ISSN":"0025-1909, 1526-5501","issue":"8","journalAbbreviation":"Management Science","language":"en","page":"1155-1169","source":"DOI.org (Crossref)","title":"Coordination in Fast-Response Organizations","volume":"52","author":[{"family":"Faraj","given":"Samer"},{"family":"Xiao","given":"Yan"}],"issued":{"date-parts":[["2006",8]]}}}],"schema":"https://github.com/citation-style-language/schema/raw/master/csl-citation.json"} </w:instrText>
      </w:r>
      <w:r w:rsidR="00ED6A8D">
        <w:rPr>
          <w:rFonts w:ascii="Times New Roman" w:eastAsiaTheme="minorEastAsia" w:hAnsi="Times New Roman" w:cs="Times New Roman"/>
          <w:sz w:val="24"/>
          <w:szCs w:val="24"/>
        </w:rPr>
        <w:fldChar w:fldCharType="separate"/>
      </w:r>
      <w:r w:rsidR="00ED6A8D" w:rsidRPr="00ED6A8D">
        <w:rPr>
          <w:rFonts w:ascii="Times New Roman" w:hAnsi="Times New Roman" w:cs="Times New Roman"/>
          <w:sz w:val="24"/>
        </w:rPr>
        <w:t>(Faraj and Xiao</w:t>
      </w:r>
      <w:r w:rsidR="00DB2B9C">
        <w:rPr>
          <w:rFonts w:ascii="Times New Roman" w:hAnsi="Times New Roman" w:cs="Times New Roman"/>
          <w:sz w:val="24"/>
        </w:rPr>
        <w:t>,</w:t>
      </w:r>
      <w:r w:rsidR="00ED6A8D" w:rsidRPr="00ED6A8D">
        <w:rPr>
          <w:rFonts w:ascii="Times New Roman" w:hAnsi="Times New Roman" w:cs="Times New Roman"/>
          <w:sz w:val="24"/>
        </w:rPr>
        <w:t xml:space="preserve"> 2006)</w:t>
      </w:r>
      <w:r w:rsidR="00ED6A8D">
        <w:rPr>
          <w:rFonts w:ascii="Times New Roman" w:eastAsiaTheme="minorEastAsia" w:hAnsi="Times New Roman" w:cs="Times New Roman"/>
          <w:sz w:val="24"/>
          <w:szCs w:val="24"/>
        </w:rPr>
        <w:fldChar w:fldCharType="end"/>
      </w:r>
      <w:r w:rsidR="008965E8">
        <w:rPr>
          <w:rFonts w:ascii="Times New Roman" w:eastAsiaTheme="minorEastAsia" w:hAnsi="Times New Roman" w:cs="Times New Roman"/>
          <w:sz w:val="24"/>
          <w:szCs w:val="24"/>
        </w:rPr>
        <w:t>.</w:t>
      </w:r>
      <w:r w:rsidR="00FF296E">
        <w:rPr>
          <w:rFonts w:ascii="Times New Roman" w:eastAsiaTheme="minorEastAsia" w:hAnsi="Times New Roman" w:cs="Times New Roman"/>
          <w:sz w:val="24"/>
          <w:szCs w:val="24"/>
        </w:rPr>
        <w:t xml:space="preserve"> This may involve discussing how to orchestrate </w:t>
      </w:r>
      <w:r w:rsidR="009A0517">
        <w:rPr>
          <w:rFonts w:ascii="Times New Roman" w:eastAsiaTheme="minorEastAsia" w:hAnsi="Times New Roman" w:cs="Times New Roman"/>
          <w:sz w:val="24"/>
          <w:szCs w:val="24"/>
        </w:rPr>
        <w:t xml:space="preserve">the change of algorithms and routines </w:t>
      </w:r>
      <w:r w:rsidR="00FF296E">
        <w:rPr>
          <w:rFonts w:ascii="Times New Roman" w:eastAsiaTheme="minorEastAsia" w:hAnsi="Times New Roman" w:cs="Times New Roman"/>
          <w:sz w:val="24"/>
          <w:szCs w:val="24"/>
        </w:rPr>
        <w:t>surrounding the augmented task</w:t>
      </w:r>
      <w:r w:rsidR="009A0517">
        <w:rPr>
          <w:rFonts w:ascii="Times New Roman" w:eastAsiaTheme="minorEastAsia" w:hAnsi="Times New Roman" w:cs="Times New Roman"/>
          <w:sz w:val="24"/>
          <w:szCs w:val="24"/>
        </w:rPr>
        <w:t xml:space="preserve"> to improve learning over time</w:t>
      </w:r>
      <w:r w:rsidR="00FF296E">
        <w:rPr>
          <w:rFonts w:ascii="Times New Roman" w:eastAsiaTheme="minorEastAsia" w:hAnsi="Times New Roman" w:cs="Times New Roman"/>
          <w:sz w:val="24"/>
          <w:szCs w:val="24"/>
        </w:rPr>
        <w:t xml:space="preserve"> (</w:t>
      </w:r>
      <w:r w:rsidR="004309F1">
        <w:rPr>
          <w:rFonts w:ascii="Times New Roman" w:eastAsiaTheme="minorEastAsia" w:hAnsi="Times New Roman" w:cs="Times New Roman"/>
          <w:sz w:val="24"/>
          <w:szCs w:val="24"/>
        </w:rPr>
        <w:t>termed “</w:t>
      </w:r>
      <w:r w:rsidR="00FF296E">
        <w:rPr>
          <w:rFonts w:ascii="Times New Roman" w:eastAsiaTheme="minorEastAsia" w:hAnsi="Times New Roman" w:cs="Times New Roman"/>
          <w:sz w:val="24"/>
          <w:szCs w:val="24"/>
        </w:rPr>
        <w:t>recasting</w:t>
      </w:r>
      <w:r w:rsidR="004309F1">
        <w:rPr>
          <w:rFonts w:ascii="Times New Roman" w:eastAsiaTheme="minorEastAsia" w:hAnsi="Times New Roman" w:cs="Times New Roman"/>
          <w:sz w:val="24"/>
          <w:szCs w:val="24"/>
        </w:rPr>
        <w:t>” in situated AI theory</w:t>
      </w:r>
      <w:r w:rsidR="00FF296E">
        <w:rPr>
          <w:rFonts w:ascii="Times New Roman" w:eastAsiaTheme="minorEastAsia" w:hAnsi="Times New Roman" w:cs="Times New Roman"/>
          <w:sz w:val="24"/>
          <w:szCs w:val="24"/>
        </w:rPr>
        <w:t>)(Kemp, 2024).</w:t>
      </w:r>
    </w:p>
    <w:p w14:paraId="7C80DFF7" w14:textId="51CDA776" w:rsidR="00817D20" w:rsidRDefault="008D39F1" w:rsidP="009F1D4A">
      <w:pPr>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particularly relevant when members of the shared assembl</w:t>
      </w:r>
      <w:r w:rsidR="00E9503A">
        <w:rPr>
          <w:rFonts w:ascii="Times New Roman" w:eastAsiaTheme="minorEastAsia" w:hAnsi="Times New Roman" w:cs="Times New Roman"/>
          <w:sz w:val="24"/>
          <w:szCs w:val="24"/>
        </w:rPr>
        <w:t>ag</w:t>
      </w:r>
      <w:r>
        <w:rPr>
          <w:rFonts w:ascii="Times New Roman" w:eastAsiaTheme="minorEastAsia" w:hAnsi="Times New Roman" w:cs="Times New Roman"/>
          <w:sz w:val="24"/>
          <w:szCs w:val="24"/>
        </w:rPr>
        <w:t>e originate from separate parent assemblages</w:t>
      </w:r>
      <w:r w:rsidR="00E9503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FF296E">
        <w:rPr>
          <w:rFonts w:ascii="Times New Roman" w:eastAsiaTheme="minorEastAsia" w:hAnsi="Times New Roman" w:cs="Times New Roman"/>
          <w:sz w:val="24"/>
          <w:szCs w:val="24"/>
        </w:rPr>
        <w:t xml:space="preserve">Explaining the merits or </w:t>
      </w:r>
      <w:r w:rsidR="00644032">
        <w:rPr>
          <w:rFonts w:ascii="Times New Roman" w:eastAsiaTheme="minorEastAsia" w:hAnsi="Times New Roman" w:cs="Times New Roman"/>
          <w:sz w:val="24"/>
          <w:szCs w:val="24"/>
        </w:rPr>
        <w:t>limitations</w:t>
      </w:r>
      <w:r w:rsidR="00FF296E">
        <w:rPr>
          <w:rFonts w:ascii="Times New Roman" w:eastAsiaTheme="minorEastAsia" w:hAnsi="Times New Roman" w:cs="Times New Roman"/>
          <w:sz w:val="24"/>
          <w:szCs w:val="24"/>
        </w:rPr>
        <w:t xml:space="preserve"> of a </w:t>
      </w:r>
      <w:r w:rsidR="00644032">
        <w:rPr>
          <w:rFonts w:ascii="Times New Roman" w:eastAsiaTheme="minorEastAsia" w:hAnsi="Times New Roman" w:cs="Times New Roman"/>
          <w:sz w:val="24"/>
          <w:szCs w:val="24"/>
        </w:rPr>
        <w:t>proposed</w:t>
      </w:r>
      <w:r w:rsidR="00FF296E">
        <w:rPr>
          <w:rFonts w:ascii="Times New Roman" w:eastAsiaTheme="minorEastAsia" w:hAnsi="Times New Roman" w:cs="Times New Roman"/>
          <w:sz w:val="24"/>
          <w:szCs w:val="24"/>
        </w:rPr>
        <w:t xml:space="preserve"> approach may require first divulging technical information related to secondary tasks</w:t>
      </w:r>
      <w:r w:rsidR="00677556">
        <w:rPr>
          <w:rFonts w:ascii="Times New Roman" w:eastAsiaTheme="minorEastAsia" w:hAnsi="Times New Roman" w:cs="Times New Roman"/>
          <w:sz w:val="24"/>
          <w:szCs w:val="24"/>
        </w:rPr>
        <w:t xml:space="preserve"> </w:t>
      </w:r>
      <w:r w:rsidR="00677556">
        <w:rPr>
          <w:rFonts w:ascii="Times New Roman" w:eastAsiaTheme="minorEastAsia" w:hAnsi="Times New Roman" w:cs="Times New Roman"/>
          <w:sz w:val="24"/>
          <w:szCs w:val="24"/>
        </w:rPr>
        <w:fldChar w:fldCharType="begin"/>
      </w:r>
      <w:r w:rsidR="005A4BE7">
        <w:rPr>
          <w:rFonts w:ascii="Times New Roman" w:eastAsiaTheme="minorEastAsia" w:hAnsi="Times New Roman" w:cs="Times New Roman"/>
          <w:sz w:val="24"/>
          <w:szCs w:val="24"/>
        </w:rPr>
        <w:instrText xml:space="preserve"> ADDIN ZOTERO_ITEM CSL_CITATION {"citationID":"XRrnlNSo","properties":{"formattedCitation":"(Awate, Makhija, and Xiao 2024; Bechky 2003)","plainCitation":"(Awate, Makhija, and Xiao 2024; Bechky 2003)","dontUpdate":true,"noteIndex":0},"citationItems":[{"id":1001,"uris":["http://zotero.org/users/local/5ks3oPWj/items/F62FK845"],"itemData":{"id":1001,"type":"article-journal","container-title":"Academy of Management Perspectives","DOI":"10.5465/amp.2022.0148","ISSN":"1558-9080, 1943-4529","issue":"2","journalAbbreviation":"AMP","language":"en","page":"147-164","source":"DOI.org (Crossref)","title":"A Puzzle of Knowledge Spillovers during Patent Litigation","volume":"38","author":[{"family":"Awate","given":"Kiran S."},{"family":"Makhija","given":"Mona V."},{"family":"Xiao","given":"Ting"}],"issued":{"date-parts":[["2024",5]]}},"label":"page"},{"id":404,"uris":["http://zotero.org/users/local/5ks3oPWj/items/Z54KJAI7"],"itemData":{"id":404,"type":"article-journal","abstract":"This paper suggests that knowledge is shared in organizations through the transformation of occupational communities’ situated understandings of their work. In this paper, I link the misunderstandings between engineers, technicians, and assemblers on a production ﬂoor to their work contexts, and demonstrate how members of these communities overcome such problems by cocreating common ground that transforms their understanding of the product and the production process. In particular, I ﬁnd that the communities’ knowledge-sharing difﬁculties are rooted in differences in their language, the locus of their practice, and their conceptualization of the product. When communication problems arise, if members of these communities provide solutions which invoke the differences in the work contexts and create common ground between the communities, they can transform the understandings of others and generate a richer understanding of the product and the problems they face.","container-title":"Organization Science","DOI":"10.1287/orsc.14.3.312.15162","ISSN":"1047-7039, 1526-5455","issue":"3","journalAbbreviation":"Organization Science","language":"en","page":"312-330","source":"DOI.org (Crossref)","title":"Sharing Meaning Across Occupational Communities: The Transformation of Understanding on a Production Floor","title-short":"Sharing Meaning Across Occupational Communities","volume":"14","author":[{"family":"Bechky","given":"Beth A."}],"issued":{"date-parts":[["2003",6]]}},"label":"page"}],"schema":"https://github.com/citation-style-language/schema/raw/master/csl-citation.json"} </w:instrText>
      </w:r>
      <w:r w:rsidR="00677556">
        <w:rPr>
          <w:rFonts w:ascii="Times New Roman" w:eastAsiaTheme="minorEastAsia" w:hAnsi="Times New Roman" w:cs="Times New Roman"/>
          <w:sz w:val="24"/>
          <w:szCs w:val="24"/>
        </w:rPr>
        <w:fldChar w:fldCharType="separate"/>
      </w:r>
      <w:r w:rsidR="00677556" w:rsidRPr="00677556">
        <w:rPr>
          <w:rFonts w:ascii="Times New Roman" w:hAnsi="Times New Roman" w:cs="Times New Roman"/>
          <w:sz w:val="24"/>
        </w:rPr>
        <w:t>(Awate, Makhija, and Xiao</w:t>
      </w:r>
      <w:r w:rsidR="00DB2B9C">
        <w:rPr>
          <w:rFonts w:ascii="Times New Roman" w:hAnsi="Times New Roman" w:cs="Times New Roman"/>
          <w:sz w:val="24"/>
        </w:rPr>
        <w:t>,</w:t>
      </w:r>
      <w:r w:rsidR="00677556" w:rsidRPr="00677556">
        <w:rPr>
          <w:rFonts w:ascii="Times New Roman" w:hAnsi="Times New Roman" w:cs="Times New Roman"/>
          <w:sz w:val="24"/>
        </w:rPr>
        <w:t xml:space="preserve"> 2024; Bechky</w:t>
      </w:r>
      <w:r w:rsidR="00DB2B9C">
        <w:rPr>
          <w:rFonts w:ascii="Times New Roman" w:hAnsi="Times New Roman" w:cs="Times New Roman"/>
          <w:sz w:val="24"/>
        </w:rPr>
        <w:t>,</w:t>
      </w:r>
      <w:r w:rsidR="00677556" w:rsidRPr="00677556">
        <w:rPr>
          <w:rFonts w:ascii="Times New Roman" w:hAnsi="Times New Roman" w:cs="Times New Roman"/>
          <w:sz w:val="24"/>
        </w:rPr>
        <w:t xml:space="preserve"> 2003)</w:t>
      </w:r>
      <w:r w:rsidR="00677556">
        <w:rPr>
          <w:rFonts w:ascii="Times New Roman" w:eastAsiaTheme="minorEastAsia" w:hAnsi="Times New Roman" w:cs="Times New Roman"/>
          <w:sz w:val="24"/>
          <w:szCs w:val="24"/>
        </w:rPr>
        <w:fldChar w:fldCharType="end"/>
      </w:r>
      <w:r w:rsidR="00FF296E">
        <w:rPr>
          <w:rFonts w:ascii="Times New Roman" w:eastAsiaTheme="minorEastAsia" w:hAnsi="Times New Roman" w:cs="Times New Roman"/>
          <w:sz w:val="24"/>
          <w:szCs w:val="24"/>
        </w:rPr>
        <w:t xml:space="preserve">. This may involve </w:t>
      </w:r>
      <w:r w:rsidR="00E306E4">
        <w:rPr>
          <w:rFonts w:ascii="Times New Roman" w:eastAsiaTheme="minorEastAsia" w:hAnsi="Times New Roman" w:cs="Times New Roman"/>
          <w:sz w:val="24"/>
          <w:szCs w:val="24"/>
        </w:rPr>
        <w:t>exchang</w:t>
      </w:r>
      <w:r w:rsidR="00FF296E">
        <w:rPr>
          <w:rFonts w:ascii="Times New Roman" w:eastAsiaTheme="minorEastAsia" w:hAnsi="Times New Roman" w:cs="Times New Roman"/>
          <w:sz w:val="24"/>
          <w:szCs w:val="24"/>
        </w:rPr>
        <w:t>ing</w:t>
      </w:r>
      <w:r w:rsidR="00E306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information about how the</w:t>
      </w:r>
      <w:r w:rsidR="00E9503A">
        <w:rPr>
          <w:rFonts w:ascii="Times New Roman" w:eastAsiaTheme="minorEastAsia" w:hAnsi="Times New Roman" w:cs="Times New Roman"/>
          <w:sz w:val="24"/>
          <w:szCs w:val="24"/>
        </w:rPr>
        <w:t xml:space="preserve"> performance of a</w:t>
      </w:r>
      <w:r>
        <w:rPr>
          <w:rFonts w:ascii="Times New Roman" w:eastAsiaTheme="minorEastAsia" w:hAnsi="Times New Roman" w:cs="Times New Roman"/>
          <w:sz w:val="24"/>
          <w:szCs w:val="24"/>
        </w:rPr>
        <w:t xml:space="preserve"> bottleneck</w:t>
      </w:r>
      <w:r w:rsidR="00E9503A">
        <w:rPr>
          <w:rFonts w:ascii="Times New Roman" w:eastAsiaTheme="minorEastAsia" w:hAnsi="Times New Roman" w:cs="Times New Roman"/>
          <w:sz w:val="24"/>
          <w:szCs w:val="24"/>
        </w:rPr>
        <w:t xml:space="preserve"> task</w:t>
      </w:r>
      <w:r>
        <w:rPr>
          <w:rFonts w:ascii="Times New Roman" w:eastAsiaTheme="minorEastAsia" w:hAnsi="Times New Roman" w:cs="Times New Roman"/>
          <w:sz w:val="24"/>
          <w:szCs w:val="24"/>
        </w:rPr>
        <w:t xml:space="preserve"> influences </w:t>
      </w:r>
      <w:r w:rsidRPr="008D39F1">
        <w:rPr>
          <w:rFonts w:ascii="Times New Roman" w:eastAsiaTheme="minorEastAsia" w:hAnsi="Times New Roman" w:cs="Times New Roman"/>
          <w:sz w:val="24"/>
          <w:szCs w:val="24"/>
        </w:rPr>
        <w:t>tasks that are unshared between the two parent assemblages</w:t>
      </w:r>
      <w:r w:rsidR="00ED6A8D">
        <w:rPr>
          <w:rFonts w:ascii="Times New Roman" w:eastAsiaTheme="minorEastAsia" w:hAnsi="Times New Roman" w:cs="Times New Roman"/>
          <w:sz w:val="24"/>
          <w:szCs w:val="24"/>
        </w:rPr>
        <w:t xml:space="preserve"> </w:t>
      </w:r>
      <w:r w:rsidR="00ED6A8D">
        <w:rPr>
          <w:rFonts w:ascii="Times New Roman" w:eastAsiaTheme="minorEastAsia" w:hAnsi="Times New Roman" w:cs="Times New Roman"/>
          <w:sz w:val="24"/>
          <w:szCs w:val="24"/>
        </w:rPr>
        <w:fldChar w:fldCharType="begin"/>
      </w:r>
      <w:r w:rsidR="009F1D4A">
        <w:rPr>
          <w:rFonts w:ascii="Times New Roman" w:eastAsiaTheme="minorEastAsia" w:hAnsi="Times New Roman" w:cs="Times New Roman"/>
          <w:sz w:val="24"/>
          <w:szCs w:val="24"/>
        </w:rPr>
        <w:instrText xml:space="preserve"> ADDIN ZOTERO_ITEM CSL_CITATION {"citationID":"iQgc5IXw","properties":{"formattedCitation":"(Carlile, 2002; Kellogg et al., 2006)","plainCitation":"(Carlile, 2002; Kellogg et al., 2006)","noteIndex":0},"citationItems":[{"id":427,"uris":["http://zotero.org/users/local/5ks3oPWj/items/ZWXF4Q53"],"itemData":{"id":427,"type":"article-journal","abstract":"This study explores the premise that knowledge in new product development proves both a barrier to and a source of innovation. To understand the problematic nature of knowledge and the boundaries that result, an ethnographic study was used to understand how knowledge is structured differently across the four primary functions that are dependent on each other in the creation and production of a high-volume product. A pragmatic view of “knowledge in practice” is developed, describing knowledge as localized, embedded, and invested within a function and how, when working across functions, consequences often arise that generate problematic knowledge boundaries. The use of a boundary object is then described as a means of representing, learning about, and transforming knowledge to resolve the consequences that exist at a given boundary. Finally, this pragmatic view of knowledge and boundaries is proposed as a framework to revisit the differentiation and integration of knowledge.","container-title":"Organization Science","DOI":"10.1287/orsc.13.4.442.2953","ISSN":"1047-7039, 1526-5455","issue":"4","journalAbbreviation":"Organization Science","language":"en","page":"442-455","source":"DOI.org (Crossref)","title":"A Pragmatic View of Knowledge and Boundaries: Boundary Objects in New Product Development","title-short":"A Pragmatic View of Knowledge and Boundaries","volume":"13","author":[{"family":"Carlile","given":"Paul R."}],"issued":{"date-parts":[["2002",8]]}}},{"id":485,"uris":["http://zotero.org/users/local/5ks3oPWj/items/W56M3YZG"],"itemData":{"id":485,"type":"article-journal","abstract":"In our study of an interactive marketing organization, we examine how members of different communities perform boundary-spanning coordination work in conditions of high speed, uncertainty, and rapid change. We find that members engage in a number of cross-boundary coordination practices that make their work visible and legible to each other, and that enable ongoing revision and alignment. Drawing on the notion of a “trading zone,” we suggest that by engaging in these practices, members enact a coordination structure that affords cross-boundary coordination while facilitating adaptability, speed, and learning. We also find that these coordination practices do not eliminate jurisdictional conflicts, and often generate problematic consequences such as the privileging of speed over quality, suppression of difference, loss of comprehension, misinterpretation and ambiguity, rework, and temporal pressure. After discussing our empirical findings, we explore their implications for organizations attempting to operate in the uncertain and rapidly changing contexts of postbureaucratic work.","container-title":"Organization Science","DOI":"10.1287/orsc.1050.0157","ISSN":"1047-7039, 1526-5455","issue":"1","journalAbbreviation":"Organization Science","language":"en","page":"22-44","source":"DOI.org (Crossref)","title":"Life in the Trading Zone: Structuring Coordination Across Boundaries in Postbureaucratic Organizations","title-short":"Life in the Trading Zone","volume":"17","author":[{"family":"Kellogg","given":"Katherine C."},{"family":"Orlikowski","given":"Wanda J."},{"family":"Yates","given":"JoAnne"}],"issued":{"date-parts":[["2006",2]]}}}],"schema":"https://github.com/citation-style-language/schema/raw/master/csl-citation.json"} </w:instrText>
      </w:r>
      <w:r w:rsidR="00ED6A8D">
        <w:rPr>
          <w:rFonts w:ascii="Times New Roman" w:eastAsiaTheme="minorEastAsia" w:hAnsi="Times New Roman" w:cs="Times New Roman"/>
          <w:sz w:val="24"/>
          <w:szCs w:val="24"/>
        </w:rPr>
        <w:fldChar w:fldCharType="separate"/>
      </w:r>
      <w:r w:rsidR="009F1D4A" w:rsidRPr="009F1D4A">
        <w:rPr>
          <w:rFonts w:ascii="Times New Roman" w:hAnsi="Times New Roman" w:cs="Times New Roman"/>
          <w:sz w:val="24"/>
        </w:rPr>
        <w:t>(Carlile, 2002; Kellogg et al., 2006)</w:t>
      </w:r>
      <w:r w:rsidR="00ED6A8D">
        <w:rPr>
          <w:rFonts w:ascii="Times New Roman" w:eastAsiaTheme="minorEastAsia" w:hAnsi="Times New Roman" w:cs="Times New Roman"/>
          <w:sz w:val="24"/>
          <w:szCs w:val="24"/>
        </w:rPr>
        <w:fldChar w:fldCharType="end"/>
      </w:r>
      <w:r w:rsidR="00E9503A">
        <w:rPr>
          <w:rFonts w:ascii="Times New Roman" w:eastAsiaTheme="minorEastAsia" w:hAnsi="Times New Roman" w:cs="Times New Roman"/>
          <w:sz w:val="24"/>
          <w:szCs w:val="24"/>
        </w:rPr>
        <w:t xml:space="preserve">. This creates expropriation problems at the </w:t>
      </w:r>
      <w:r w:rsidR="00E9503A">
        <w:rPr>
          <w:rFonts w:ascii="Times New Roman" w:eastAsiaTheme="minorEastAsia" w:hAnsi="Times New Roman" w:cs="Times New Roman"/>
          <w:sz w:val="24"/>
          <w:szCs w:val="24"/>
        </w:rPr>
        <w:lastRenderedPageBreak/>
        <w:t>capability leve</w:t>
      </w:r>
      <w:r w:rsidR="00FF296E">
        <w:rPr>
          <w:rFonts w:ascii="Times New Roman" w:eastAsiaTheme="minorEastAsia" w:hAnsi="Times New Roman" w:cs="Times New Roman"/>
          <w:sz w:val="24"/>
          <w:szCs w:val="24"/>
        </w:rPr>
        <w:t xml:space="preserve">l since exchanging </w:t>
      </w:r>
      <w:r w:rsidR="00E9503A">
        <w:rPr>
          <w:rFonts w:ascii="Times New Roman" w:eastAsiaTheme="minorEastAsia" w:hAnsi="Times New Roman" w:cs="Times New Roman"/>
          <w:sz w:val="24"/>
          <w:szCs w:val="24"/>
        </w:rPr>
        <w:t xml:space="preserve">knowledge </w:t>
      </w:r>
      <w:r w:rsidR="004509E3">
        <w:rPr>
          <w:rFonts w:ascii="Times New Roman" w:eastAsiaTheme="minorEastAsia" w:hAnsi="Times New Roman" w:cs="Times New Roman"/>
          <w:sz w:val="24"/>
          <w:szCs w:val="24"/>
        </w:rPr>
        <w:t xml:space="preserve">regarding </w:t>
      </w:r>
      <w:r w:rsidR="00E9503A">
        <w:rPr>
          <w:rFonts w:ascii="Times New Roman" w:eastAsiaTheme="minorEastAsia" w:hAnsi="Times New Roman" w:cs="Times New Roman"/>
          <w:sz w:val="24"/>
          <w:szCs w:val="24"/>
        </w:rPr>
        <w:t xml:space="preserve">the </w:t>
      </w:r>
      <w:r w:rsidR="00E9503A" w:rsidRPr="00E9503A">
        <w:rPr>
          <w:rFonts w:ascii="Times New Roman" w:eastAsiaTheme="minorEastAsia" w:hAnsi="Times New Roman" w:cs="Times New Roman"/>
          <w:sz w:val="24"/>
          <w:szCs w:val="24"/>
        </w:rPr>
        <w:t>technical foundations of an unshared task</w:t>
      </w:r>
      <w:r w:rsidR="00E9503A">
        <w:rPr>
          <w:rFonts w:ascii="Times New Roman" w:eastAsiaTheme="minorEastAsia" w:hAnsi="Times New Roman" w:cs="Times New Roman"/>
          <w:sz w:val="24"/>
          <w:szCs w:val="24"/>
        </w:rPr>
        <w:t xml:space="preserve"> may </w:t>
      </w:r>
      <w:r w:rsidR="00E306E4">
        <w:rPr>
          <w:rFonts w:ascii="Times New Roman" w:eastAsiaTheme="minorEastAsia" w:hAnsi="Times New Roman" w:cs="Times New Roman"/>
          <w:sz w:val="24"/>
          <w:szCs w:val="24"/>
        </w:rPr>
        <w:t xml:space="preserve">incentivize </w:t>
      </w:r>
      <w:r w:rsidR="00CF5869">
        <w:rPr>
          <w:rFonts w:ascii="Times New Roman" w:eastAsiaTheme="minorEastAsia" w:hAnsi="Times New Roman" w:cs="Times New Roman"/>
          <w:sz w:val="24"/>
          <w:szCs w:val="24"/>
        </w:rPr>
        <w:t>one</w:t>
      </w:r>
      <w:r w:rsidR="004509E3">
        <w:rPr>
          <w:rFonts w:ascii="Times New Roman" w:eastAsiaTheme="minorEastAsia" w:hAnsi="Times New Roman" w:cs="Times New Roman"/>
          <w:sz w:val="24"/>
          <w:szCs w:val="24"/>
        </w:rPr>
        <w:t xml:space="preserve"> parent assemblage</w:t>
      </w:r>
      <w:r w:rsidR="00CF58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CF5869">
        <w:rPr>
          <w:rFonts w:ascii="Times New Roman" w:eastAsiaTheme="minorEastAsia" w:hAnsi="Times New Roman" w:cs="Times New Roman"/>
          <w:sz w:val="24"/>
          <w:szCs w:val="24"/>
        </w:rPr>
        <w:t>)</w:t>
      </w:r>
      <w:r w:rsidR="004509E3">
        <w:rPr>
          <w:rFonts w:ascii="Times New Roman" w:eastAsiaTheme="minorEastAsia" w:hAnsi="Times New Roman" w:cs="Times New Roman"/>
          <w:sz w:val="24"/>
          <w:szCs w:val="24"/>
        </w:rPr>
        <w:t xml:space="preserve"> to begin competing for primacy on tasks owned by the second parent</w:t>
      </w:r>
      <w:r w:rsidR="00E306E4">
        <w:rPr>
          <w:rFonts w:ascii="Times New Roman" w:eastAsiaTheme="minorEastAsia" w:hAnsi="Times New Roman" w:cs="Times New Roman"/>
          <w:sz w:val="24"/>
          <w:szCs w:val="24"/>
        </w:rPr>
        <w:t xml:space="preserve"> assemblage</w:t>
      </w:r>
      <w:r w:rsidR="00CF58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00CF5869">
        <w:rPr>
          <w:rFonts w:ascii="Times New Roman" w:eastAsiaTheme="minorEastAsia" w:hAnsi="Times New Roman" w:cs="Times New Roman"/>
          <w:sz w:val="24"/>
          <w:szCs w:val="24"/>
        </w:rPr>
        <w:t>)</w:t>
      </w:r>
      <w:r w:rsidR="00E306E4">
        <w:rPr>
          <w:rFonts w:ascii="Times New Roman" w:eastAsiaTheme="minorEastAsia" w:hAnsi="Times New Roman" w:cs="Times New Roman"/>
          <w:sz w:val="24"/>
          <w:szCs w:val="24"/>
        </w:rPr>
        <w:t xml:space="preserve">. </w:t>
      </w:r>
      <w:r w:rsidR="008965E8">
        <w:rPr>
          <w:rFonts w:ascii="Times New Roman" w:eastAsiaTheme="minorEastAsia" w:hAnsi="Times New Roman" w:cs="Times New Roman"/>
          <w:sz w:val="24"/>
          <w:szCs w:val="24"/>
        </w:rPr>
        <w:t xml:space="preserve">In short, the need to situate AI </w:t>
      </w:r>
      <w:r w:rsidR="00FF296E">
        <w:rPr>
          <w:rFonts w:ascii="Times New Roman" w:eastAsiaTheme="minorEastAsia" w:hAnsi="Times New Roman" w:cs="Times New Roman"/>
          <w:sz w:val="24"/>
          <w:szCs w:val="24"/>
        </w:rPr>
        <w:t>at the task-level</w:t>
      </w:r>
      <w:r w:rsidR="008965E8">
        <w:rPr>
          <w:rFonts w:ascii="Times New Roman" w:eastAsiaTheme="minorEastAsia" w:hAnsi="Times New Roman" w:cs="Times New Roman"/>
          <w:sz w:val="24"/>
          <w:szCs w:val="24"/>
        </w:rPr>
        <w:t xml:space="preserve"> </w:t>
      </w:r>
      <w:r w:rsidR="00FF296E">
        <w:rPr>
          <w:rFonts w:ascii="Times New Roman" w:eastAsiaTheme="minorEastAsia" w:hAnsi="Times New Roman" w:cs="Times New Roman"/>
          <w:sz w:val="24"/>
          <w:szCs w:val="24"/>
        </w:rPr>
        <w:t xml:space="preserve">through recasting within </w:t>
      </w:r>
      <w:r w:rsidR="00DA1FB8">
        <w:rPr>
          <w:rFonts w:ascii="Times New Roman" w:eastAsiaTheme="minorEastAsia" w:hAnsi="Times New Roman" w:cs="Times New Roman"/>
          <w:sz w:val="24"/>
          <w:szCs w:val="24"/>
        </w:rPr>
        <w:t>a</w:t>
      </w:r>
      <w:r w:rsidR="00FF296E">
        <w:rPr>
          <w:rFonts w:ascii="Times New Roman" w:eastAsiaTheme="minorEastAsia" w:hAnsi="Times New Roman" w:cs="Times New Roman"/>
          <w:sz w:val="24"/>
          <w:szCs w:val="24"/>
        </w:rPr>
        <w:t xml:space="preserve"> fundamental</w:t>
      </w:r>
      <w:r w:rsidR="008965E8">
        <w:rPr>
          <w:rFonts w:ascii="Times New Roman" w:eastAsiaTheme="minorEastAsia" w:hAnsi="Times New Roman" w:cs="Times New Roman"/>
          <w:sz w:val="24"/>
          <w:szCs w:val="24"/>
        </w:rPr>
        <w:t xml:space="preserve"> </w:t>
      </w:r>
      <w:r w:rsidR="00FF296E">
        <w:rPr>
          <w:rFonts w:ascii="Times New Roman" w:eastAsiaTheme="minorEastAsia" w:hAnsi="Times New Roman" w:cs="Times New Roman"/>
          <w:sz w:val="24"/>
          <w:szCs w:val="24"/>
        </w:rPr>
        <w:t xml:space="preserve">assemblage </w:t>
      </w:r>
      <w:r w:rsidR="008965E8">
        <w:rPr>
          <w:rFonts w:ascii="Times New Roman" w:eastAsiaTheme="minorEastAsia" w:hAnsi="Times New Roman" w:cs="Times New Roman"/>
          <w:sz w:val="24"/>
          <w:szCs w:val="24"/>
        </w:rPr>
        <w:t xml:space="preserve">creates an expropriation problem at the capability level for the parent assemblages. </w:t>
      </w:r>
      <w:r w:rsidR="00172401">
        <w:rPr>
          <w:rFonts w:ascii="Times New Roman" w:eastAsiaTheme="minorEastAsia" w:hAnsi="Times New Roman" w:cs="Times New Roman"/>
          <w:sz w:val="24"/>
          <w:szCs w:val="24"/>
        </w:rPr>
        <w:t>In situated AI theory, these expropriation problems can be resolved, but only by increasing the intensity of bounding activities</w:t>
      </w:r>
      <w:r w:rsidR="00DA1FB8">
        <w:rPr>
          <w:rFonts w:ascii="Times New Roman" w:eastAsiaTheme="minorEastAsia" w:hAnsi="Times New Roman" w:cs="Times New Roman"/>
          <w:sz w:val="24"/>
          <w:szCs w:val="24"/>
        </w:rPr>
        <w:t xml:space="preserve"> within the collective</w:t>
      </w:r>
      <w:r w:rsidR="00172401">
        <w:rPr>
          <w:rFonts w:ascii="Times New Roman" w:eastAsiaTheme="minorEastAsia" w:hAnsi="Times New Roman" w:cs="Times New Roman"/>
          <w:sz w:val="24"/>
          <w:szCs w:val="24"/>
        </w:rPr>
        <w:t xml:space="preserve">, where bounding refers to actions taken to circumscribe AI in a nexus of contracts (Kemp, 2024). </w:t>
      </w:r>
      <w:r w:rsidR="001546EA" w:rsidRPr="00F73EC9">
        <w:rPr>
          <w:rFonts w:ascii="Times New Roman" w:eastAsiaTheme="minorEastAsia" w:hAnsi="Times New Roman" w:cs="Times New Roman"/>
          <w:sz w:val="24"/>
          <w:szCs w:val="24"/>
        </w:rPr>
        <w:t>Th</w:t>
      </w:r>
      <w:r w:rsidR="001546EA">
        <w:rPr>
          <w:rFonts w:ascii="Times New Roman" w:eastAsiaTheme="minorEastAsia" w:hAnsi="Times New Roman" w:cs="Times New Roman"/>
          <w:sz w:val="24"/>
          <w:szCs w:val="24"/>
        </w:rPr>
        <w:t xml:space="preserve">is </w:t>
      </w:r>
      <w:r w:rsidR="001546EA" w:rsidRPr="00F73EC9">
        <w:rPr>
          <w:rFonts w:ascii="Times New Roman" w:eastAsiaTheme="minorEastAsia" w:hAnsi="Times New Roman" w:cs="Times New Roman"/>
          <w:sz w:val="24"/>
          <w:szCs w:val="24"/>
        </w:rPr>
        <w:t>raises the cost of</w:t>
      </w:r>
      <w:r w:rsidR="001546EA">
        <w:rPr>
          <w:rFonts w:ascii="Times New Roman" w:eastAsiaTheme="minorEastAsia" w:hAnsi="Times New Roman" w:cs="Times New Roman"/>
          <w:sz w:val="24"/>
          <w:szCs w:val="24"/>
        </w:rPr>
        <w:t xml:space="preserve"> splitting a fundamental assemblage for a bottleneck task between two otherwise distinct assemblages.</w:t>
      </w:r>
      <w:r w:rsidR="001546EA" w:rsidRPr="00172401">
        <w:rPr>
          <w:rFonts w:ascii="Times New Roman" w:eastAsiaTheme="minorEastAsia" w:hAnsi="Times New Roman" w:cs="Times New Roman"/>
          <w:sz w:val="24"/>
          <w:szCs w:val="24"/>
        </w:rPr>
        <w:t xml:space="preserve"> </w:t>
      </w:r>
      <w:r w:rsidR="001546EA">
        <w:rPr>
          <w:rFonts w:ascii="Times New Roman" w:eastAsiaTheme="minorEastAsia" w:hAnsi="Times New Roman" w:cs="Times New Roman"/>
          <w:sz w:val="24"/>
          <w:szCs w:val="24"/>
        </w:rPr>
        <w:t>Thus, we propose the following.</w:t>
      </w:r>
    </w:p>
    <w:p w14:paraId="2F19ACCF" w14:textId="4FEE0536" w:rsidR="00F41EB5" w:rsidRPr="00F41EB5" w:rsidRDefault="00F41EB5" w:rsidP="009A0517">
      <w:pPr>
        <w:autoSpaceDE w:val="0"/>
        <w:autoSpaceDN w:val="0"/>
        <w:adjustRightInd w:val="0"/>
        <w:spacing w:after="0" w:line="480" w:lineRule="auto"/>
        <w:ind w:left="720" w:right="720"/>
        <w:rPr>
          <w:rFonts w:ascii="Times New Roman" w:hAnsi="Times New Roman" w:cs="Times New Roman"/>
          <w:sz w:val="24"/>
          <w:szCs w:val="24"/>
        </w:rPr>
      </w:pPr>
      <w:r>
        <w:rPr>
          <w:rFonts w:ascii="Times New Roman" w:hAnsi="Times New Roman" w:cs="Times New Roman"/>
          <w:b/>
          <w:bCs/>
          <w:sz w:val="24"/>
          <w:szCs w:val="24"/>
        </w:rPr>
        <w:t xml:space="preserve">Proposition 2a: </w:t>
      </w:r>
      <w:r>
        <w:rPr>
          <w:rFonts w:ascii="Times New Roman" w:hAnsi="Times New Roman" w:cs="Times New Roman"/>
          <w:sz w:val="24"/>
          <w:szCs w:val="24"/>
        </w:rPr>
        <w:t xml:space="preserve">The stronger the tension between task competitiveness and capability-environment fit, the greater the bounding costs associated with splitting </w:t>
      </w:r>
      <w:r w:rsidRPr="00ED6928">
        <w:rPr>
          <w:rFonts w:ascii="Times New Roman" w:hAnsi="Times New Roman" w:cs="Times New Roman"/>
          <w:sz w:val="24"/>
          <w:szCs w:val="24"/>
        </w:rPr>
        <w:t xml:space="preserve">a fundamental assemblage for </w:t>
      </w:r>
      <w:r>
        <w:rPr>
          <w:rFonts w:ascii="Times New Roman" w:hAnsi="Times New Roman" w:cs="Times New Roman"/>
          <w:sz w:val="24"/>
          <w:szCs w:val="24"/>
        </w:rPr>
        <w:t xml:space="preserve">that task between otherwise distinct </w:t>
      </w:r>
      <w:r w:rsidRPr="00ED6928">
        <w:rPr>
          <w:rFonts w:ascii="Times New Roman" w:hAnsi="Times New Roman" w:cs="Times New Roman"/>
          <w:sz w:val="24"/>
          <w:szCs w:val="24"/>
        </w:rPr>
        <w:t>assemblages.</w:t>
      </w:r>
      <w:r>
        <w:rPr>
          <w:rFonts w:ascii="Times New Roman" w:hAnsi="Times New Roman" w:cs="Times New Roman"/>
          <w:sz w:val="24"/>
          <w:szCs w:val="24"/>
        </w:rPr>
        <w:t xml:space="preserve"> </w:t>
      </w:r>
    </w:p>
    <w:p w14:paraId="3DC590D6" w14:textId="5BFF1115" w:rsidR="00CF5869" w:rsidRDefault="00817D20" w:rsidP="009A0517">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Even when</w:t>
      </w:r>
      <w:r w:rsidR="004309F1">
        <w:rPr>
          <w:rFonts w:ascii="Times New Roman" w:eastAsiaTheme="minorEastAsia" w:hAnsi="Times New Roman" w:cs="Times New Roman"/>
          <w:sz w:val="24"/>
          <w:szCs w:val="24"/>
        </w:rPr>
        <w:t xml:space="preserve"> ex</w:t>
      </w:r>
      <w:r w:rsidR="00F41EB5">
        <w:rPr>
          <w:rFonts w:ascii="Times New Roman" w:eastAsiaTheme="minorEastAsia" w:hAnsi="Times New Roman" w:cs="Times New Roman"/>
          <w:sz w:val="24"/>
          <w:szCs w:val="24"/>
        </w:rPr>
        <w:t>propriation</w:t>
      </w:r>
      <w:r>
        <w:rPr>
          <w:rFonts w:ascii="Times New Roman" w:eastAsiaTheme="minorEastAsia" w:hAnsi="Times New Roman" w:cs="Times New Roman"/>
          <w:sz w:val="24"/>
          <w:szCs w:val="24"/>
        </w:rPr>
        <w:t xml:space="preserve"> problems are </w:t>
      </w:r>
      <w:r w:rsidR="001546EA">
        <w:rPr>
          <w:rFonts w:ascii="Times New Roman" w:eastAsiaTheme="minorEastAsia" w:hAnsi="Times New Roman" w:cs="Times New Roman"/>
          <w:sz w:val="24"/>
          <w:szCs w:val="24"/>
        </w:rPr>
        <w:t>inconsequential</w:t>
      </w:r>
      <w:r>
        <w:rPr>
          <w:rFonts w:ascii="Times New Roman" w:eastAsiaTheme="minorEastAsia" w:hAnsi="Times New Roman" w:cs="Times New Roman"/>
          <w:sz w:val="24"/>
          <w:szCs w:val="24"/>
        </w:rPr>
        <w:t>, there may be task</w:t>
      </w:r>
      <w:r w:rsidR="00F41E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level </w:t>
      </w:r>
      <w:r w:rsidR="00F41EB5">
        <w:rPr>
          <w:rFonts w:ascii="Times New Roman" w:eastAsiaTheme="minorEastAsia" w:hAnsi="Times New Roman" w:cs="Times New Roman"/>
          <w:sz w:val="24"/>
          <w:szCs w:val="24"/>
        </w:rPr>
        <w:t>conflict</w:t>
      </w:r>
      <w:r>
        <w:rPr>
          <w:rFonts w:ascii="Times New Roman" w:eastAsiaTheme="minorEastAsia" w:hAnsi="Times New Roman" w:cs="Times New Roman"/>
          <w:sz w:val="24"/>
          <w:szCs w:val="24"/>
        </w:rPr>
        <w:t xml:space="preserve"> over how </w:t>
      </w:r>
      <w:r w:rsidR="00F41EB5">
        <w:rPr>
          <w:rFonts w:ascii="Times New Roman" w:eastAsiaTheme="minorEastAsia" w:hAnsi="Times New Roman" w:cs="Times New Roman"/>
          <w:sz w:val="24"/>
          <w:szCs w:val="24"/>
        </w:rPr>
        <w:t xml:space="preserve">activities in the split assemblage are </w:t>
      </w:r>
      <w:proofErr w:type="spellStart"/>
      <w:r w:rsidR="00F41EB5">
        <w:rPr>
          <w:rFonts w:ascii="Times New Roman" w:eastAsiaTheme="minorEastAsia" w:hAnsi="Times New Roman" w:cs="Times New Roman"/>
          <w:sz w:val="24"/>
          <w:szCs w:val="24"/>
        </w:rPr>
        <w:t>recasted</w:t>
      </w:r>
      <w:proofErr w:type="spellEnd"/>
      <w:r w:rsidR="00F41EB5">
        <w:rPr>
          <w:rFonts w:ascii="Times New Roman" w:eastAsiaTheme="minorEastAsia" w:hAnsi="Times New Roman" w:cs="Times New Roman"/>
          <w:sz w:val="24"/>
          <w:szCs w:val="24"/>
        </w:rPr>
        <w:t>. Kemp (2024) argues that a critical form of recasting AI is restructuring linkages across the (sub)tasks connected to AI within the broader system of interdependencies. However, because the broader group of tasks in the different parent assemblages may be differentially dependent on the shar</w:t>
      </w:r>
      <w:r w:rsidR="004309F1">
        <w:rPr>
          <w:rFonts w:ascii="Times New Roman" w:eastAsiaTheme="minorEastAsia" w:hAnsi="Times New Roman" w:cs="Times New Roman"/>
          <w:sz w:val="24"/>
          <w:szCs w:val="24"/>
        </w:rPr>
        <w:t>e</w:t>
      </w:r>
      <w:r w:rsidR="00F41EB5">
        <w:rPr>
          <w:rFonts w:ascii="Times New Roman" w:eastAsiaTheme="minorEastAsia" w:hAnsi="Times New Roman" w:cs="Times New Roman"/>
          <w:sz w:val="24"/>
          <w:szCs w:val="24"/>
        </w:rPr>
        <w:t xml:space="preserve">d bottleneck task, the parent assemblages may have divergent preferences for how </w:t>
      </w:r>
      <w:r w:rsidR="009A0517">
        <w:rPr>
          <w:rFonts w:ascii="Times New Roman" w:eastAsiaTheme="minorEastAsia" w:hAnsi="Times New Roman" w:cs="Times New Roman"/>
          <w:sz w:val="24"/>
          <w:szCs w:val="24"/>
        </w:rPr>
        <w:t xml:space="preserve">to revise </w:t>
      </w:r>
      <w:r w:rsidR="004309F1">
        <w:rPr>
          <w:rFonts w:ascii="Times New Roman" w:eastAsiaTheme="minorEastAsia" w:hAnsi="Times New Roman" w:cs="Times New Roman"/>
          <w:sz w:val="24"/>
          <w:szCs w:val="24"/>
        </w:rPr>
        <w:t>sub</w:t>
      </w:r>
      <w:r w:rsidR="009A0517">
        <w:rPr>
          <w:rFonts w:ascii="Times New Roman" w:eastAsiaTheme="minorEastAsia" w:hAnsi="Times New Roman" w:cs="Times New Roman"/>
          <w:sz w:val="24"/>
          <w:szCs w:val="24"/>
        </w:rPr>
        <w:t>tasks and their interconnections</w:t>
      </w:r>
      <w:r w:rsidR="00F41EB5">
        <w:rPr>
          <w:rFonts w:ascii="Times New Roman" w:eastAsiaTheme="minorEastAsia" w:hAnsi="Times New Roman" w:cs="Times New Roman"/>
          <w:sz w:val="24"/>
          <w:szCs w:val="24"/>
        </w:rPr>
        <w:t xml:space="preserve"> within the fundamental </w:t>
      </w:r>
      <w:r w:rsidR="009A0517">
        <w:rPr>
          <w:rFonts w:ascii="Times New Roman" w:eastAsiaTheme="minorEastAsia" w:hAnsi="Times New Roman" w:cs="Times New Roman"/>
          <w:sz w:val="24"/>
          <w:szCs w:val="24"/>
        </w:rPr>
        <w:t>assemblage</w:t>
      </w:r>
      <w:r w:rsidR="00F41EB5">
        <w:rPr>
          <w:rFonts w:ascii="Times New Roman" w:eastAsiaTheme="minorEastAsia" w:hAnsi="Times New Roman" w:cs="Times New Roman"/>
          <w:sz w:val="24"/>
          <w:szCs w:val="24"/>
        </w:rPr>
        <w:t xml:space="preserve">. The need for increased mutual adjustment </w:t>
      </w:r>
      <w:r w:rsidR="001546EA">
        <w:rPr>
          <w:rFonts w:ascii="Times New Roman" w:eastAsiaTheme="minorEastAsia" w:hAnsi="Times New Roman" w:cs="Times New Roman"/>
          <w:sz w:val="24"/>
          <w:szCs w:val="24"/>
        </w:rPr>
        <w:t>to resolve</w:t>
      </w:r>
      <w:r w:rsidR="00F41EB5">
        <w:rPr>
          <w:rFonts w:ascii="Times New Roman" w:eastAsiaTheme="minorEastAsia" w:hAnsi="Times New Roman" w:cs="Times New Roman"/>
          <w:sz w:val="24"/>
          <w:szCs w:val="24"/>
        </w:rPr>
        <w:t xml:space="preserve"> task-based conflicts raises the cost of </w:t>
      </w:r>
      <w:r w:rsidR="001546EA">
        <w:rPr>
          <w:rFonts w:ascii="Times New Roman" w:eastAsiaTheme="minorEastAsia" w:hAnsi="Times New Roman" w:cs="Times New Roman"/>
          <w:sz w:val="24"/>
          <w:szCs w:val="24"/>
        </w:rPr>
        <w:t>remaining competitive</w:t>
      </w:r>
      <w:r w:rsidR="00F41EB5">
        <w:rPr>
          <w:rFonts w:ascii="Times New Roman" w:eastAsiaTheme="minorEastAsia" w:hAnsi="Times New Roman" w:cs="Times New Roman"/>
          <w:sz w:val="24"/>
          <w:szCs w:val="24"/>
        </w:rPr>
        <w:t xml:space="preserve"> in the shared assemblage. </w:t>
      </w:r>
      <w:r w:rsidR="00FB3E7F" w:rsidRPr="00F73EC9">
        <w:rPr>
          <w:rFonts w:ascii="Times New Roman" w:eastAsiaTheme="minorEastAsia" w:hAnsi="Times New Roman" w:cs="Times New Roman"/>
          <w:sz w:val="24"/>
          <w:szCs w:val="24"/>
        </w:rPr>
        <w:t>Th</w:t>
      </w:r>
      <w:r w:rsidR="00FB3E7F">
        <w:rPr>
          <w:rFonts w:ascii="Times New Roman" w:eastAsiaTheme="minorEastAsia" w:hAnsi="Times New Roman" w:cs="Times New Roman"/>
          <w:sz w:val="24"/>
          <w:szCs w:val="24"/>
        </w:rPr>
        <w:t xml:space="preserve">is </w:t>
      </w:r>
      <w:r w:rsidR="00FB3E7F" w:rsidRPr="00F73EC9">
        <w:rPr>
          <w:rFonts w:ascii="Times New Roman" w:eastAsiaTheme="minorEastAsia" w:hAnsi="Times New Roman" w:cs="Times New Roman"/>
          <w:sz w:val="24"/>
          <w:szCs w:val="24"/>
        </w:rPr>
        <w:t>raises the cost of</w:t>
      </w:r>
      <w:r w:rsidR="00FB3E7F">
        <w:rPr>
          <w:rFonts w:ascii="Times New Roman" w:eastAsiaTheme="minorEastAsia" w:hAnsi="Times New Roman" w:cs="Times New Roman"/>
          <w:sz w:val="24"/>
          <w:szCs w:val="24"/>
        </w:rPr>
        <w:t xml:space="preserve"> splitting a fundamental assemblage for a bottleneck task between two otherwise distinct assemblages.</w:t>
      </w:r>
      <w:r w:rsidR="00172401" w:rsidRPr="00172401">
        <w:rPr>
          <w:rFonts w:ascii="Times New Roman" w:eastAsiaTheme="minorEastAsia" w:hAnsi="Times New Roman" w:cs="Times New Roman"/>
          <w:sz w:val="24"/>
          <w:szCs w:val="24"/>
        </w:rPr>
        <w:t xml:space="preserve"> </w:t>
      </w:r>
      <w:r w:rsidR="00172401">
        <w:rPr>
          <w:rFonts w:ascii="Times New Roman" w:eastAsiaTheme="minorEastAsia" w:hAnsi="Times New Roman" w:cs="Times New Roman"/>
          <w:sz w:val="24"/>
          <w:szCs w:val="24"/>
        </w:rPr>
        <w:t>Th</w:t>
      </w:r>
      <w:r w:rsidR="001546EA">
        <w:rPr>
          <w:rFonts w:ascii="Times New Roman" w:eastAsiaTheme="minorEastAsia" w:hAnsi="Times New Roman" w:cs="Times New Roman"/>
          <w:sz w:val="24"/>
          <w:szCs w:val="24"/>
        </w:rPr>
        <w:t>us</w:t>
      </w:r>
      <w:r w:rsidR="00DA1FB8">
        <w:rPr>
          <w:rFonts w:ascii="Times New Roman" w:eastAsiaTheme="minorEastAsia" w:hAnsi="Times New Roman" w:cs="Times New Roman"/>
          <w:sz w:val="24"/>
          <w:szCs w:val="24"/>
        </w:rPr>
        <w:t>,</w:t>
      </w:r>
      <w:r w:rsidR="00172401">
        <w:rPr>
          <w:rFonts w:ascii="Times New Roman" w:eastAsiaTheme="minorEastAsia" w:hAnsi="Times New Roman" w:cs="Times New Roman"/>
          <w:sz w:val="24"/>
          <w:szCs w:val="24"/>
        </w:rPr>
        <w:t xml:space="preserve"> we propose the following. </w:t>
      </w:r>
    </w:p>
    <w:p w14:paraId="37283444" w14:textId="4D06C2EB" w:rsidR="00F41EB5" w:rsidRPr="00F41EB5" w:rsidRDefault="00F41EB5" w:rsidP="009A0517">
      <w:pPr>
        <w:autoSpaceDE w:val="0"/>
        <w:autoSpaceDN w:val="0"/>
        <w:adjustRightInd w:val="0"/>
        <w:spacing w:after="0" w:line="480" w:lineRule="auto"/>
        <w:ind w:left="720" w:right="720"/>
        <w:rPr>
          <w:rFonts w:ascii="Times New Roman" w:hAnsi="Times New Roman" w:cs="Times New Roman"/>
          <w:sz w:val="24"/>
          <w:szCs w:val="24"/>
        </w:rPr>
      </w:pPr>
      <w:r>
        <w:rPr>
          <w:rFonts w:ascii="Times New Roman" w:hAnsi="Times New Roman" w:cs="Times New Roman"/>
          <w:b/>
          <w:bCs/>
          <w:sz w:val="24"/>
          <w:szCs w:val="24"/>
        </w:rPr>
        <w:lastRenderedPageBreak/>
        <w:t xml:space="preserve">Proposition 2b: </w:t>
      </w:r>
      <w:r>
        <w:rPr>
          <w:rFonts w:ascii="Times New Roman" w:hAnsi="Times New Roman" w:cs="Times New Roman"/>
          <w:sz w:val="24"/>
          <w:szCs w:val="24"/>
        </w:rPr>
        <w:t xml:space="preserve">The stronger the tension between task competitiveness and capability-environment fit, the greater the recasting costs associated with splitting </w:t>
      </w:r>
      <w:r w:rsidRPr="00ED6928">
        <w:rPr>
          <w:rFonts w:ascii="Times New Roman" w:hAnsi="Times New Roman" w:cs="Times New Roman"/>
          <w:sz w:val="24"/>
          <w:szCs w:val="24"/>
        </w:rPr>
        <w:t xml:space="preserve">a fundamental assemblage for </w:t>
      </w:r>
      <w:r>
        <w:rPr>
          <w:rFonts w:ascii="Times New Roman" w:hAnsi="Times New Roman" w:cs="Times New Roman"/>
          <w:sz w:val="24"/>
          <w:szCs w:val="24"/>
        </w:rPr>
        <w:t xml:space="preserve">that task between otherwise distinct </w:t>
      </w:r>
      <w:r w:rsidRPr="00ED6928">
        <w:rPr>
          <w:rFonts w:ascii="Times New Roman" w:hAnsi="Times New Roman" w:cs="Times New Roman"/>
          <w:sz w:val="24"/>
          <w:szCs w:val="24"/>
        </w:rPr>
        <w:t>assemblages.</w:t>
      </w:r>
      <w:r>
        <w:rPr>
          <w:rFonts w:ascii="Times New Roman" w:hAnsi="Times New Roman" w:cs="Times New Roman"/>
          <w:sz w:val="24"/>
          <w:szCs w:val="24"/>
        </w:rPr>
        <w:t xml:space="preserve"> </w:t>
      </w:r>
    </w:p>
    <w:p w14:paraId="0CB3CEB9" w14:textId="3E08FD32" w:rsidR="001A2616" w:rsidRPr="007B75F9" w:rsidRDefault="007B75F9" w:rsidP="009F1D4A">
      <w:pPr>
        <w:autoSpaceDE w:val="0"/>
        <w:autoSpaceDN w:val="0"/>
        <w:adjustRightInd w:val="0"/>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Organizational Hazards in</w:t>
      </w:r>
      <w:r w:rsidR="00925BAF">
        <w:rPr>
          <w:rFonts w:ascii="Times New Roman" w:hAnsi="Times New Roman" w:cs="Times New Roman"/>
          <w:b/>
          <w:bCs/>
          <w:sz w:val="24"/>
          <w:szCs w:val="24"/>
        </w:rPr>
        <w:t xml:space="preserve"> a</w:t>
      </w:r>
      <w:r w:rsidR="009D2D5A" w:rsidRPr="00D91335">
        <w:rPr>
          <w:rFonts w:ascii="Times New Roman" w:hAnsi="Times New Roman" w:cs="Times New Roman"/>
          <w:b/>
          <w:bCs/>
          <w:sz w:val="24"/>
          <w:szCs w:val="24"/>
        </w:rPr>
        <w:t xml:space="preserve"> Fundamental </w:t>
      </w:r>
      <w:r w:rsidR="009D2D5A">
        <w:rPr>
          <w:rFonts w:ascii="Times New Roman" w:hAnsi="Times New Roman" w:cs="Times New Roman"/>
          <w:b/>
          <w:bCs/>
          <w:sz w:val="24"/>
          <w:szCs w:val="24"/>
        </w:rPr>
        <w:t>Assemblage</w:t>
      </w:r>
      <w:r w:rsidR="003622CA">
        <w:rPr>
          <w:rFonts w:ascii="Times New Roman" w:hAnsi="Times New Roman" w:cs="Times New Roman"/>
          <w:b/>
          <w:bCs/>
          <w:sz w:val="24"/>
          <w:szCs w:val="24"/>
        </w:rPr>
        <w:t xml:space="preserve"> across Augmentation Logics</w:t>
      </w:r>
    </w:p>
    <w:p w14:paraId="144E652F" w14:textId="02E182DC" w:rsidR="003B773A" w:rsidRPr="00F12705" w:rsidRDefault="003B0F70" w:rsidP="009A0517">
      <w:pPr>
        <w:autoSpaceDE w:val="0"/>
        <w:autoSpaceDN w:val="0"/>
        <w:adjustRightInd w:val="0"/>
        <w:spacing w:after="0" w:line="480" w:lineRule="auto"/>
        <w:rPr>
          <w:rFonts w:ascii="Times New Roman" w:eastAsiaTheme="minorEastAsia" w:hAnsi="Times New Roman" w:cs="Times New Roman"/>
          <w:sz w:val="24"/>
          <w:szCs w:val="24"/>
        </w:rPr>
      </w:pPr>
      <w:r w:rsidRPr="003B0F70">
        <w:rPr>
          <w:rFonts w:ascii="Times New Roman" w:eastAsiaTheme="minorEastAsia" w:hAnsi="Times New Roman" w:cs="Times New Roman"/>
          <w:sz w:val="24"/>
          <w:szCs w:val="24"/>
        </w:rPr>
        <w:t xml:space="preserve">The section above </w:t>
      </w:r>
      <w:r w:rsidR="00644032">
        <w:rPr>
          <w:rFonts w:ascii="Times New Roman" w:eastAsiaTheme="minorEastAsia" w:hAnsi="Times New Roman" w:cs="Times New Roman"/>
          <w:sz w:val="24"/>
          <w:szCs w:val="24"/>
        </w:rPr>
        <w:t xml:space="preserve">highlights </w:t>
      </w:r>
      <w:r w:rsidRPr="003B0F70">
        <w:rPr>
          <w:rFonts w:ascii="Times New Roman" w:eastAsiaTheme="minorEastAsia" w:hAnsi="Times New Roman" w:cs="Times New Roman"/>
          <w:sz w:val="24"/>
          <w:szCs w:val="24"/>
        </w:rPr>
        <w:t>a general organizational tension</w:t>
      </w:r>
      <w:r w:rsidR="00644032">
        <w:rPr>
          <w:rFonts w:ascii="Times New Roman" w:eastAsiaTheme="minorEastAsia" w:hAnsi="Times New Roman" w:cs="Times New Roman"/>
          <w:sz w:val="24"/>
          <w:szCs w:val="24"/>
        </w:rPr>
        <w:t xml:space="preserve"> that</w:t>
      </w:r>
      <w:r w:rsidRPr="003B0F7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induc</w:t>
      </w:r>
      <w:r w:rsidR="00644032">
        <w:rPr>
          <w:rFonts w:ascii="Times New Roman" w:eastAsiaTheme="minorEastAsia" w:hAnsi="Times New Roman" w:cs="Times New Roman"/>
          <w:sz w:val="24"/>
          <w:szCs w:val="24"/>
        </w:rPr>
        <w:t>es</w:t>
      </w:r>
      <w:r>
        <w:rPr>
          <w:rFonts w:ascii="Times New Roman" w:eastAsiaTheme="minorEastAsia" w:hAnsi="Times New Roman" w:cs="Times New Roman"/>
          <w:sz w:val="24"/>
          <w:szCs w:val="24"/>
        </w:rPr>
        <w:t xml:space="preserve"> non-zero </w:t>
      </w:r>
      <w:r w:rsidRPr="00DA1FB8">
        <w:rPr>
          <w:rFonts w:ascii="Times New Roman" w:eastAsiaTheme="minorEastAsia" w:hAnsi="Times New Roman" w:cs="Times New Roman"/>
          <w:iCs/>
          <w:sz w:val="24"/>
          <w:szCs w:val="24"/>
        </w:rPr>
        <w:t>capability</w:t>
      </w:r>
      <w:r w:rsidR="00DA1FB8">
        <w:rPr>
          <w:rFonts w:ascii="Times New Roman" w:eastAsiaTheme="minorEastAsia" w:hAnsi="Times New Roman" w:cs="Times New Roman"/>
          <w:iCs/>
          <w:sz w:val="24"/>
          <w:szCs w:val="24"/>
        </w:rPr>
        <w:t>-</w:t>
      </w:r>
      <w:r w:rsidRPr="00DA1FB8">
        <w:rPr>
          <w:rFonts w:ascii="Times New Roman" w:eastAsiaTheme="minorEastAsia" w:hAnsi="Times New Roman" w:cs="Times New Roman"/>
          <w:iCs/>
          <w:sz w:val="24"/>
          <w:szCs w:val="24"/>
        </w:rPr>
        <w:t>development</w:t>
      </w:r>
      <w:r>
        <w:rPr>
          <w:rFonts w:ascii="Times New Roman" w:eastAsiaTheme="minorEastAsia" w:hAnsi="Times New Roman" w:cs="Times New Roman"/>
          <w:sz w:val="24"/>
          <w:szCs w:val="24"/>
        </w:rPr>
        <w:t xml:space="preserve"> costs </w:t>
      </w:r>
      <w:r w:rsidR="001D0393">
        <w:rPr>
          <w:rFonts w:ascii="Times New Roman" w:eastAsiaTheme="minorEastAsia" w:hAnsi="Times New Roman" w:cs="Times New Roman"/>
          <w:sz w:val="24"/>
          <w:szCs w:val="24"/>
        </w:rPr>
        <w:t xml:space="preserve">when </w:t>
      </w:r>
      <w:r w:rsidRPr="003B0F70">
        <w:rPr>
          <w:rFonts w:ascii="Times New Roman" w:eastAsiaTheme="minorEastAsia" w:hAnsi="Times New Roman" w:cs="Times New Roman"/>
          <w:sz w:val="24"/>
          <w:szCs w:val="24"/>
        </w:rPr>
        <w:t xml:space="preserve">maintaining a split assemblage across </w:t>
      </w:r>
      <w:r>
        <w:rPr>
          <w:rFonts w:ascii="Times New Roman" w:eastAsiaTheme="minorEastAsia" w:hAnsi="Times New Roman" w:cs="Times New Roman"/>
          <w:sz w:val="24"/>
          <w:szCs w:val="24"/>
        </w:rPr>
        <w:t>two</w:t>
      </w:r>
      <w:r w:rsidRPr="003B0F70">
        <w:rPr>
          <w:rFonts w:ascii="Times New Roman" w:eastAsiaTheme="minorEastAsia" w:hAnsi="Times New Roman" w:cs="Times New Roman"/>
          <w:sz w:val="24"/>
          <w:szCs w:val="24"/>
        </w:rPr>
        <w:t xml:space="preserve"> parent assemblages</w:t>
      </w:r>
      <w:r>
        <w:rPr>
          <w:rFonts w:ascii="Times New Roman" w:eastAsiaTheme="minorEastAsia" w:hAnsi="Times New Roman" w:cs="Times New Roman"/>
          <w:sz w:val="24"/>
          <w:szCs w:val="24"/>
        </w:rPr>
        <w:t xml:space="preserve">. </w:t>
      </w:r>
      <w:r w:rsidRPr="003B0F70">
        <w:rPr>
          <w:rFonts w:ascii="Times New Roman" w:eastAsiaTheme="minorEastAsia" w:hAnsi="Times New Roman" w:cs="Times New Roman"/>
          <w:sz w:val="24"/>
          <w:szCs w:val="24"/>
        </w:rPr>
        <w:t xml:space="preserve">This section elaborates on that idea by explaining how the </w:t>
      </w:r>
      <w:r w:rsidR="00F12705">
        <w:rPr>
          <w:rFonts w:ascii="Times New Roman" w:eastAsiaTheme="minorEastAsia" w:hAnsi="Times New Roman" w:cs="Times New Roman"/>
          <w:sz w:val="24"/>
          <w:szCs w:val="24"/>
        </w:rPr>
        <w:t>tension</w:t>
      </w:r>
      <w:r w:rsidRPr="003B0F70">
        <w:rPr>
          <w:rFonts w:ascii="Times New Roman" w:eastAsiaTheme="minorEastAsia" w:hAnsi="Times New Roman" w:cs="Times New Roman"/>
          <w:sz w:val="24"/>
          <w:szCs w:val="24"/>
        </w:rPr>
        <w:t xml:space="preserve"> manifests across augmentation</w:t>
      </w:r>
      <w:r>
        <w:rPr>
          <w:rFonts w:ascii="Times New Roman" w:eastAsiaTheme="minorEastAsia" w:hAnsi="Times New Roman" w:cs="Times New Roman"/>
          <w:sz w:val="24"/>
          <w:szCs w:val="24"/>
        </w:rPr>
        <w:t xml:space="preserve"> </w:t>
      </w:r>
      <w:r w:rsidRPr="003B0F70">
        <w:rPr>
          <w:rFonts w:ascii="Times New Roman" w:eastAsiaTheme="minorEastAsia" w:hAnsi="Times New Roman" w:cs="Times New Roman"/>
          <w:sz w:val="24"/>
          <w:szCs w:val="24"/>
        </w:rPr>
        <w:t>logics</w:t>
      </w:r>
      <w:r>
        <w:rPr>
          <w:rFonts w:ascii="Times New Roman" w:eastAsiaTheme="minorEastAsia" w:hAnsi="Times New Roman" w:cs="Times New Roman"/>
          <w:sz w:val="24"/>
          <w:szCs w:val="24"/>
        </w:rPr>
        <w:t>.</w:t>
      </w:r>
      <w:r w:rsidR="00F12705">
        <w:rPr>
          <w:rFonts w:ascii="Times New Roman" w:eastAsiaTheme="minorEastAsia" w:hAnsi="Times New Roman" w:cs="Times New Roman"/>
          <w:sz w:val="24"/>
          <w:szCs w:val="24"/>
        </w:rPr>
        <w:t xml:space="preserve"> </w:t>
      </w:r>
      <w:r w:rsidR="003B773A" w:rsidRPr="00851F52">
        <w:rPr>
          <w:rFonts w:ascii="Times New Roman" w:hAnsi="Times New Roman" w:cs="Times New Roman"/>
          <w:kern w:val="0"/>
          <w:sz w:val="24"/>
          <w:szCs w:val="24"/>
        </w:rPr>
        <w:t xml:space="preserve">Boundary </w:t>
      </w:r>
      <w:r w:rsidR="00DA1FB8">
        <w:rPr>
          <w:rFonts w:ascii="Times New Roman" w:hAnsi="Times New Roman" w:cs="Times New Roman"/>
          <w:kern w:val="0"/>
          <w:sz w:val="24"/>
          <w:szCs w:val="24"/>
        </w:rPr>
        <w:t>arrangements</w:t>
      </w:r>
      <w:r w:rsidR="003B773A" w:rsidRPr="00851F52">
        <w:rPr>
          <w:rFonts w:ascii="Times New Roman" w:hAnsi="Times New Roman" w:cs="Times New Roman"/>
          <w:kern w:val="0"/>
          <w:sz w:val="24"/>
          <w:szCs w:val="24"/>
        </w:rPr>
        <w:t xml:space="preserve"> follow from </w:t>
      </w:r>
      <w:r w:rsidR="00DA1FB8">
        <w:rPr>
          <w:rFonts w:ascii="Times New Roman" w:hAnsi="Times New Roman" w:cs="Times New Roman"/>
          <w:kern w:val="0"/>
          <w:sz w:val="24"/>
          <w:szCs w:val="24"/>
        </w:rPr>
        <w:t xml:space="preserve">the </w:t>
      </w:r>
      <w:r w:rsidR="003B773A" w:rsidRPr="00851F52">
        <w:rPr>
          <w:rFonts w:ascii="Times New Roman" w:hAnsi="Times New Roman" w:cs="Times New Roman"/>
          <w:kern w:val="0"/>
          <w:sz w:val="24"/>
          <w:szCs w:val="24"/>
        </w:rPr>
        <w:t xml:space="preserve">need to </w:t>
      </w:r>
      <w:r w:rsidR="006F11C5">
        <w:rPr>
          <w:rFonts w:ascii="Times New Roman" w:hAnsi="Times New Roman" w:cs="Times New Roman"/>
          <w:kern w:val="0"/>
          <w:sz w:val="24"/>
          <w:szCs w:val="24"/>
        </w:rPr>
        <w:t>situate</w:t>
      </w:r>
      <w:r w:rsidR="00F12705">
        <w:rPr>
          <w:rFonts w:ascii="Times New Roman" w:hAnsi="Times New Roman" w:cs="Times New Roman"/>
          <w:kern w:val="0"/>
          <w:sz w:val="24"/>
          <w:szCs w:val="24"/>
        </w:rPr>
        <w:t xml:space="preserve"> </w:t>
      </w:r>
      <w:r w:rsidR="003B773A" w:rsidRPr="00851F52">
        <w:rPr>
          <w:rFonts w:ascii="Times New Roman" w:hAnsi="Times New Roman" w:cs="Times New Roman"/>
          <w:kern w:val="0"/>
          <w:sz w:val="24"/>
          <w:szCs w:val="24"/>
        </w:rPr>
        <w:t xml:space="preserve">AI for </w:t>
      </w:r>
      <w:r w:rsidR="00DA1FB8">
        <w:rPr>
          <w:rFonts w:ascii="Times New Roman" w:hAnsi="Times New Roman" w:cs="Times New Roman"/>
          <w:kern w:val="0"/>
          <w:sz w:val="24"/>
          <w:szCs w:val="24"/>
        </w:rPr>
        <w:t xml:space="preserve">shared </w:t>
      </w:r>
      <w:r w:rsidR="003B773A" w:rsidRPr="00851F52">
        <w:rPr>
          <w:rFonts w:ascii="Times New Roman" w:hAnsi="Times New Roman" w:cs="Times New Roman"/>
          <w:kern w:val="0"/>
          <w:sz w:val="24"/>
          <w:szCs w:val="24"/>
        </w:rPr>
        <w:t>bottleneck task</w:t>
      </w:r>
      <w:r w:rsidR="00DA1FB8">
        <w:rPr>
          <w:rFonts w:ascii="Times New Roman" w:hAnsi="Times New Roman" w:cs="Times New Roman"/>
          <w:kern w:val="0"/>
          <w:sz w:val="24"/>
          <w:szCs w:val="24"/>
        </w:rPr>
        <w:t>s</w:t>
      </w:r>
      <w:r w:rsidR="003B773A" w:rsidRPr="00851F52">
        <w:rPr>
          <w:rFonts w:ascii="Times New Roman" w:hAnsi="Times New Roman" w:cs="Times New Roman"/>
          <w:kern w:val="0"/>
          <w:sz w:val="24"/>
          <w:szCs w:val="24"/>
        </w:rPr>
        <w:t xml:space="preserve">. </w:t>
      </w:r>
      <w:r w:rsidR="009A0517">
        <w:rPr>
          <w:rFonts w:ascii="Times New Roman" w:hAnsi="Times New Roman" w:cs="Times New Roman"/>
          <w:kern w:val="0"/>
          <w:sz w:val="24"/>
          <w:szCs w:val="24"/>
        </w:rPr>
        <w:t>R</w:t>
      </w:r>
      <w:r w:rsidR="00033196">
        <w:rPr>
          <w:rFonts w:ascii="Times New Roman" w:hAnsi="Times New Roman" w:cs="Times New Roman"/>
          <w:kern w:val="0"/>
          <w:sz w:val="24"/>
          <w:szCs w:val="24"/>
        </w:rPr>
        <w:t xml:space="preserve">ecasting </w:t>
      </w:r>
      <w:r w:rsidR="006F11C5">
        <w:rPr>
          <w:rFonts w:ascii="Times New Roman" w:hAnsi="Times New Roman" w:cs="Times New Roman"/>
          <w:kern w:val="0"/>
          <w:sz w:val="24"/>
          <w:szCs w:val="24"/>
        </w:rPr>
        <w:t>AI in a</w:t>
      </w:r>
      <w:r w:rsidR="00033196">
        <w:rPr>
          <w:rFonts w:ascii="Times New Roman" w:hAnsi="Times New Roman" w:cs="Times New Roman"/>
          <w:kern w:val="0"/>
          <w:sz w:val="24"/>
          <w:szCs w:val="24"/>
        </w:rPr>
        <w:t xml:space="preserve"> split assemblage require</w:t>
      </w:r>
      <w:r w:rsidR="006F11C5">
        <w:rPr>
          <w:rFonts w:ascii="Times New Roman" w:hAnsi="Times New Roman" w:cs="Times New Roman"/>
          <w:kern w:val="0"/>
          <w:sz w:val="24"/>
          <w:szCs w:val="24"/>
        </w:rPr>
        <w:t>s</w:t>
      </w:r>
      <w:r w:rsidR="00033196">
        <w:rPr>
          <w:rFonts w:ascii="Times New Roman" w:hAnsi="Times New Roman" w:cs="Times New Roman"/>
          <w:kern w:val="0"/>
          <w:sz w:val="24"/>
          <w:szCs w:val="24"/>
        </w:rPr>
        <w:t xml:space="preserve"> information exchange between actors with shared goals at the task level but potentially conflicting goals at the capability level. </w:t>
      </w:r>
      <w:r w:rsidR="009A0517">
        <w:rPr>
          <w:rFonts w:ascii="Times New Roman" w:hAnsi="Times New Roman" w:cs="Times New Roman"/>
          <w:kern w:val="0"/>
          <w:sz w:val="24"/>
          <w:szCs w:val="24"/>
        </w:rPr>
        <w:t xml:space="preserve">Moreover, </w:t>
      </w:r>
      <w:r w:rsidR="009A0517">
        <w:rPr>
          <w:rFonts w:ascii="Times New Roman" w:eastAsiaTheme="minorEastAsia" w:hAnsi="Times New Roman" w:cs="Times New Roman"/>
          <w:sz w:val="24"/>
          <w:szCs w:val="24"/>
        </w:rPr>
        <w:t>f</w:t>
      </w:r>
      <w:r w:rsidR="00CD4728">
        <w:rPr>
          <w:rFonts w:ascii="Times New Roman" w:eastAsiaTheme="minorEastAsia" w:hAnsi="Times New Roman" w:cs="Times New Roman"/>
          <w:sz w:val="24"/>
          <w:szCs w:val="24"/>
        </w:rPr>
        <w:t xml:space="preserve">ailing to share the needed information within the fundamental assemblage may impair bottleneck competitiveness, but sharing information within a split assemblage creates the opportunity for knowledge expropriation between the parent assemblages. </w:t>
      </w:r>
      <w:r w:rsidR="00033196">
        <w:rPr>
          <w:rFonts w:ascii="Times New Roman" w:hAnsi="Times New Roman" w:cs="Times New Roman"/>
          <w:kern w:val="0"/>
          <w:sz w:val="24"/>
          <w:szCs w:val="24"/>
        </w:rPr>
        <w:t>We argue here that the augmentation logic chosen to structure the fundamental</w:t>
      </w:r>
      <w:r w:rsidR="006F11C5">
        <w:rPr>
          <w:rFonts w:ascii="Times New Roman" w:hAnsi="Times New Roman" w:cs="Times New Roman"/>
          <w:kern w:val="0"/>
          <w:sz w:val="24"/>
          <w:szCs w:val="24"/>
        </w:rPr>
        <w:t xml:space="preserve"> assemblage</w:t>
      </w:r>
      <w:r w:rsidR="00033196">
        <w:rPr>
          <w:rFonts w:ascii="Times New Roman" w:hAnsi="Times New Roman" w:cs="Times New Roman"/>
          <w:kern w:val="0"/>
          <w:sz w:val="24"/>
          <w:szCs w:val="24"/>
        </w:rPr>
        <w:t xml:space="preserve"> for the bottleneck task </w:t>
      </w:r>
      <w:r w:rsidR="006F11C5">
        <w:rPr>
          <w:rFonts w:ascii="Times New Roman" w:hAnsi="Times New Roman" w:cs="Times New Roman"/>
          <w:kern w:val="0"/>
          <w:sz w:val="24"/>
          <w:szCs w:val="24"/>
        </w:rPr>
        <w:t>may</w:t>
      </w:r>
      <w:r w:rsidR="00033196">
        <w:rPr>
          <w:rFonts w:ascii="Times New Roman" w:hAnsi="Times New Roman" w:cs="Times New Roman"/>
          <w:kern w:val="0"/>
          <w:sz w:val="24"/>
          <w:szCs w:val="24"/>
        </w:rPr>
        <w:t xml:space="preserve"> </w:t>
      </w:r>
      <w:r w:rsidR="001D0393">
        <w:rPr>
          <w:rFonts w:ascii="Times New Roman" w:hAnsi="Times New Roman" w:cs="Times New Roman"/>
          <w:kern w:val="0"/>
          <w:sz w:val="24"/>
          <w:szCs w:val="24"/>
        </w:rPr>
        <w:t xml:space="preserve">either </w:t>
      </w:r>
      <w:r w:rsidR="006F11C5">
        <w:rPr>
          <w:rFonts w:ascii="Times New Roman" w:hAnsi="Times New Roman" w:cs="Times New Roman"/>
          <w:kern w:val="0"/>
          <w:sz w:val="24"/>
          <w:szCs w:val="24"/>
        </w:rPr>
        <w:t xml:space="preserve">exacerbate or </w:t>
      </w:r>
      <w:r w:rsidR="001D0393">
        <w:rPr>
          <w:rFonts w:ascii="Times New Roman" w:hAnsi="Times New Roman" w:cs="Times New Roman"/>
          <w:kern w:val="0"/>
          <w:sz w:val="24"/>
          <w:szCs w:val="24"/>
        </w:rPr>
        <w:t>attenuate</w:t>
      </w:r>
      <w:r w:rsidR="006F11C5">
        <w:rPr>
          <w:rFonts w:ascii="Times New Roman" w:hAnsi="Times New Roman" w:cs="Times New Roman"/>
          <w:kern w:val="0"/>
          <w:sz w:val="24"/>
          <w:szCs w:val="24"/>
        </w:rPr>
        <w:t xml:space="preserve"> </w:t>
      </w:r>
      <w:r w:rsidR="00033196">
        <w:rPr>
          <w:rFonts w:ascii="Times New Roman" w:hAnsi="Times New Roman" w:cs="Times New Roman"/>
          <w:kern w:val="0"/>
          <w:sz w:val="24"/>
          <w:szCs w:val="24"/>
        </w:rPr>
        <w:t>this tension</w:t>
      </w:r>
      <w:r w:rsidR="00F12705">
        <w:rPr>
          <w:rFonts w:ascii="Times New Roman" w:hAnsi="Times New Roman" w:cs="Times New Roman"/>
          <w:kern w:val="0"/>
          <w:sz w:val="24"/>
          <w:szCs w:val="24"/>
        </w:rPr>
        <w:t>.</w:t>
      </w:r>
      <w:r w:rsidR="00033196">
        <w:rPr>
          <w:rFonts w:ascii="Times New Roman" w:hAnsi="Times New Roman" w:cs="Times New Roman"/>
          <w:kern w:val="0"/>
          <w:sz w:val="24"/>
          <w:szCs w:val="24"/>
        </w:rPr>
        <w:t xml:space="preserve"> </w:t>
      </w:r>
    </w:p>
    <w:p w14:paraId="67082347" w14:textId="3B2B3553" w:rsidR="00443DC9" w:rsidRDefault="001D0393" w:rsidP="009F1D4A">
      <w:pPr>
        <w:widowControl w:val="0"/>
        <w:autoSpaceDE w:val="0"/>
        <w:autoSpaceDN w:val="0"/>
        <w:adjustRightInd w:val="0"/>
        <w:spacing w:after="0"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First, we argue that </w:t>
      </w:r>
      <w:r w:rsidR="00467A21">
        <w:rPr>
          <w:rFonts w:ascii="Times New Roman" w:hAnsi="Times New Roman" w:cs="Times New Roman"/>
          <w:sz w:val="24"/>
          <w:szCs w:val="24"/>
        </w:rPr>
        <w:t xml:space="preserve">the combination of pooled labor and </w:t>
      </w:r>
      <w:r>
        <w:rPr>
          <w:rFonts w:ascii="Times New Roman" w:hAnsi="Times New Roman" w:cs="Times New Roman"/>
          <w:sz w:val="24"/>
          <w:szCs w:val="24"/>
        </w:rPr>
        <w:t xml:space="preserve">rule-based integration </w:t>
      </w:r>
      <w:r w:rsidR="00F73C56">
        <w:rPr>
          <w:rFonts w:ascii="Times New Roman" w:hAnsi="Times New Roman" w:cs="Times New Roman"/>
          <w:sz w:val="24"/>
          <w:szCs w:val="24"/>
        </w:rPr>
        <w:t>in the AI-as-</w:t>
      </w:r>
      <w:r w:rsidR="00F615D7">
        <w:rPr>
          <w:rFonts w:ascii="Times New Roman" w:hAnsi="Times New Roman" w:cs="Times New Roman"/>
          <w:sz w:val="24"/>
          <w:szCs w:val="24"/>
        </w:rPr>
        <w:t>informant</w:t>
      </w:r>
      <w:r w:rsidR="00F73C56">
        <w:rPr>
          <w:rFonts w:ascii="Times New Roman" w:hAnsi="Times New Roman" w:cs="Times New Roman"/>
          <w:sz w:val="24"/>
          <w:szCs w:val="24"/>
        </w:rPr>
        <w:t xml:space="preserve"> logic </w:t>
      </w:r>
      <w:r>
        <w:rPr>
          <w:rFonts w:ascii="Times New Roman" w:hAnsi="Times New Roman" w:cs="Times New Roman"/>
          <w:sz w:val="24"/>
          <w:szCs w:val="24"/>
        </w:rPr>
        <w:t>reduces the tension between task competitiveness and capability-environment fit</w:t>
      </w:r>
      <w:r w:rsidR="00467A21">
        <w:rPr>
          <w:rFonts w:ascii="Times New Roman" w:hAnsi="Times New Roman" w:cs="Times New Roman"/>
          <w:sz w:val="24"/>
          <w:szCs w:val="24"/>
        </w:rPr>
        <w:t xml:space="preserve"> when situating AI for </w:t>
      </w:r>
      <w:r w:rsidR="00644032">
        <w:rPr>
          <w:rFonts w:ascii="Times New Roman" w:hAnsi="Times New Roman" w:cs="Times New Roman"/>
          <w:sz w:val="24"/>
          <w:szCs w:val="24"/>
        </w:rPr>
        <w:t>the</w:t>
      </w:r>
      <w:r w:rsidR="00467A21">
        <w:rPr>
          <w:rFonts w:ascii="Times New Roman" w:hAnsi="Times New Roman" w:cs="Times New Roman"/>
          <w:sz w:val="24"/>
          <w:szCs w:val="24"/>
        </w:rPr>
        <w:t xml:space="preserve"> bottleneck task</w:t>
      </w:r>
      <w:r>
        <w:rPr>
          <w:rFonts w:ascii="Times New Roman" w:hAnsi="Times New Roman" w:cs="Times New Roman"/>
          <w:sz w:val="24"/>
          <w:szCs w:val="24"/>
        </w:rPr>
        <w:t xml:space="preserve">. </w:t>
      </w:r>
      <w:r w:rsidR="00443DC9" w:rsidRPr="00851F52">
        <w:rPr>
          <w:rFonts w:ascii="Times New Roman" w:hAnsi="Times New Roman" w:cs="Times New Roman"/>
          <w:bCs/>
          <w:sz w:val="24"/>
          <w:szCs w:val="24"/>
        </w:rPr>
        <w:t xml:space="preserve">The joint use of pooled labor and rule-based integration in the AI-as-informant logic implies the need for continued knowledge redundancy between humans and machines. This becomes a key consideration if either the machine or the human is asked to improve their task performance over time. </w:t>
      </w:r>
      <w:r w:rsidR="00B75270">
        <w:rPr>
          <w:rFonts w:ascii="Times New Roman" w:hAnsi="Times New Roman" w:cs="Times New Roman"/>
          <w:bCs/>
          <w:sz w:val="24"/>
          <w:szCs w:val="24"/>
        </w:rPr>
        <w:t>Mutual</w:t>
      </w:r>
      <w:r w:rsidR="00443DC9" w:rsidRPr="00851F52">
        <w:rPr>
          <w:rFonts w:ascii="Times New Roman" w:hAnsi="Times New Roman" w:cs="Times New Roman"/>
          <w:bCs/>
          <w:sz w:val="24"/>
          <w:szCs w:val="24"/>
        </w:rPr>
        <w:t xml:space="preserve"> learning between </w:t>
      </w:r>
      <w:r w:rsidR="008F2B80">
        <w:rPr>
          <w:rFonts w:ascii="Times New Roman" w:hAnsi="Times New Roman" w:cs="Times New Roman"/>
          <w:bCs/>
          <w:sz w:val="24"/>
          <w:szCs w:val="24"/>
        </w:rPr>
        <w:t>hu</w:t>
      </w:r>
      <w:r w:rsidR="00443DC9" w:rsidRPr="00851F52">
        <w:rPr>
          <w:rFonts w:ascii="Times New Roman" w:hAnsi="Times New Roman" w:cs="Times New Roman"/>
          <w:bCs/>
          <w:sz w:val="24"/>
          <w:szCs w:val="24"/>
        </w:rPr>
        <w:t>man</w:t>
      </w:r>
      <w:r w:rsidR="008F2B80">
        <w:rPr>
          <w:rFonts w:ascii="Times New Roman" w:hAnsi="Times New Roman" w:cs="Times New Roman"/>
          <w:bCs/>
          <w:sz w:val="24"/>
          <w:szCs w:val="24"/>
        </w:rPr>
        <w:t>s</w:t>
      </w:r>
      <w:r w:rsidR="00443DC9" w:rsidRPr="00851F52">
        <w:rPr>
          <w:rFonts w:ascii="Times New Roman" w:hAnsi="Times New Roman" w:cs="Times New Roman"/>
          <w:bCs/>
          <w:sz w:val="24"/>
          <w:szCs w:val="24"/>
        </w:rPr>
        <w:t xml:space="preserve"> and </w:t>
      </w:r>
      <w:r w:rsidR="004406D1">
        <w:rPr>
          <w:rFonts w:ascii="Times New Roman" w:hAnsi="Times New Roman" w:cs="Times New Roman"/>
          <w:bCs/>
          <w:sz w:val="24"/>
          <w:szCs w:val="24"/>
        </w:rPr>
        <w:t>machines</w:t>
      </w:r>
      <w:r w:rsidR="00443DC9" w:rsidRPr="00851F52">
        <w:rPr>
          <w:rFonts w:ascii="Times New Roman" w:hAnsi="Times New Roman" w:cs="Times New Roman"/>
          <w:bCs/>
          <w:sz w:val="24"/>
          <w:szCs w:val="24"/>
        </w:rPr>
        <w:t xml:space="preserve"> in the task space implies that humans and AI are both collecting data</w:t>
      </w:r>
      <w:r w:rsidR="00B75270">
        <w:rPr>
          <w:rFonts w:ascii="Times New Roman" w:hAnsi="Times New Roman" w:cs="Times New Roman"/>
          <w:bCs/>
          <w:sz w:val="24"/>
          <w:szCs w:val="24"/>
        </w:rPr>
        <w:t xml:space="preserve"> on the same tasks</w:t>
      </w:r>
      <w:r w:rsidR="00443DC9" w:rsidRPr="00851F52">
        <w:rPr>
          <w:rFonts w:ascii="Times New Roman" w:hAnsi="Times New Roman" w:cs="Times New Roman"/>
          <w:bCs/>
          <w:sz w:val="24"/>
          <w:szCs w:val="24"/>
        </w:rPr>
        <w:t>.</w:t>
      </w:r>
      <w:r w:rsidR="00667197">
        <w:rPr>
          <w:rFonts w:ascii="Times New Roman" w:hAnsi="Times New Roman" w:cs="Times New Roman"/>
          <w:bCs/>
          <w:sz w:val="24"/>
          <w:szCs w:val="24"/>
        </w:rPr>
        <w:t xml:space="preserve"> This is important because prior research suggests that information sharing during </w:t>
      </w:r>
      <w:r w:rsidR="00DA1FB8">
        <w:rPr>
          <w:rFonts w:ascii="Times New Roman" w:hAnsi="Times New Roman" w:cs="Times New Roman"/>
          <w:bCs/>
          <w:sz w:val="24"/>
          <w:szCs w:val="24"/>
        </w:rPr>
        <w:lastRenderedPageBreak/>
        <w:t xml:space="preserve">coordinated </w:t>
      </w:r>
      <w:r w:rsidR="00667197">
        <w:rPr>
          <w:rFonts w:ascii="Times New Roman" w:hAnsi="Times New Roman" w:cs="Times New Roman"/>
          <w:bCs/>
          <w:sz w:val="24"/>
          <w:szCs w:val="24"/>
        </w:rPr>
        <w:t>search reduces the scope of exploration for a shared task</w:t>
      </w:r>
      <w:r w:rsidR="00B641C8">
        <w:rPr>
          <w:rFonts w:ascii="Times New Roman" w:hAnsi="Times New Roman" w:cs="Times New Roman"/>
          <w:bCs/>
          <w:sz w:val="24"/>
          <w:szCs w:val="24"/>
        </w:rPr>
        <w:t xml:space="preserve"> </w:t>
      </w:r>
      <w:r w:rsidR="00B641C8" w:rsidRPr="00DA1FB8">
        <w:rPr>
          <w:rFonts w:ascii="Times New Roman" w:hAnsi="Times New Roman" w:cs="Times New Roman"/>
          <w:bCs/>
          <w:sz w:val="24"/>
          <w:szCs w:val="24"/>
        </w:rPr>
        <w:fldChar w:fldCharType="begin"/>
      </w:r>
      <w:r w:rsidR="00B641C8" w:rsidRPr="00DA1FB8">
        <w:rPr>
          <w:rFonts w:ascii="Times New Roman" w:hAnsi="Times New Roman" w:cs="Times New Roman"/>
          <w:bCs/>
          <w:sz w:val="24"/>
          <w:szCs w:val="24"/>
        </w:rPr>
        <w:instrText xml:space="preserve"> ADDIN ZOTERO_TEMP </w:instrText>
      </w:r>
      <w:r w:rsidR="00B641C8" w:rsidRPr="00DA1FB8">
        <w:rPr>
          <w:rFonts w:ascii="Times New Roman" w:hAnsi="Times New Roman" w:cs="Times New Roman"/>
          <w:bCs/>
          <w:sz w:val="24"/>
          <w:szCs w:val="24"/>
        </w:rPr>
        <w:fldChar w:fldCharType="separate"/>
      </w:r>
      <w:r w:rsidR="00DA1FB8" w:rsidRPr="00DA1FB8">
        <w:rPr>
          <w:rFonts w:ascii="Times New Roman" w:hAnsi="Times New Roman" w:cs="Times New Roman"/>
          <w:bCs/>
          <w:sz w:val="24"/>
          <w:szCs w:val="24"/>
        </w:rPr>
        <w:t>(</w:t>
      </w:r>
      <w:r w:rsidR="00B641C8" w:rsidRPr="00DA1FB8">
        <w:rPr>
          <w:rFonts w:ascii="Times New Roman" w:hAnsi="Times New Roman" w:cs="Times New Roman"/>
          <w:kern w:val="0"/>
          <w:sz w:val="24"/>
          <w:szCs w:val="24"/>
        </w:rPr>
        <w:t>Knudsen and Srikanth</w:t>
      </w:r>
      <w:r w:rsidR="00272C67" w:rsidRPr="00DA1FB8">
        <w:rPr>
          <w:rFonts w:ascii="Times New Roman" w:hAnsi="Times New Roman" w:cs="Times New Roman"/>
          <w:kern w:val="0"/>
          <w:sz w:val="24"/>
          <w:szCs w:val="24"/>
        </w:rPr>
        <w:t>,</w:t>
      </w:r>
      <w:r w:rsidR="00B641C8" w:rsidRPr="00DA1FB8">
        <w:rPr>
          <w:rFonts w:ascii="Times New Roman" w:hAnsi="Times New Roman" w:cs="Times New Roman"/>
          <w:kern w:val="0"/>
          <w:sz w:val="24"/>
          <w:szCs w:val="24"/>
        </w:rPr>
        <w:t xml:space="preserve"> 2014).</w:t>
      </w:r>
      <w:r w:rsidR="00B641C8" w:rsidRPr="00DA1FB8">
        <w:rPr>
          <w:rFonts w:ascii="Times New Roman" w:hAnsi="Times New Roman" w:cs="Times New Roman"/>
          <w:bCs/>
          <w:sz w:val="24"/>
          <w:szCs w:val="24"/>
        </w:rPr>
        <w:t xml:space="preserve"> </w:t>
      </w:r>
      <w:r w:rsidR="00B641C8" w:rsidRPr="00DA1FB8">
        <w:rPr>
          <w:rFonts w:ascii="Times New Roman" w:hAnsi="Times New Roman" w:cs="Times New Roman"/>
          <w:bCs/>
          <w:sz w:val="24"/>
          <w:szCs w:val="24"/>
        </w:rPr>
        <w:fldChar w:fldCharType="end"/>
      </w:r>
      <w:r w:rsidR="00667197" w:rsidRPr="00DA1FB8">
        <w:rPr>
          <w:rFonts w:ascii="Times New Roman" w:hAnsi="Times New Roman" w:cs="Times New Roman"/>
          <w:bCs/>
          <w:sz w:val="24"/>
          <w:szCs w:val="24"/>
        </w:rPr>
        <w:t>This implies that</w:t>
      </w:r>
      <w:r w:rsidR="00467A21" w:rsidRPr="00DA1FB8">
        <w:rPr>
          <w:rFonts w:ascii="Times New Roman" w:hAnsi="Times New Roman" w:cs="Times New Roman"/>
          <w:bCs/>
          <w:sz w:val="24"/>
          <w:szCs w:val="24"/>
        </w:rPr>
        <w:t xml:space="preserve"> when the AI-as-information logic is used, hum</w:t>
      </w:r>
      <w:r w:rsidR="00467A21">
        <w:rPr>
          <w:rFonts w:ascii="Times New Roman" w:hAnsi="Times New Roman" w:cs="Times New Roman"/>
          <w:bCs/>
          <w:sz w:val="24"/>
          <w:szCs w:val="24"/>
        </w:rPr>
        <w:t>ans and AI in the fundamental</w:t>
      </w:r>
      <w:r w:rsidR="00467A21" w:rsidRPr="00DA1FB8">
        <w:rPr>
          <w:rFonts w:ascii="Times New Roman" w:hAnsi="Times New Roman" w:cs="Times New Roman"/>
          <w:bCs/>
          <w:sz w:val="24"/>
          <w:szCs w:val="24"/>
        </w:rPr>
        <w:t xml:space="preserve"> assemblage are likely to converge</w:t>
      </w:r>
      <w:r w:rsidR="00644032" w:rsidRPr="00DA1FB8">
        <w:rPr>
          <w:rFonts w:ascii="Times New Roman" w:hAnsi="Times New Roman" w:cs="Times New Roman"/>
          <w:bCs/>
          <w:sz w:val="24"/>
          <w:szCs w:val="24"/>
        </w:rPr>
        <w:t xml:space="preserve"> in their assessments over time</w:t>
      </w:r>
      <w:r w:rsidR="00DA1FB8" w:rsidRPr="00DA1FB8">
        <w:rPr>
          <w:rFonts w:ascii="Times New Roman" w:hAnsi="Times New Roman" w:cs="Times New Roman"/>
          <w:bCs/>
          <w:sz w:val="24"/>
          <w:szCs w:val="24"/>
        </w:rPr>
        <w:t xml:space="preserve"> </w:t>
      </w:r>
      <w:r w:rsidR="00DA1FB8" w:rsidRPr="00DA1FB8">
        <w:rPr>
          <w:rFonts w:ascii="Times New Roman" w:hAnsi="Times New Roman" w:cs="Times New Roman"/>
          <w:kern w:val="0"/>
          <w:sz w:val="24"/>
          <w:szCs w:val="24"/>
        </w:rPr>
        <w:t xml:space="preserve">(Eicke, Foege, and </w:t>
      </w:r>
      <w:proofErr w:type="spellStart"/>
      <w:r w:rsidR="00DA1FB8" w:rsidRPr="00DA1FB8">
        <w:rPr>
          <w:rFonts w:ascii="Times New Roman" w:hAnsi="Times New Roman" w:cs="Times New Roman"/>
          <w:kern w:val="0"/>
          <w:sz w:val="24"/>
          <w:szCs w:val="24"/>
        </w:rPr>
        <w:t>Nüesch</w:t>
      </w:r>
      <w:proofErr w:type="spellEnd"/>
      <w:r w:rsidR="00DA1FB8">
        <w:rPr>
          <w:rFonts w:ascii="Times New Roman" w:hAnsi="Times New Roman" w:cs="Times New Roman"/>
          <w:kern w:val="0"/>
          <w:sz w:val="24"/>
          <w:szCs w:val="24"/>
        </w:rPr>
        <w:t>,</w:t>
      </w:r>
      <w:r w:rsidR="00DA1FB8" w:rsidRPr="00DA1FB8">
        <w:rPr>
          <w:rFonts w:ascii="Times New Roman" w:hAnsi="Times New Roman" w:cs="Times New Roman"/>
          <w:kern w:val="0"/>
          <w:sz w:val="24"/>
          <w:szCs w:val="24"/>
        </w:rPr>
        <w:t xml:space="preserve"> 2024)</w:t>
      </w:r>
      <w:r w:rsidR="00644032">
        <w:rPr>
          <w:rFonts w:ascii="Times New Roman" w:hAnsi="Times New Roman" w:cs="Times New Roman"/>
          <w:bCs/>
          <w:sz w:val="24"/>
          <w:szCs w:val="24"/>
        </w:rPr>
        <w:t xml:space="preserve">. </w:t>
      </w:r>
      <w:r w:rsidR="001546EA">
        <w:rPr>
          <w:rFonts w:ascii="Times New Roman" w:hAnsi="Times New Roman" w:cs="Times New Roman"/>
          <w:bCs/>
          <w:sz w:val="24"/>
          <w:szCs w:val="24"/>
        </w:rPr>
        <w:t xml:space="preserve">Critically, </w:t>
      </w:r>
      <w:r w:rsidR="004309F1">
        <w:rPr>
          <w:rFonts w:ascii="Times New Roman" w:hAnsi="Times New Roman" w:cs="Times New Roman"/>
          <w:bCs/>
          <w:sz w:val="24"/>
          <w:szCs w:val="24"/>
        </w:rPr>
        <w:t>this</w:t>
      </w:r>
      <w:r w:rsidR="001546EA">
        <w:rPr>
          <w:rFonts w:ascii="Times New Roman" w:hAnsi="Times New Roman" w:cs="Times New Roman"/>
          <w:bCs/>
          <w:sz w:val="24"/>
          <w:szCs w:val="24"/>
        </w:rPr>
        <w:t xml:space="preserve"> convergence applies to members of both parent assemblages simultaneously</w:t>
      </w:r>
      <w:r w:rsidR="009A0517">
        <w:rPr>
          <w:rFonts w:ascii="Times New Roman" w:hAnsi="Times New Roman" w:cs="Times New Roman"/>
          <w:bCs/>
          <w:sz w:val="24"/>
          <w:szCs w:val="24"/>
        </w:rPr>
        <w:t>,</w:t>
      </w:r>
      <w:r w:rsidR="001546EA">
        <w:rPr>
          <w:rFonts w:ascii="Times New Roman" w:hAnsi="Times New Roman" w:cs="Times New Roman"/>
          <w:bCs/>
          <w:sz w:val="24"/>
          <w:szCs w:val="24"/>
        </w:rPr>
        <w:t xml:space="preserve"> </w:t>
      </w:r>
      <w:r w:rsidR="00644032">
        <w:rPr>
          <w:rFonts w:ascii="Times New Roman" w:hAnsi="Times New Roman" w:cs="Times New Roman"/>
          <w:bCs/>
          <w:sz w:val="24"/>
          <w:szCs w:val="24"/>
        </w:rPr>
        <w:t>reduc</w:t>
      </w:r>
      <w:r w:rsidR="009A0517">
        <w:rPr>
          <w:rFonts w:ascii="Times New Roman" w:hAnsi="Times New Roman" w:cs="Times New Roman"/>
          <w:bCs/>
          <w:sz w:val="24"/>
          <w:szCs w:val="24"/>
        </w:rPr>
        <w:t>ing</w:t>
      </w:r>
      <w:r w:rsidR="00644032">
        <w:rPr>
          <w:rFonts w:ascii="Times New Roman" w:hAnsi="Times New Roman" w:cs="Times New Roman"/>
          <w:bCs/>
          <w:sz w:val="24"/>
          <w:szCs w:val="24"/>
        </w:rPr>
        <w:t xml:space="preserve"> </w:t>
      </w:r>
      <w:r w:rsidR="009A0517">
        <w:rPr>
          <w:rFonts w:ascii="Times New Roman" w:hAnsi="Times New Roman" w:cs="Times New Roman"/>
          <w:bCs/>
          <w:sz w:val="24"/>
          <w:szCs w:val="24"/>
        </w:rPr>
        <w:t>cognitive</w:t>
      </w:r>
      <w:r w:rsidR="00644032">
        <w:rPr>
          <w:rFonts w:ascii="Times New Roman" w:hAnsi="Times New Roman" w:cs="Times New Roman"/>
          <w:bCs/>
          <w:sz w:val="24"/>
          <w:szCs w:val="24"/>
        </w:rPr>
        <w:t xml:space="preserve"> conflict </w:t>
      </w:r>
      <w:r w:rsidR="00637EC6">
        <w:rPr>
          <w:rFonts w:ascii="Times New Roman" w:hAnsi="Times New Roman" w:cs="Times New Roman"/>
          <w:bCs/>
          <w:sz w:val="24"/>
          <w:szCs w:val="24"/>
        </w:rPr>
        <w:t>within the fundamental assemblage regarding appropriate solutions to the bottleneck</w:t>
      </w:r>
      <w:r w:rsidR="009A0517">
        <w:rPr>
          <w:rFonts w:ascii="Times New Roman" w:hAnsi="Times New Roman" w:cs="Times New Roman"/>
          <w:bCs/>
          <w:sz w:val="24"/>
          <w:szCs w:val="24"/>
        </w:rPr>
        <w:t>. This cognitive alignment</w:t>
      </w:r>
      <w:r w:rsidR="00644032">
        <w:rPr>
          <w:rFonts w:ascii="Times New Roman" w:hAnsi="Times New Roman" w:cs="Times New Roman"/>
          <w:bCs/>
          <w:sz w:val="24"/>
          <w:szCs w:val="24"/>
        </w:rPr>
        <w:t xml:space="preserve"> </w:t>
      </w:r>
      <w:r w:rsidR="009A0517">
        <w:rPr>
          <w:rFonts w:ascii="Times New Roman" w:hAnsi="Times New Roman" w:cs="Times New Roman"/>
          <w:bCs/>
          <w:sz w:val="24"/>
          <w:szCs w:val="24"/>
        </w:rPr>
        <w:t xml:space="preserve">also </w:t>
      </w:r>
      <w:r w:rsidR="00467A21">
        <w:rPr>
          <w:rFonts w:ascii="Times New Roman" w:hAnsi="Times New Roman" w:cs="Times New Roman"/>
          <w:bCs/>
          <w:sz w:val="24"/>
          <w:szCs w:val="24"/>
        </w:rPr>
        <w:t>reduc</w:t>
      </w:r>
      <w:r w:rsidR="009A0517">
        <w:rPr>
          <w:rFonts w:ascii="Times New Roman" w:hAnsi="Times New Roman" w:cs="Times New Roman"/>
          <w:bCs/>
          <w:sz w:val="24"/>
          <w:szCs w:val="24"/>
        </w:rPr>
        <w:t>es</w:t>
      </w:r>
      <w:r w:rsidR="00467A21">
        <w:rPr>
          <w:rFonts w:ascii="Times New Roman" w:hAnsi="Times New Roman" w:cs="Times New Roman"/>
          <w:bCs/>
          <w:sz w:val="24"/>
          <w:szCs w:val="24"/>
        </w:rPr>
        <w:t xml:space="preserve"> the need for </w:t>
      </w:r>
      <w:r w:rsidR="00667197">
        <w:rPr>
          <w:rFonts w:ascii="Times New Roman" w:hAnsi="Times New Roman" w:cs="Times New Roman"/>
          <w:bCs/>
          <w:sz w:val="24"/>
          <w:szCs w:val="24"/>
        </w:rPr>
        <w:t xml:space="preserve">inter-assemblage knowledge sharing </w:t>
      </w:r>
      <w:r w:rsidR="00467A21">
        <w:rPr>
          <w:rFonts w:ascii="Times New Roman" w:hAnsi="Times New Roman" w:cs="Times New Roman"/>
          <w:bCs/>
          <w:sz w:val="24"/>
          <w:szCs w:val="24"/>
        </w:rPr>
        <w:t>while situating AI to enhance</w:t>
      </w:r>
      <w:r w:rsidR="00CD4728">
        <w:rPr>
          <w:rFonts w:ascii="Times New Roman" w:hAnsi="Times New Roman" w:cs="Times New Roman"/>
          <w:bCs/>
          <w:sz w:val="24"/>
          <w:szCs w:val="24"/>
        </w:rPr>
        <w:t xml:space="preserve"> </w:t>
      </w:r>
      <w:r w:rsidR="00467A21">
        <w:rPr>
          <w:rFonts w:ascii="Times New Roman" w:hAnsi="Times New Roman" w:cs="Times New Roman"/>
          <w:bCs/>
          <w:sz w:val="24"/>
          <w:szCs w:val="24"/>
        </w:rPr>
        <w:t xml:space="preserve">bottleneck </w:t>
      </w:r>
      <w:r w:rsidR="00CD4728">
        <w:rPr>
          <w:rFonts w:ascii="Times New Roman" w:hAnsi="Times New Roman" w:cs="Times New Roman"/>
          <w:bCs/>
          <w:sz w:val="24"/>
          <w:szCs w:val="24"/>
        </w:rPr>
        <w:t>competitiveness</w:t>
      </w:r>
      <w:r w:rsidR="00467A21">
        <w:rPr>
          <w:rFonts w:ascii="Times New Roman" w:hAnsi="Times New Roman" w:cs="Times New Roman"/>
          <w:bCs/>
          <w:sz w:val="24"/>
          <w:szCs w:val="24"/>
        </w:rPr>
        <w:t>.</w:t>
      </w:r>
      <w:r w:rsidR="00667197">
        <w:rPr>
          <w:rFonts w:ascii="Times New Roman" w:hAnsi="Times New Roman" w:cs="Times New Roman"/>
          <w:bCs/>
          <w:sz w:val="24"/>
          <w:szCs w:val="24"/>
        </w:rPr>
        <w:t xml:space="preserve">  </w:t>
      </w:r>
      <w:r w:rsidR="00443DC9" w:rsidRPr="00851F52">
        <w:rPr>
          <w:rFonts w:ascii="Times New Roman" w:hAnsi="Times New Roman" w:cs="Times New Roman"/>
          <w:bCs/>
          <w:sz w:val="24"/>
          <w:szCs w:val="24"/>
        </w:rPr>
        <w:t xml:space="preserve">    </w:t>
      </w:r>
    </w:p>
    <w:p w14:paraId="264025F7" w14:textId="77777777" w:rsidR="000901BD" w:rsidRDefault="00467A21" w:rsidP="009F1D4A">
      <w:pPr>
        <w:spacing w:after="0" w:line="480" w:lineRule="auto"/>
        <w:ind w:firstLine="720"/>
        <w:rPr>
          <w:rFonts w:ascii="Times New Roman" w:hAnsi="Times New Roman" w:cs="Times New Roman"/>
          <w:sz w:val="24"/>
          <w:szCs w:val="24"/>
        </w:rPr>
      </w:pPr>
      <w:r>
        <w:rPr>
          <w:rFonts w:ascii="Times New Roman" w:hAnsi="Times New Roman" w:cs="Times New Roman"/>
          <w:bCs/>
          <w:sz w:val="24"/>
          <w:szCs w:val="24"/>
        </w:rPr>
        <w:t>In contrast</w:t>
      </w:r>
      <w:r w:rsidR="007B3865">
        <w:rPr>
          <w:rFonts w:ascii="Times New Roman" w:hAnsi="Times New Roman" w:cs="Times New Roman"/>
          <w:bCs/>
          <w:sz w:val="24"/>
          <w:szCs w:val="24"/>
        </w:rPr>
        <w:t>,</w:t>
      </w:r>
      <w:r>
        <w:rPr>
          <w:rFonts w:ascii="Times New Roman" w:hAnsi="Times New Roman" w:cs="Times New Roman"/>
          <w:bCs/>
          <w:sz w:val="24"/>
          <w:szCs w:val="24"/>
        </w:rPr>
        <w:t xml:space="preserve"> the AI</w:t>
      </w:r>
      <w:r w:rsidR="00637EC6">
        <w:rPr>
          <w:rFonts w:ascii="Times New Roman" w:hAnsi="Times New Roman" w:cs="Times New Roman"/>
          <w:bCs/>
          <w:sz w:val="24"/>
          <w:szCs w:val="24"/>
        </w:rPr>
        <w:t>-</w:t>
      </w:r>
      <w:r>
        <w:rPr>
          <w:rFonts w:ascii="Times New Roman" w:hAnsi="Times New Roman" w:cs="Times New Roman"/>
          <w:bCs/>
          <w:sz w:val="24"/>
          <w:szCs w:val="24"/>
        </w:rPr>
        <w:t>as</w:t>
      </w:r>
      <w:r w:rsidR="00637EC6">
        <w:rPr>
          <w:rFonts w:ascii="Times New Roman" w:hAnsi="Times New Roman" w:cs="Times New Roman"/>
          <w:bCs/>
          <w:sz w:val="24"/>
          <w:szCs w:val="24"/>
        </w:rPr>
        <w:t>-</w:t>
      </w:r>
      <w:r>
        <w:rPr>
          <w:rFonts w:ascii="Times New Roman" w:hAnsi="Times New Roman" w:cs="Times New Roman"/>
          <w:bCs/>
          <w:sz w:val="24"/>
          <w:szCs w:val="24"/>
        </w:rPr>
        <w:t xml:space="preserve">actant logic may induce ambiguity </w:t>
      </w:r>
      <w:r w:rsidR="007B3865">
        <w:rPr>
          <w:rFonts w:ascii="Times New Roman" w:hAnsi="Times New Roman" w:cs="Times New Roman"/>
          <w:bCs/>
          <w:sz w:val="24"/>
          <w:szCs w:val="24"/>
        </w:rPr>
        <w:t>in the fundamental assemblage</w:t>
      </w:r>
      <w:r>
        <w:rPr>
          <w:rFonts w:ascii="Times New Roman" w:hAnsi="Times New Roman" w:cs="Times New Roman"/>
          <w:bCs/>
          <w:sz w:val="24"/>
          <w:szCs w:val="24"/>
        </w:rPr>
        <w:t xml:space="preserve"> due to specialized labor</w:t>
      </w:r>
      <w:r w:rsidR="007B3865">
        <w:rPr>
          <w:rFonts w:ascii="Times New Roman" w:hAnsi="Times New Roman" w:cs="Times New Roman"/>
          <w:bCs/>
          <w:sz w:val="24"/>
          <w:szCs w:val="24"/>
        </w:rPr>
        <w:t xml:space="preserve"> and improvisational integration</w:t>
      </w:r>
      <w:r>
        <w:rPr>
          <w:rFonts w:ascii="Times New Roman" w:hAnsi="Times New Roman" w:cs="Times New Roman"/>
          <w:bCs/>
          <w:sz w:val="24"/>
          <w:szCs w:val="24"/>
        </w:rPr>
        <w:t xml:space="preserve">. </w:t>
      </w:r>
      <w:r w:rsidR="007B3865">
        <w:rPr>
          <w:rFonts w:ascii="Times New Roman" w:hAnsi="Times New Roman" w:cs="Times New Roman"/>
          <w:sz w:val="24"/>
          <w:szCs w:val="24"/>
        </w:rPr>
        <w:t>Improvisational integration recognizes that some of the truly noticeable disruptions caused by AI cannot be resolved by improving task-level performance. System performance may show diminishing returns to component-level improvement</w:t>
      </w:r>
      <w:r w:rsidR="00637EC6">
        <w:rPr>
          <w:rFonts w:ascii="Times New Roman" w:hAnsi="Times New Roman" w:cs="Times New Roman"/>
          <w:sz w:val="24"/>
          <w:szCs w:val="24"/>
        </w:rPr>
        <w:t xml:space="preserve"> </w:t>
      </w:r>
      <w:r w:rsidR="008F2B80">
        <w:rPr>
          <w:rFonts w:ascii="Times New Roman" w:hAnsi="Times New Roman" w:cs="Times New Roman"/>
          <w:sz w:val="24"/>
          <w:szCs w:val="24"/>
        </w:rPr>
        <w:fldChar w:fldCharType="begin"/>
      </w:r>
      <w:r w:rsidR="009F1D4A">
        <w:rPr>
          <w:rFonts w:ascii="Times New Roman" w:hAnsi="Times New Roman" w:cs="Times New Roman"/>
          <w:sz w:val="24"/>
          <w:szCs w:val="24"/>
        </w:rPr>
        <w:instrText xml:space="preserve"> ADDIN ZOTERO_ITEM CSL_CITATION {"citationID":"zZGDU89t","properties":{"formattedCitation":"(Siggelkow &amp; Levinthal, 2003)","plainCitation":"(Siggelkow &amp; Levinthal, 2003)","noteIndex":0},"citationItems":[{"id":544,"uris":["http://zotero.org/users/local/5ks3oPWj/items/HIISF4IF"],"itemData":{"id":544,"type":"article-journal","abstract":"To create a competitive advantage, ﬁrms need to ﬁnd activity conﬁgurations that are not only internally consistent, but also appropriate given the ﬁrm’s current environment. This challenge is particularly acute after ﬁrms have experienced an environmental change that has shifted the existing competitive landscape and created new, high-performing sets of activity choices. How should ﬁrms organize to explore and search such an altered performance landscape? While it has been noted that adaptive entities need to maintain a balance of exploration and exploitation, little is known about how different organizational structures moderate this balance. With the help of an agentbased simulation model, we study the value of three different organizational structures: a centralized organization, in which decisions are made only at the level of the ﬁrm as a whole; a decentralized organization, in which decisions are made independently in two divisions; and a temporarily decentralized ﬁrm, which starts out with a decentralized structure and later reintegrates.","container-title":"Organization Science","issue":"6","language":"en","source":"Zotero","title":"Temporarily Divide to Conquer: Centralized, Decentralized, and Reintegrated Organizational Approaches to Exploration and Adaptation","volume":"14","author":[{"family":"Siggelkow","given":"Nicolaj"},{"family":"Levinthal","given":"Daniel A"}],"issued":{"date-parts":[["2003"]]}}}],"schema":"https://github.com/citation-style-language/schema/raw/master/csl-citation.json"} </w:instrText>
      </w:r>
      <w:r w:rsidR="008F2B80">
        <w:rPr>
          <w:rFonts w:ascii="Times New Roman" w:hAnsi="Times New Roman" w:cs="Times New Roman"/>
          <w:sz w:val="24"/>
          <w:szCs w:val="24"/>
        </w:rPr>
        <w:fldChar w:fldCharType="separate"/>
      </w:r>
      <w:r w:rsidR="009F1D4A" w:rsidRPr="009F1D4A">
        <w:rPr>
          <w:rFonts w:ascii="Times New Roman" w:hAnsi="Times New Roman" w:cs="Times New Roman"/>
          <w:sz w:val="24"/>
        </w:rPr>
        <w:t>(Siggelkow &amp; Levinthal, 2003)</w:t>
      </w:r>
      <w:r w:rsidR="008F2B80">
        <w:rPr>
          <w:rFonts w:ascii="Times New Roman" w:hAnsi="Times New Roman" w:cs="Times New Roman"/>
          <w:sz w:val="24"/>
          <w:szCs w:val="24"/>
        </w:rPr>
        <w:fldChar w:fldCharType="end"/>
      </w:r>
      <w:r w:rsidR="007B3865">
        <w:rPr>
          <w:rFonts w:ascii="Times New Roman" w:hAnsi="Times New Roman" w:cs="Times New Roman"/>
          <w:sz w:val="24"/>
          <w:szCs w:val="24"/>
        </w:rPr>
        <w:t xml:space="preserve">. </w:t>
      </w:r>
      <w:r w:rsidR="00637EC6">
        <w:rPr>
          <w:rFonts w:ascii="Times New Roman" w:hAnsi="Times New Roman" w:cs="Times New Roman"/>
          <w:sz w:val="24"/>
          <w:szCs w:val="24"/>
        </w:rPr>
        <w:t>S</w:t>
      </w:r>
      <w:r w:rsidR="007B3865">
        <w:rPr>
          <w:rFonts w:ascii="Times New Roman" w:hAnsi="Times New Roman" w:cs="Times New Roman"/>
          <w:sz w:val="24"/>
          <w:szCs w:val="24"/>
        </w:rPr>
        <w:t>ystems get stuck</w:t>
      </w:r>
      <w:r w:rsidR="005221FB">
        <w:rPr>
          <w:rFonts w:ascii="Times New Roman" w:hAnsi="Times New Roman" w:cs="Times New Roman"/>
          <w:sz w:val="24"/>
          <w:szCs w:val="24"/>
        </w:rPr>
        <w:t xml:space="preserve"> </w:t>
      </w:r>
      <w:r w:rsidR="00B851FC">
        <w:rPr>
          <w:rFonts w:ascii="Times New Roman" w:hAnsi="Times New Roman" w:cs="Times New Roman"/>
          <w:sz w:val="24"/>
          <w:szCs w:val="24"/>
        </w:rPr>
        <w:fldChar w:fldCharType="begin"/>
      </w:r>
      <w:r w:rsidR="009F1D4A">
        <w:rPr>
          <w:rFonts w:ascii="Times New Roman" w:hAnsi="Times New Roman" w:cs="Times New Roman"/>
          <w:sz w:val="24"/>
          <w:szCs w:val="24"/>
        </w:rPr>
        <w:instrText xml:space="preserve"> ADDIN ZOTERO_ITEM CSL_CITATION {"citationID":"43ZYz6Be","properties":{"formattedCitation":"(Rivkin &amp; Siggelkow, 2002)","plainCitation":"(Rivkin &amp; Siggelkow, 2002)","noteIndex":0},"citationItems":[{"id":1646,"uris":["http://zotero.org/users/local/5ks3oPWj/items/RF4RBIEP"],"itemData":{"id":1646,"type":"article-journal","abstract":"Abstract\n            Scholars studying human organizations have recently adopted the notion of fitness landscapes, a concept pioneered in the biological and physical sciences. Such scholars have generally assumed that organizations will migrate toward the local peaks of these landscapes, as biological and physical entities do. We use an agent‐based simulation to show, to the contrary, that a hierarchical human organization may very well come to rest at a “sticking point” that is not a local peak on the fitness landscape of the overall organization. Three pervasive features of human organizations create the distinction between sticking points and local peaks: the delegation of choices to separate decision makers, interdependencies between the domains of those decision makers, and differences between local incentives and global incentives. Our results illustrate both that it is valuable to use tools developed to study one type of complex adaptive system in order to examine another type and that researchers must adapt the tools with care as they attempt to do so. © 2002 Wiley Periodicals, Inc.","container-title":"Complexity","DOI":"10.1002/cplx.10037","ISSN":"1076-2787, 1099-0526","issue":"5","journalAbbreviation":"Complexity","language":"en","license":"http://onlinelibrary.wiley.com/termsAndConditions#vor","page":"31-43","source":"DOI.org (Crossref)","title":"Organizational sticking points on NK Landscapes","volume":"7","author":[{"family":"Rivkin","given":"Jan W."},{"family":"Siggelkow","given":"Nicolaj"}],"issued":{"date-parts":[["2002",5]]}}}],"schema":"https://github.com/citation-style-language/schema/raw/master/csl-citation.json"} </w:instrText>
      </w:r>
      <w:r w:rsidR="00B851FC">
        <w:rPr>
          <w:rFonts w:ascii="Times New Roman" w:hAnsi="Times New Roman" w:cs="Times New Roman"/>
          <w:sz w:val="24"/>
          <w:szCs w:val="24"/>
        </w:rPr>
        <w:fldChar w:fldCharType="separate"/>
      </w:r>
      <w:r w:rsidR="009F1D4A" w:rsidRPr="009F1D4A">
        <w:rPr>
          <w:rFonts w:ascii="Times New Roman" w:hAnsi="Times New Roman" w:cs="Times New Roman"/>
          <w:sz w:val="24"/>
        </w:rPr>
        <w:t>(Rivkin &amp; Siggelkow, 2002)</w:t>
      </w:r>
      <w:r w:rsidR="00B851FC">
        <w:rPr>
          <w:rFonts w:ascii="Times New Roman" w:hAnsi="Times New Roman" w:cs="Times New Roman"/>
          <w:sz w:val="24"/>
          <w:szCs w:val="24"/>
        </w:rPr>
        <w:fldChar w:fldCharType="end"/>
      </w:r>
      <w:r w:rsidR="007B3865">
        <w:rPr>
          <w:rFonts w:ascii="Times New Roman" w:hAnsi="Times New Roman" w:cs="Times New Roman"/>
          <w:sz w:val="24"/>
          <w:szCs w:val="24"/>
        </w:rPr>
        <w:t xml:space="preserve">. This stickiness creates the need for architectural restructuring rather than component-level learning for system performance to improve </w:t>
      </w:r>
      <w:r w:rsidR="009F35D3">
        <w:rPr>
          <w:rFonts w:ascii="Times New Roman" w:hAnsi="Times New Roman" w:cs="Times New Roman"/>
          <w:sz w:val="24"/>
          <w:szCs w:val="24"/>
        </w:rPr>
        <w:fldChar w:fldCharType="begin"/>
      </w:r>
      <w:r w:rsidR="009F1D4A">
        <w:rPr>
          <w:rFonts w:ascii="Times New Roman" w:hAnsi="Times New Roman" w:cs="Times New Roman"/>
          <w:sz w:val="24"/>
          <w:szCs w:val="24"/>
        </w:rPr>
        <w:instrText xml:space="preserve"> ADDIN ZOTERO_ITEM CSL_CITATION {"citationID":"apA3fsIm","properties":{"formattedCitation":"(Crowston, 1997; Ethiraj &amp; Levinthal, 2004)","plainCitation":"(Crowston, 1997; Ethiraj &amp; Levinthal, 2004)","noteIndex":0},"citationItems":[{"id":438,"uris":["http://zotero.org/users/local/5ks3oPWj/items/8GIQMRL3"],"itemData":{"id":438,"type":"article-journal","abstract":"An important practical problem for many managers is finding alternative processes for performing a desired task, for example, one that is more efficient, cheaper, or that is automated or enhanced by the use of information technology. Improving processes also poses theoretical challenges. Coordination theory provides an approach to the study of processes. In this view, the design of a process depends on the coordination mechanisms chosen to manage dependencies among tasks and resources involved in the process.","container-title":"Organization Science","DOI":"10.1287/orsc.8.2.157","ISSN":"1047-7039, 1526-5455","issue":"2","journalAbbreviation":"Organization Science","language":"en","page":"157-175","source":"DOI.org (Crossref)","title":"A Coordination Theory Approach to Organizational Process Design","volume":"8","author":[{"family":"Crowston","given":"Kevin"}],"issued":{"date-parts":[["1997",4]]}}},{"id":1130,"uris":["http://zotero.org/users/local/5ks3oPWj/items/QYAV7EEA"],"itemData":{"id":1130,"type":"article-journal","abstract":"We employ a computational model of organizational adaptation to answer three research questions: (1) How does the architecture or structure of complexity affect the feasibility and usefulness of boundedly rational design efforts? (2) Do efforts to adapt organizational forms complicate or complement the effectiveness of first-order change efforts? and (3) To what extent does the rate of environmental change nullify the usefulness of design efforts? We employ a computational model of organizational adaptation to examine these questions. Our results, in identifying the boundary conditions around successful design efforts, suggest that the underlying architecture of complexity of organizations, particularly the presence of hierarchy, is a critical determinant of the feasibility and effectiveness of design efforts. We also find that design efforts are generally complementary to efforts at local performance improvement and identify specific contingencies that determine the extent of complementarity. We discuss the implications of our findings for organization theory and design and the literature on modularity in products and organizations.","container-title":"Administrative Science Quarterly","DOI":"10.2307/4131441","ISSN":"0001-8392, 1930-3815","issue":"3","journalAbbreviation":"Administrative Science Quarterly","language":"en","license":"http://journals.sagepub.com/page/policies/text-and-data-mining-license","page":"404-437","source":"DOI.org (Crossref)","title":"Bounded Rationality and the Search for Organizational Architecture: An Evolutionary Perspective on the Design of Organizations and Their Evolvability","title-short":"Bounded Rationality and the Search for Organizational Architecture","volume":"49","author":[{"family":"Ethiraj","given":"Sendil K."},{"family":"Levinthal","given":"Daniel"}],"issued":{"date-parts":[["2004",9]]}}}],"schema":"https://github.com/citation-style-language/schema/raw/master/csl-citation.json"} </w:instrText>
      </w:r>
      <w:r w:rsidR="009F35D3">
        <w:rPr>
          <w:rFonts w:ascii="Times New Roman" w:hAnsi="Times New Roman" w:cs="Times New Roman"/>
          <w:sz w:val="24"/>
          <w:szCs w:val="24"/>
        </w:rPr>
        <w:fldChar w:fldCharType="separate"/>
      </w:r>
      <w:r w:rsidR="009F1D4A" w:rsidRPr="009F1D4A">
        <w:rPr>
          <w:rFonts w:ascii="Times New Roman" w:hAnsi="Times New Roman" w:cs="Times New Roman"/>
          <w:sz w:val="24"/>
        </w:rPr>
        <w:t>(Crowston, 1997; Ethiraj &amp; Levinthal, 2004)</w:t>
      </w:r>
      <w:r w:rsidR="009F35D3">
        <w:rPr>
          <w:rFonts w:ascii="Times New Roman" w:hAnsi="Times New Roman" w:cs="Times New Roman"/>
          <w:sz w:val="24"/>
          <w:szCs w:val="24"/>
        </w:rPr>
        <w:fldChar w:fldCharType="end"/>
      </w:r>
      <w:r w:rsidR="007B3865">
        <w:rPr>
          <w:rFonts w:ascii="Times New Roman" w:hAnsi="Times New Roman" w:cs="Times New Roman"/>
          <w:sz w:val="24"/>
          <w:szCs w:val="24"/>
        </w:rPr>
        <w:t xml:space="preserve">. In such cases, value creation may depend on the potential for enhancing bottleneck competitiveness by restructuring the links between the </w:t>
      </w:r>
      <w:r w:rsidR="009A0517">
        <w:rPr>
          <w:rFonts w:ascii="Times New Roman" w:hAnsi="Times New Roman" w:cs="Times New Roman"/>
          <w:sz w:val="24"/>
          <w:szCs w:val="24"/>
        </w:rPr>
        <w:t>sub</w:t>
      </w:r>
      <w:r w:rsidR="007B3865">
        <w:rPr>
          <w:rFonts w:ascii="Times New Roman" w:hAnsi="Times New Roman" w:cs="Times New Roman"/>
          <w:sz w:val="24"/>
          <w:szCs w:val="24"/>
        </w:rPr>
        <w:t xml:space="preserve">tasks that form the bottleneck. </w:t>
      </w:r>
    </w:p>
    <w:p w14:paraId="4E79E282" w14:textId="2EC4BEFB" w:rsidR="00637EC6" w:rsidRDefault="000901BD"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this is carried out in the AI-as-actant logic, these changes occur adaptively through collective improvisation. </w:t>
      </w:r>
      <w:r w:rsidR="007B3865">
        <w:rPr>
          <w:rFonts w:ascii="Times New Roman" w:hAnsi="Times New Roman" w:cs="Times New Roman"/>
          <w:sz w:val="24"/>
          <w:szCs w:val="24"/>
        </w:rPr>
        <w:t>In line with this reasoning, Kemp (2024:625) suggests that rather than focusing only on guiding AI’s task execution, an organization may also focus efforts on</w:t>
      </w:r>
      <w:r>
        <w:rPr>
          <w:rFonts w:ascii="Times New Roman" w:hAnsi="Times New Roman" w:cs="Times New Roman"/>
          <w:sz w:val="24"/>
          <w:szCs w:val="24"/>
        </w:rPr>
        <w:t xml:space="preserve"> </w:t>
      </w:r>
      <w:r w:rsidRPr="000901BD">
        <w:rPr>
          <w:rFonts w:ascii="Times New Roman" w:hAnsi="Times New Roman" w:cs="Times New Roman"/>
          <w:i/>
          <w:iCs/>
          <w:sz w:val="24"/>
          <w:szCs w:val="24"/>
        </w:rPr>
        <w:t>adaptively</w:t>
      </w:r>
      <w:r w:rsidR="007B3865">
        <w:rPr>
          <w:rFonts w:ascii="Times New Roman" w:hAnsi="Times New Roman" w:cs="Times New Roman"/>
          <w:sz w:val="24"/>
          <w:szCs w:val="24"/>
        </w:rPr>
        <w:t xml:space="preserve"> restructuring links between tasks within a conjoined routine. </w:t>
      </w:r>
      <w:r w:rsidR="00511CA2" w:rsidRPr="00511CA2">
        <w:rPr>
          <w:rFonts w:ascii="Times New Roman" w:hAnsi="Times New Roman" w:cs="Times New Roman"/>
          <w:kern w:val="0"/>
          <w:sz w:val="24"/>
          <w:szCs w:val="24"/>
        </w:rPr>
        <w:t xml:space="preserve">Zhang et al. </w:t>
      </w:r>
      <w:r w:rsidR="00511CA2">
        <w:rPr>
          <w:rFonts w:ascii="Times New Roman" w:hAnsi="Times New Roman" w:cs="Times New Roman"/>
          <w:kern w:val="0"/>
          <w:sz w:val="24"/>
          <w:szCs w:val="24"/>
        </w:rPr>
        <w:t>(</w:t>
      </w:r>
      <w:r w:rsidR="00511CA2" w:rsidRPr="00511CA2">
        <w:rPr>
          <w:rFonts w:ascii="Times New Roman" w:hAnsi="Times New Roman" w:cs="Times New Roman"/>
          <w:kern w:val="0"/>
          <w:sz w:val="24"/>
          <w:szCs w:val="24"/>
        </w:rPr>
        <w:t>2021</w:t>
      </w:r>
      <w:r w:rsidR="00511CA2">
        <w:rPr>
          <w:rFonts w:ascii="Times New Roman" w:hAnsi="Times New Roman" w:cs="Times New Roman"/>
          <w:kern w:val="0"/>
          <w:sz w:val="24"/>
          <w:szCs w:val="24"/>
        </w:rPr>
        <w:t xml:space="preserve">) document this behavior empirically, showing that as their semiconductor firm moved from an AI-as-informant to an AI-as-actant logic to carry out chip design, human engineers focused </w:t>
      </w:r>
      <w:r w:rsidR="00511CA2">
        <w:rPr>
          <w:rFonts w:ascii="Times New Roman" w:hAnsi="Times New Roman" w:cs="Times New Roman"/>
          <w:kern w:val="0"/>
          <w:sz w:val="24"/>
          <w:szCs w:val="24"/>
        </w:rPr>
        <w:lastRenderedPageBreak/>
        <w:t xml:space="preserve">increasingly on </w:t>
      </w:r>
      <w:r w:rsidRPr="000901BD">
        <w:rPr>
          <w:rFonts w:ascii="Times New Roman" w:hAnsi="Times New Roman" w:cs="Times New Roman"/>
          <w:i/>
          <w:iCs/>
          <w:kern w:val="0"/>
          <w:sz w:val="24"/>
          <w:szCs w:val="24"/>
        </w:rPr>
        <w:t xml:space="preserve">adaptively </w:t>
      </w:r>
      <w:r w:rsidR="00511CA2">
        <w:rPr>
          <w:rFonts w:ascii="Times New Roman" w:hAnsi="Times New Roman" w:cs="Times New Roman"/>
          <w:kern w:val="0"/>
          <w:sz w:val="24"/>
          <w:szCs w:val="24"/>
        </w:rPr>
        <w:t>reordering constraints in the task system</w:t>
      </w:r>
      <w:r>
        <w:rPr>
          <w:rFonts w:ascii="Times New Roman" w:hAnsi="Times New Roman" w:cs="Times New Roman"/>
          <w:kern w:val="0"/>
          <w:sz w:val="24"/>
          <w:szCs w:val="24"/>
        </w:rPr>
        <w:t xml:space="preserve"> leveraging </w:t>
      </w:r>
      <w:r w:rsidRPr="000901BD">
        <w:rPr>
          <w:rFonts w:ascii="Times New Roman" w:hAnsi="Times New Roman" w:cs="Times New Roman"/>
          <w:i/>
          <w:iCs/>
          <w:kern w:val="0"/>
          <w:sz w:val="24"/>
          <w:szCs w:val="24"/>
        </w:rPr>
        <w:t>situated intuition</w:t>
      </w:r>
      <w:r>
        <w:rPr>
          <w:rFonts w:ascii="Times New Roman" w:hAnsi="Times New Roman" w:cs="Times New Roman"/>
          <w:kern w:val="0"/>
          <w:sz w:val="24"/>
          <w:szCs w:val="24"/>
        </w:rPr>
        <w:t xml:space="preserve"> rather than pre-established knowledge</w:t>
      </w:r>
      <w:r w:rsidR="00511CA2">
        <w:rPr>
          <w:rFonts w:ascii="Times New Roman" w:hAnsi="Times New Roman" w:cs="Times New Roman"/>
          <w:kern w:val="0"/>
          <w:sz w:val="24"/>
          <w:szCs w:val="24"/>
        </w:rPr>
        <w:t>.</w:t>
      </w:r>
    </w:p>
    <w:p w14:paraId="21B0E741" w14:textId="0C23A60B" w:rsidR="00467A21" w:rsidRPr="00637EC6" w:rsidRDefault="00637EC6"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Executing these changes successfully increases the need for information sharing within the fundamental </w:t>
      </w:r>
      <w:r w:rsidR="00DA1FB8">
        <w:rPr>
          <w:rFonts w:ascii="Times New Roman" w:hAnsi="Times New Roman" w:cs="Times New Roman"/>
          <w:sz w:val="24"/>
          <w:szCs w:val="24"/>
        </w:rPr>
        <w:t>assemblage</w:t>
      </w:r>
      <w:r>
        <w:rPr>
          <w:rFonts w:ascii="Times New Roman" w:hAnsi="Times New Roman" w:cs="Times New Roman"/>
          <w:sz w:val="24"/>
          <w:szCs w:val="24"/>
        </w:rPr>
        <w:t>. For example</w:t>
      </w:r>
      <w:r w:rsidR="007415DB">
        <w:rPr>
          <w:rFonts w:ascii="Times New Roman" w:hAnsi="Times New Roman" w:cs="Times New Roman"/>
          <w:bCs/>
          <w:sz w:val="24"/>
          <w:szCs w:val="24"/>
        </w:rPr>
        <w:t xml:space="preserve">, Faraj and Xiao (2006) </w:t>
      </w:r>
      <w:r w:rsidR="00DA1FB8">
        <w:rPr>
          <w:rFonts w:ascii="Times New Roman" w:hAnsi="Times New Roman" w:cs="Times New Roman"/>
          <w:bCs/>
          <w:sz w:val="24"/>
          <w:szCs w:val="24"/>
        </w:rPr>
        <w:t xml:space="preserve">argue </w:t>
      </w:r>
      <w:r w:rsidR="007415DB">
        <w:rPr>
          <w:rFonts w:ascii="Times New Roman" w:hAnsi="Times New Roman" w:cs="Times New Roman"/>
          <w:bCs/>
          <w:sz w:val="24"/>
          <w:szCs w:val="24"/>
        </w:rPr>
        <w:t>that improvisational coordination relies on a “temporally unfolding and contextualized process of input regulation and interaction articulation” between interdepended participants</w:t>
      </w:r>
      <w:r>
        <w:rPr>
          <w:rFonts w:ascii="Times New Roman" w:hAnsi="Times New Roman" w:cs="Times New Roman"/>
          <w:bCs/>
          <w:sz w:val="24"/>
          <w:szCs w:val="24"/>
        </w:rPr>
        <w:t>. In lin</w:t>
      </w:r>
      <w:r w:rsidR="00DA1FB8">
        <w:rPr>
          <w:rFonts w:ascii="Times New Roman" w:hAnsi="Times New Roman" w:cs="Times New Roman"/>
          <w:bCs/>
          <w:sz w:val="24"/>
          <w:szCs w:val="24"/>
        </w:rPr>
        <w:t>e</w:t>
      </w:r>
      <w:r>
        <w:rPr>
          <w:rFonts w:ascii="Times New Roman" w:hAnsi="Times New Roman" w:cs="Times New Roman"/>
          <w:bCs/>
          <w:sz w:val="24"/>
          <w:szCs w:val="24"/>
        </w:rPr>
        <w:t xml:space="preserve"> </w:t>
      </w:r>
      <w:r w:rsidR="007415DB">
        <w:rPr>
          <w:rFonts w:ascii="Times New Roman" w:hAnsi="Times New Roman" w:cs="Times New Roman"/>
          <w:bCs/>
          <w:sz w:val="24"/>
          <w:szCs w:val="24"/>
        </w:rPr>
        <w:t xml:space="preserve">with this intuition, Kemp (2024) argues that recasting organization linkages to circumscribe AI’s agency requires </w:t>
      </w:r>
      <w:r w:rsidR="007415DB" w:rsidRPr="000901BD">
        <w:rPr>
          <w:rFonts w:ascii="Times New Roman" w:hAnsi="Times New Roman" w:cs="Times New Roman"/>
          <w:bCs/>
          <w:i/>
          <w:iCs/>
          <w:sz w:val="24"/>
          <w:szCs w:val="24"/>
        </w:rPr>
        <w:t>organizational-wide</w:t>
      </w:r>
      <w:r w:rsidR="007415DB" w:rsidRPr="000901BD">
        <w:rPr>
          <w:rFonts w:ascii="Times New Roman" w:hAnsi="Times New Roman" w:cs="Times New Roman"/>
          <w:i/>
          <w:iCs/>
          <w:sz w:val="24"/>
          <w:szCs w:val="24"/>
        </w:rPr>
        <w:t xml:space="preserve"> deliberation</w:t>
      </w:r>
      <w:r w:rsidR="007415DB">
        <w:rPr>
          <w:rFonts w:ascii="Times New Roman" w:hAnsi="Times New Roman" w:cs="Times New Roman"/>
          <w:sz w:val="24"/>
          <w:szCs w:val="24"/>
        </w:rPr>
        <w:t xml:space="preserve"> to unearth</w:t>
      </w:r>
      <w:r>
        <w:rPr>
          <w:rFonts w:ascii="Times New Roman" w:hAnsi="Times New Roman" w:cs="Times New Roman"/>
          <w:sz w:val="24"/>
          <w:szCs w:val="24"/>
        </w:rPr>
        <w:t xml:space="preserve"> </w:t>
      </w:r>
      <w:r w:rsidR="007415DB">
        <w:rPr>
          <w:rFonts w:ascii="Times New Roman" w:hAnsi="Times New Roman" w:cs="Times New Roman"/>
          <w:sz w:val="24"/>
          <w:szCs w:val="24"/>
        </w:rPr>
        <w:t xml:space="preserve">interdependencies and create </w:t>
      </w:r>
      <w:r w:rsidR="007415DB" w:rsidRPr="000901BD">
        <w:rPr>
          <w:rFonts w:ascii="Times New Roman" w:hAnsi="Times New Roman" w:cs="Times New Roman"/>
          <w:i/>
          <w:iCs/>
          <w:sz w:val="24"/>
          <w:szCs w:val="24"/>
        </w:rPr>
        <w:t>shared</w:t>
      </w:r>
      <w:r w:rsidR="007415DB">
        <w:rPr>
          <w:rFonts w:ascii="Times New Roman" w:hAnsi="Times New Roman" w:cs="Times New Roman"/>
          <w:sz w:val="24"/>
          <w:szCs w:val="24"/>
        </w:rPr>
        <w:t xml:space="preserve"> architectural knowledge. This suggests that, when employing an AI-as-actant logic, the need to situate AI </w:t>
      </w:r>
      <w:r w:rsidR="00932C03">
        <w:rPr>
          <w:rFonts w:ascii="Times New Roman" w:hAnsi="Times New Roman" w:cs="Times New Roman"/>
          <w:sz w:val="24"/>
          <w:szCs w:val="24"/>
        </w:rPr>
        <w:t xml:space="preserve">to enhance task-level </w:t>
      </w:r>
      <w:r w:rsidR="007415DB">
        <w:rPr>
          <w:rFonts w:ascii="Times New Roman" w:hAnsi="Times New Roman" w:cs="Times New Roman"/>
          <w:sz w:val="24"/>
          <w:szCs w:val="24"/>
        </w:rPr>
        <w:t xml:space="preserve">competitiveness within a fundamental assemblage raises the potential for costly knowledge spillovers </w:t>
      </w:r>
      <w:r w:rsidR="0098710A">
        <w:rPr>
          <w:rFonts w:ascii="Times New Roman" w:hAnsi="Times New Roman" w:cs="Times New Roman"/>
          <w:sz w:val="24"/>
          <w:szCs w:val="24"/>
        </w:rPr>
        <w:t xml:space="preserve">and </w:t>
      </w:r>
      <w:r w:rsidR="000901BD">
        <w:rPr>
          <w:rFonts w:ascii="Times New Roman" w:hAnsi="Times New Roman" w:cs="Times New Roman"/>
          <w:sz w:val="24"/>
          <w:szCs w:val="24"/>
        </w:rPr>
        <w:t xml:space="preserve">conflicting </w:t>
      </w:r>
      <w:r w:rsidR="0098710A">
        <w:rPr>
          <w:rFonts w:ascii="Times New Roman" w:hAnsi="Times New Roman" w:cs="Times New Roman"/>
          <w:sz w:val="24"/>
          <w:szCs w:val="24"/>
        </w:rPr>
        <w:t xml:space="preserve">mutual adjustments </w:t>
      </w:r>
      <w:r w:rsidR="007415DB">
        <w:rPr>
          <w:rFonts w:ascii="Times New Roman" w:hAnsi="Times New Roman" w:cs="Times New Roman"/>
          <w:sz w:val="24"/>
          <w:szCs w:val="24"/>
        </w:rPr>
        <w:t xml:space="preserve">between the parent assemblages. This increases the cost of </w:t>
      </w:r>
      <w:r w:rsidR="000901BD">
        <w:rPr>
          <w:rFonts w:ascii="Times New Roman" w:hAnsi="Times New Roman" w:cs="Times New Roman"/>
          <w:sz w:val="24"/>
          <w:szCs w:val="24"/>
        </w:rPr>
        <w:t xml:space="preserve">situating </w:t>
      </w:r>
      <w:r w:rsidR="007415DB">
        <w:rPr>
          <w:rFonts w:ascii="Times New Roman" w:hAnsi="Times New Roman" w:cs="Times New Roman"/>
          <w:sz w:val="24"/>
          <w:szCs w:val="24"/>
        </w:rPr>
        <w:t xml:space="preserve">AI across the split assemblage. These arguments lead to the following proposition. </w:t>
      </w:r>
      <w:r w:rsidR="007B3865">
        <w:rPr>
          <w:rFonts w:ascii="Times New Roman" w:hAnsi="Times New Roman" w:cs="Times New Roman"/>
          <w:bCs/>
          <w:sz w:val="24"/>
          <w:szCs w:val="24"/>
        </w:rPr>
        <w:t xml:space="preserve"> </w:t>
      </w:r>
    </w:p>
    <w:p w14:paraId="5BA14F15" w14:textId="4A21E58C" w:rsidR="000501D4" w:rsidRPr="007415DB" w:rsidRDefault="00ED6928" w:rsidP="000901BD">
      <w:pPr>
        <w:autoSpaceDE w:val="0"/>
        <w:autoSpaceDN w:val="0"/>
        <w:adjustRightInd w:val="0"/>
        <w:spacing w:after="0" w:line="480" w:lineRule="auto"/>
        <w:ind w:left="720" w:right="720"/>
        <w:rPr>
          <w:rFonts w:ascii="Times New Roman" w:hAnsi="Times New Roman" w:cs="Times New Roman"/>
          <w:sz w:val="24"/>
          <w:szCs w:val="24"/>
        </w:rPr>
      </w:pPr>
      <w:r>
        <w:rPr>
          <w:rFonts w:ascii="Times New Roman" w:hAnsi="Times New Roman" w:cs="Times New Roman"/>
          <w:b/>
          <w:bCs/>
          <w:sz w:val="24"/>
          <w:szCs w:val="24"/>
        </w:rPr>
        <w:t xml:space="preserve">Proposition </w:t>
      </w:r>
      <w:r w:rsidR="006F11C5">
        <w:rPr>
          <w:rFonts w:ascii="Times New Roman" w:hAnsi="Times New Roman" w:cs="Times New Roman"/>
          <w:b/>
          <w:bCs/>
          <w:sz w:val="24"/>
          <w:szCs w:val="24"/>
        </w:rPr>
        <w:t>3</w:t>
      </w:r>
      <w:r>
        <w:rPr>
          <w:rFonts w:ascii="Times New Roman" w:hAnsi="Times New Roman" w:cs="Times New Roman"/>
          <w:b/>
          <w:bCs/>
          <w:sz w:val="24"/>
          <w:szCs w:val="24"/>
        </w:rPr>
        <w:t xml:space="preserve">: </w:t>
      </w:r>
      <w:r w:rsidR="00F743A4">
        <w:rPr>
          <w:rFonts w:ascii="Times New Roman" w:hAnsi="Times New Roman" w:cs="Times New Roman"/>
          <w:sz w:val="24"/>
          <w:szCs w:val="24"/>
        </w:rPr>
        <w:t>U</w:t>
      </w:r>
      <w:r w:rsidRPr="00ED6928">
        <w:rPr>
          <w:rFonts w:ascii="Times New Roman" w:hAnsi="Times New Roman" w:cs="Times New Roman"/>
          <w:sz w:val="24"/>
          <w:szCs w:val="24"/>
        </w:rPr>
        <w:t>se of the AI-as-actant logic</w:t>
      </w:r>
      <w:r w:rsidR="00F743A4">
        <w:rPr>
          <w:rFonts w:ascii="Times New Roman" w:hAnsi="Times New Roman" w:cs="Times New Roman"/>
          <w:sz w:val="24"/>
          <w:szCs w:val="24"/>
        </w:rPr>
        <w:t xml:space="preserve"> </w:t>
      </w:r>
      <w:r w:rsidR="006F11C5">
        <w:rPr>
          <w:rFonts w:ascii="Times New Roman" w:hAnsi="Times New Roman" w:cs="Times New Roman"/>
          <w:sz w:val="24"/>
          <w:szCs w:val="24"/>
        </w:rPr>
        <w:t xml:space="preserve">(rather than AI-as-informant logic) to structure a fundamental assemblage for a bottleneck task </w:t>
      </w:r>
      <w:r w:rsidR="00F743A4">
        <w:rPr>
          <w:rFonts w:ascii="Times New Roman" w:hAnsi="Times New Roman" w:cs="Times New Roman"/>
          <w:sz w:val="24"/>
          <w:szCs w:val="24"/>
        </w:rPr>
        <w:t>increases the</w:t>
      </w:r>
      <w:r w:rsidR="006F11C5" w:rsidRPr="006F11C5">
        <w:rPr>
          <w:rFonts w:ascii="Times New Roman" w:hAnsi="Times New Roman" w:cs="Times New Roman"/>
          <w:sz w:val="24"/>
          <w:szCs w:val="24"/>
        </w:rPr>
        <w:t xml:space="preserve"> </w:t>
      </w:r>
      <w:r w:rsidR="006F11C5">
        <w:rPr>
          <w:rFonts w:ascii="Times New Roman" w:hAnsi="Times New Roman" w:cs="Times New Roman"/>
          <w:sz w:val="24"/>
          <w:szCs w:val="24"/>
        </w:rPr>
        <w:t>boundin</w:t>
      </w:r>
      <w:r w:rsidR="0098710A">
        <w:rPr>
          <w:rFonts w:ascii="Times New Roman" w:hAnsi="Times New Roman" w:cs="Times New Roman"/>
          <w:sz w:val="24"/>
          <w:szCs w:val="24"/>
        </w:rPr>
        <w:t>g and recasting</w:t>
      </w:r>
      <w:r w:rsidR="006F11C5">
        <w:rPr>
          <w:rFonts w:ascii="Times New Roman" w:hAnsi="Times New Roman" w:cs="Times New Roman"/>
          <w:sz w:val="24"/>
          <w:szCs w:val="24"/>
        </w:rPr>
        <w:t xml:space="preserve"> costs associated with splitting that</w:t>
      </w:r>
      <w:r w:rsidR="006F11C5" w:rsidRPr="00ED6928">
        <w:rPr>
          <w:rFonts w:ascii="Times New Roman" w:hAnsi="Times New Roman" w:cs="Times New Roman"/>
          <w:sz w:val="24"/>
          <w:szCs w:val="24"/>
        </w:rPr>
        <w:t xml:space="preserve"> fundamental assemblage </w:t>
      </w:r>
      <w:r w:rsidR="006F11C5">
        <w:rPr>
          <w:rFonts w:ascii="Times New Roman" w:hAnsi="Times New Roman" w:cs="Times New Roman"/>
          <w:sz w:val="24"/>
          <w:szCs w:val="24"/>
        </w:rPr>
        <w:t xml:space="preserve">between otherwise distinct </w:t>
      </w:r>
      <w:r w:rsidR="006F11C5" w:rsidRPr="00ED6928">
        <w:rPr>
          <w:rFonts w:ascii="Times New Roman" w:hAnsi="Times New Roman" w:cs="Times New Roman"/>
          <w:sz w:val="24"/>
          <w:szCs w:val="24"/>
        </w:rPr>
        <w:t>assemblages</w:t>
      </w:r>
      <w:r w:rsidR="00590CAF" w:rsidRPr="00ED6928">
        <w:rPr>
          <w:rFonts w:ascii="Times New Roman" w:hAnsi="Times New Roman" w:cs="Times New Roman"/>
          <w:sz w:val="24"/>
          <w:szCs w:val="24"/>
        </w:rPr>
        <w:t>.</w:t>
      </w:r>
      <w:r w:rsidR="00590CAF">
        <w:rPr>
          <w:rFonts w:ascii="Times New Roman" w:hAnsi="Times New Roman" w:cs="Times New Roman"/>
          <w:sz w:val="24"/>
          <w:szCs w:val="24"/>
        </w:rPr>
        <w:t xml:space="preserve"> </w:t>
      </w:r>
    </w:p>
    <w:p w14:paraId="62F63292" w14:textId="6A60752A" w:rsidR="00C976BA" w:rsidRDefault="0013415D" w:rsidP="000901BD">
      <w:pPr>
        <w:spacing w:after="0" w:line="480" w:lineRule="auto"/>
        <w:rPr>
          <w:rFonts w:ascii="Times New Roman" w:hAnsi="Times New Roman" w:cs="Times New Roman"/>
          <w:sz w:val="24"/>
          <w:szCs w:val="24"/>
        </w:rPr>
      </w:pPr>
      <w:r>
        <w:rPr>
          <w:rFonts w:ascii="Times New Roman" w:hAnsi="Times New Roman" w:cs="Times New Roman"/>
          <w:sz w:val="24"/>
          <w:szCs w:val="24"/>
        </w:rPr>
        <w:t>I</w:t>
      </w:r>
      <w:r w:rsidR="00C976BA" w:rsidRPr="00C976BA">
        <w:rPr>
          <w:rFonts w:ascii="Times New Roman" w:hAnsi="Times New Roman" w:cs="Times New Roman"/>
          <w:sz w:val="24"/>
          <w:szCs w:val="24"/>
        </w:rPr>
        <w:t>ncreas</w:t>
      </w:r>
      <w:r>
        <w:rPr>
          <w:rFonts w:ascii="Times New Roman" w:hAnsi="Times New Roman" w:cs="Times New Roman"/>
          <w:sz w:val="24"/>
          <w:szCs w:val="24"/>
        </w:rPr>
        <w:t xml:space="preserve">ing the </w:t>
      </w:r>
      <w:r w:rsidR="000901BD">
        <w:rPr>
          <w:rFonts w:ascii="Times New Roman" w:hAnsi="Times New Roman" w:cs="Times New Roman"/>
          <w:sz w:val="24"/>
          <w:szCs w:val="24"/>
        </w:rPr>
        <w:t xml:space="preserve">costs </w:t>
      </w:r>
      <w:r>
        <w:rPr>
          <w:rFonts w:ascii="Times New Roman" w:hAnsi="Times New Roman" w:cs="Times New Roman"/>
          <w:sz w:val="24"/>
          <w:szCs w:val="24"/>
        </w:rPr>
        <w:t xml:space="preserve">of </w:t>
      </w:r>
      <w:r w:rsidR="00C976BA" w:rsidRPr="00C976BA">
        <w:rPr>
          <w:rFonts w:ascii="Times New Roman" w:hAnsi="Times New Roman" w:cs="Times New Roman"/>
          <w:sz w:val="24"/>
          <w:szCs w:val="24"/>
        </w:rPr>
        <w:t>bounding</w:t>
      </w:r>
      <w:r w:rsidR="0098710A">
        <w:rPr>
          <w:rFonts w:ascii="Times New Roman" w:hAnsi="Times New Roman" w:cs="Times New Roman"/>
          <w:sz w:val="24"/>
          <w:szCs w:val="24"/>
        </w:rPr>
        <w:t xml:space="preserve"> and recasting</w:t>
      </w:r>
      <w:r w:rsidR="00C976BA">
        <w:rPr>
          <w:rFonts w:ascii="Times New Roman" w:hAnsi="Times New Roman" w:cs="Times New Roman"/>
          <w:sz w:val="24"/>
          <w:szCs w:val="24"/>
        </w:rPr>
        <w:t xml:space="preserve"> in the AI-as-actant logic</w:t>
      </w:r>
      <w:r w:rsidR="00C976BA" w:rsidRPr="00C976BA">
        <w:rPr>
          <w:rFonts w:ascii="Times New Roman" w:hAnsi="Times New Roman" w:cs="Times New Roman"/>
          <w:sz w:val="24"/>
          <w:szCs w:val="24"/>
        </w:rPr>
        <w:t xml:space="preserve"> naturally </w:t>
      </w:r>
      <w:r w:rsidR="00DC5FEA">
        <w:rPr>
          <w:rFonts w:ascii="Times New Roman" w:hAnsi="Times New Roman" w:cs="Times New Roman"/>
          <w:sz w:val="24"/>
          <w:szCs w:val="24"/>
        </w:rPr>
        <w:t>impl</w:t>
      </w:r>
      <w:r w:rsidR="00724E11">
        <w:rPr>
          <w:rFonts w:ascii="Times New Roman" w:hAnsi="Times New Roman" w:cs="Times New Roman"/>
          <w:sz w:val="24"/>
          <w:szCs w:val="24"/>
        </w:rPr>
        <w:t>ies</w:t>
      </w:r>
      <w:r w:rsidR="00C976BA">
        <w:rPr>
          <w:rFonts w:ascii="Times New Roman" w:hAnsi="Times New Roman" w:cs="Times New Roman"/>
          <w:sz w:val="24"/>
          <w:szCs w:val="24"/>
        </w:rPr>
        <w:t xml:space="preserve"> the need for</w:t>
      </w:r>
      <w:r w:rsidR="00C976BA" w:rsidRPr="00C976BA">
        <w:rPr>
          <w:rFonts w:ascii="Times New Roman" w:hAnsi="Times New Roman" w:cs="Times New Roman"/>
          <w:sz w:val="24"/>
          <w:szCs w:val="24"/>
        </w:rPr>
        <w:t xml:space="preserve"> different boundary arrangements. As </w:t>
      </w:r>
      <w:r w:rsidR="0098710A">
        <w:rPr>
          <w:rFonts w:ascii="Times New Roman" w:hAnsi="Times New Roman" w:cs="Times New Roman"/>
          <w:sz w:val="24"/>
          <w:szCs w:val="24"/>
        </w:rPr>
        <w:t>these</w:t>
      </w:r>
      <w:r w:rsidR="00C976BA" w:rsidRPr="00C976BA">
        <w:rPr>
          <w:rFonts w:ascii="Times New Roman" w:hAnsi="Times New Roman" w:cs="Times New Roman"/>
          <w:sz w:val="24"/>
          <w:szCs w:val="24"/>
        </w:rPr>
        <w:t xml:space="preserve"> costs increase</w:t>
      </w:r>
      <w:r w:rsidR="00C976BA">
        <w:rPr>
          <w:rFonts w:ascii="Times New Roman" w:hAnsi="Times New Roman" w:cs="Times New Roman"/>
          <w:sz w:val="24"/>
          <w:szCs w:val="24"/>
        </w:rPr>
        <w:t>,</w:t>
      </w:r>
      <w:r w:rsidR="00C976BA" w:rsidRPr="00C976BA">
        <w:rPr>
          <w:rFonts w:ascii="Times New Roman" w:hAnsi="Times New Roman" w:cs="Times New Roman"/>
          <w:sz w:val="24"/>
          <w:szCs w:val="24"/>
        </w:rPr>
        <w:t xml:space="preserve"> one would expect to see a move from loosely coupled assemblages reflecting market activity to tightly coupled assemblages reflecting more hierarchical arrangements</w:t>
      </w:r>
      <w:r w:rsidR="000901BD">
        <w:rPr>
          <w:rFonts w:ascii="Times New Roman" w:hAnsi="Times New Roman" w:cs="Times New Roman"/>
          <w:sz w:val="24"/>
          <w:szCs w:val="24"/>
        </w:rPr>
        <w:t xml:space="preserve"> (Gulati and Singh, 1998)</w:t>
      </w:r>
      <w:r w:rsidR="00C976BA" w:rsidRPr="00C976BA">
        <w:rPr>
          <w:rFonts w:ascii="Times New Roman" w:hAnsi="Times New Roman" w:cs="Times New Roman"/>
          <w:sz w:val="24"/>
          <w:szCs w:val="24"/>
        </w:rPr>
        <w:t xml:space="preserve">. </w:t>
      </w:r>
      <w:r w:rsidR="00C976BA">
        <w:rPr>
          <w:rFonts w:ascii="Times New Roman" w:hAnsi="Times New Roman" w:cs="Times New Roman"/>
          <w:sz w:val="24"/>
          <w:szCs w:val="24"/>
        </w:rPr>
        <w:t xml:space="preserve">As </w:t>
      </w:r>
      <w:r w:rsidR="00C976BA" w:rsidRPr="00C976BA">
        <w:rPr>
          <w:rFonts w:ascii="Times New Roman" w:hAnsi="Times New Roman" w:cs="Times New Roman"/>
          <w:sz w:val="24"/>
          <w:szCs w:val="24"/>
        </w:rPr>
        <w:t>bounding c</w:t>
      </w:r>
      <w:r w:rsidR="00C976BA">
        <w:rPr>
          <w:rFonts w:ascii="Times New Roman" w:hAnsi="Times New Roman" w:cs="Times New Roman"/>
          <w:sz w:val="24"/>
          <w:szCs w:val="24"/>
        </w:rPr>
        <w:t>osts become</w:t>
      </w:r>
      <w:r w:rsidR="00C976BA" w:rsidRPr="00C976BA">
        <w:rPr>
          <w:rFonts w:ascii="Times New Roman" w:hAnsi="Times New Roman" w:cs="Times New Roman"/>
          <w:sz w:val="24"/>
          <w:szCs w:val="24"/>
        </w:rPr>
        <w:t xml:space="preserve"> excessively high</w:t>
      </w:r>
      <w:r w:rsidR="00C976BA">
        <w:rPr>
          <w:rFonts w:ascii="Times New Roman" w:hAnsi="Times New Roman" w:cs="Times New Roman"/>
          <w:sz w:val="24"/>
          <w:szCs w:val="24"/>
        </w:rPr>
        <w:t>, o</w:t>
      </w:r>
      <w:r w:rsidR="00C976BA" w:rsidRPr="00C976BA">
        <w:rPr>
          <w:rFonts w:ascii="Times New Roman" w:hAnsi="Times New Roman" w:cs="Times New Roman"/>
          <w:sz w:val="24"/>
          <w:szCs w:val="24"/>
        </w:rPr>
        <w:t>ne would expect to see organizational voids</w:t>
      </w:r>
      <w:r w:rsidR="00C976BA">
        <w:rPr>
          <w:rFonts w:ascii="Times New Roman" w:hAnsi="Times New Roman" w:cs="Times New Roman"/>
          <w:sz w:val="24"/>
          <w:szCs w:val="24"/>
        </w:rPr>
        <w:t>, in which</w:t>
      </w:r>
      <w:r w:rsidR="003A478E">
        <w:rPr>
          <w:rFonts w:ascii="Times New Roman" w:hAnsi="Times New Roman" w:cs="Times New Roman"/>
          <w:sz w:val="24"/>
          <w:szCs w:val="24"/>
        </w:rPr>
        <w:t xml:space="preserve"> developing</w:t>
      </w:r>
      <w:r w:rsidR="00C976BA" w:rsidRPr="00C976BA">
        <w:rPr>
          <w:rFonts w:ascii="Times New Roman" w:hAnsi="Times New Roman" w:cs="Times New Roman"/>
          <w:sz w:val="24"/>
          <w:szCs w:val="24"/>
        </w:rPr>
        <w:t xml:space="preserve"> </w:t>
      </w:r>
      <w:r w:rsidR="00C976BA">
        <w:rPr>
          <w:rFonts w:ascii="Times New Roman" w:hAnsi="Times New Roman" w:cs="Times New Roman"/>
          <w:sz w:val="24"/>
          <w:szCs w:val="24"/>
        </w:rPr>
        <w:t>AI-driven</w:t>
      </w:r>
      <w:r w:rsidR="00C976BA" w:rsidRPr="00C976BA">
        <w:rPr>
          <w:rFonts w:ascii="Times New Roman" w:hAnsi="Times New Roman" w:cs="Times New Roman"/>
          <w:sz w:val="24"/>
          <w:szCs w:val="24"/>
        </w:rPr>
        <w:t xml:space="preserve"> capabilities</w:t>
      </w:r>
      <w:r w:rsidR="003A478E">
        <w:rPr>
          <w:rFonts w:ascii="Times New Roman" w:hAnsi="Times New Roman" w:cs="Times New Roman"/>
          <w:sz w:val="24"/>
          <w:szCs w:val="24"/>
        </w:rPr>
        <w:t xml:space="preserve"> across organizations is</w:t>
      </w:r>
      <w:r w:rsidR="00C976BA" w:rsidRPr="00C976BA">
        <w:rPr>
          <w:rFonts w:ascii="Times New Roman" w:hAnsi="Times New Roman" w:cs="Times New Roman"/>
          <w:sz w:val="24"/>
          <w:szCs w:val="24"/>
        </w:rPr>
        <w:t xml:space="preserve"> technically </w:t>
      </w:r>
      <w:r w:rsidR="003A478E">
        <w:rPr>
          <w:rFonts w:ascii="Times New Roman" w:hAnsi="Times New Roman" w:cs="Times New Roman"/>
          <w:sz w:val="24"/>
          <w:szCs w:val="24"/>
        </w:rPr>
        <w:t>feasible</w:t>
      </w:r>
      <w:r w:rsidR="00C976BA" w:rsidRPr="00C976BA">
        <w:rPr>
          <w:rFonts w:ascii="Times New Roman" w:hAnsi="Times New Roman" w:cs="Times New Roman"/>
          <w:sz w:val="24"/>
          <w:szCs w:val="24"/>
        </w:rPr>
        <w:t xml:space="preserve"> but organizationally </w:t>
      </w:r>
      <w:r w:rsidR="00C976BA" w:rsidRPr="00C976BA">
        <w:rPr>
          <w:rFonts w:ascii="Times New Roman" w:hAnsi="Times New Roman" w:cs="Times New Roman"/>
          <w:sz w:val="24"/>
          <w:szCs w:val="24"/>
        </w:rPr>
        <w:lastRenderedPageBreak/>
        <w:t>impossible to maintain.</w:t>
      </w:r>
      <w:r w:rsidR="00C976BA">
        <w:rPr>
          <w:rFonts w:ascii="Times New Roman" w:hAnsi="Times New Roman" w:cs="Times New Roman"/>
          <w:sz w:val="24"/>
          <w:szCs w:val="24"/>
        </w:rPr>
        <w:t xml:space="preserve"> </w:t>
      </w:r>
      <w:r w:rsidR="00C976BA" w:rsidRPr="00C976BA">
        <w:rPr>
          <w:rFonts w:ascii="Times New Roman" w:hAnsi="Times New Roman" w:cs="Times New Roman"/>
          <w:sz w:val="24"/>
          <w:szCs w:val="24"/>
        </w:rPr>
        <w:t>Since our arguments are anchored primarily on the cost of situating AI in the fundamental assemblage</w:t>
      </w:r>
      <w:r w:rsidR="00C976BA">
        <w:rPr>
          <w:rFonts w:ascii="Times New Roman" w:hAnsi="Times New Roman" w:cs="Times New Roman"/>
          <w:sz w:val="24"/>
          <w:szCs w:val="24"/>
        </w:rPr>
        <w:t xml:space="preserve">, </w:t>
      </w:r>
      <w:r w:rsidR="00C976BA" w:rsidRPr="00C976BA">
        <w:rPr>
          <w:rFonts w:ascii="Times New Roman" w:hAnsi="Times New Roman" w:cs="Times New Roman"/>
          <w:sz w:val="24"/>
          <w:szCs w:val="24"/>
        </w:rPr>
        <w:t xml:space="preserve">this account offers a novel set of mechanisms </w:t>
      </w:r>
      <w:r w:rsidR="00C976BA">
        <w:rPr>
          <w:rFonts w:ascii="Times New Roman" w:hAnsi="Times New Roman" w:cs="Times New Roman"/>
          <w:sz w:val="24"/>
          <w:szCs w:val="24"/>
        </w:rPr>
        <w:t>that shift</w:t>
      </w:r>
      <w:r w:rsidR="00C976BA" w:rsidRPr="00C976BA">
        <w:rPr>
          <w:rFonts w:ascii="Times New Roman" w:hAnsi="Times New Roman" w:cs="Times New Roman"/>
          <w:sz w:val="24"/>
          <w:szCs w:val="24"/>
        </w:rPr>
        <w:t xml:space="preserve"> the boundary arrangements between organizations</w:t>
      </w:r>
      <w:r w:rsidR="00C976BA">
        <w:rPr>
          <w:rFonts w:ascii="Times New Roman" w:hAnsi="Times New Roman" w:cs="Times New Roman"/>
          <w:sz w:val="24"/>
          <w:szCs w:val="24"/>
        </w:rPr>
        <w:t xml:space="preserve"> </w:t>
      </w:r>
      <w:r w:rsidR="00C976BA" w:rsidRPr="00C976BA">
        <w:rPr>
          <w:rFonts w:ascii="Times New Roman" w:hAnsi="Times New Roman" w:cs="Times New Roman"/>
          <w:sz w:val="24"/>
          <w:szCs w:val="24"/>
        </w:rPr>
        <w:t>that would not be observed absent the use of artificial intelligence in the assemblage</w:t>
      </w:r>
      <w:r w:rsidR="000901BD">
        <w:rPr>
          <w:rFonts w:ascii="Times New Roman" w:hAnsi="Times New Roman" w:cs="Times New Roman"/>
          <w:sz w:val="24"/>
          <w:szCs w:val="24"/>
        </w:rPr>
        <w:t>,</w:t>
      </w:r>
      <w:r w:rsidR="00C976BA">
        <w:rPr>
          <w:rFonts w:ascii="Times New Roman" w:hAnsi="Times New Roman" w:cs="Times New Roman"/>
          <w:sz w:val="24"/>
          <w:szCs w:val="24"/>
        </w:rPr>
        <w:t xml:space="preserve"> </w:t>
      </w:r>
      <w:r w:rsidR="00C976BA" w:rsidRPr="00C976BA">
        <w:rPr>
          <w:rFonts w:ascii="Times New Roman" w:hAnsi="Times New Roman" w:cs="Times New Roman"/>
          <w:sz w:val="24"/>
          <w:szCs w:val="24"/>
        </w:rPr>
        <w:t>and that depend critically on the</w:t>
      </w:r>
      <w:r w:rsidR="000901BD">
        <w:rPr>
          <w:rFonts w:ascii="Times New Roman" w:hAnsi="Times New Roman" w:cs="Times New Roman"/>
          <w:sz w:val="24"/>
          <w:szCs w:val="24"/>
        </w:rPr>
        <w:t xml:space="preserve"> heuristics employed</w:t>
      </w:r>
      <w:r w:rsidR="00C976BA">
        <w:rPr>
          <w:rFonts w:ascii="Times New Roman" w:hAnsi="Times New Roman" w:cs="Times New Roman"/>
          <w:sz w:val="24"/>
          <w:szCs w:val="24"/>
        </w:rPr>
        <w:t xml:space="preserve"> </w:t>
      </w:r>
      <w:r w:rsidR="00C976BA" w:rsidRPr="00C976BA">
        <w:rPr>
          <w:rFonts w:ascii="Times New Roman" w:hAnsi="Times New Roman" w:cs="Times New Roman"/>
          <w:sz w:val="24"/>
          <w:szCs w:val="24"/>
        </w:rPr>
        <w:t>for organizing human</w:t>
      </w:r>
      <w:r w:rsidR="003A478E">
        <w:rPr>
          <w:rFonts w:ascii="Times New Roman" w:hAnsi="Times New Roman" w:cs="Times New Roman"/>
          <w:sz w:val="24"/>
          <w:szCs w:val="24"/>
        </w:rPr>
        <w:t>-</w:t>
      </w:r>
      <w:r w:rsidR="00C976BA" w:rsidRPr="00C976BA">
        <w:rPr>
          <w:rFonts w:ascii="Times New Roman" w:hAnsi="Times New Roman" w:cs="Times New Roman"/>
          <w:sz w:val="24"/>
          <w:szCs w:val="24"/>
        </w:rPr>
        <w:t>AI collaborations at the task level</w:t>
      </w:r>
      <w:r w:rsidR="00C976BA">
        <w:rPr>
          <w:rFonts w:ascii="Times New Roman" w:hAnsi="Times New Roman" w:cs="Times New Roman"/>
          <w:sz w:val="24"/>
          <w:szCs w:val="24"/>
        </w:rPr>
        <w:t>.</w:t>
      </w:r>
    </w:p>
    <w:p w14:paraId="1BE70FDF" w14:textId="0AA00A86" w:rsidR="004309F1" w:rsidRDefault="004309F1" w:rsidP="004309F1">
      <w:pPr>
        <w:autoSpaceDE w:val="0"/>
        <w:autoSpaceDN w:val="0"/>
        <w:adjustRightInd w:val="0"/>
        <w:spacing w:after="0" w:line="480" w:lineRule="auto"/>
        <w:ind w:left="720" w:right="720"/>
        <w:rPr>
          <w:rFonts w:ascii="Times New Roman" w:hAnsi="Times New Roman" w:cs="Times New Roman"/>
          <w:sz w:val="24"/>
          <w:szCs w:val="24"/>
        </w:rPr>
      </w:pPr>
      <w:r>
        <w:rPr>
          <w:rFonts w:ascii="Times New Roman" w:hAnsi="Times New Roman" w:cs="Times New Roman"/>
          <w:b/>
          <w:bCs/>
          <w:sz w:val="24"/>
          <w:szCs w:val="24"/>
        </w:rPr>
        <w:t xml:space="preserve">Proposition 4: </w:t>
      </w:r>
      <w:r w:rsidRPr="004309F1">
        <w:rPr>
          <w:rFonts w:ascii="Times New Roman" w:hAnsi="Times New Roman" w:cs="Times New Roman"/>
          <w:sz w:val="24"/>
          <w:szCs w:val="24"/>
        </w:rPr>
        <w:t xml:space="preserve">The greater the </w:t>
      </w:r>
      <w:r>
        <w:rPr>
          <w:rFonts w:ascii="Times New Roman" w:hAnsi="Times New Roman" w:cs="Times New Roman"/>
          <w:sz w:val="24"/>
          <w:szCs w:val="24"/>
        </w:rPr>
        <w:t>u</w:t>
      </w:r>
      <w:r w:rsidRPr="00ED6928">
        <w:rPr>
          <w:rFonts w:ascii="Times New Roman" w:hAnsi="Times New Roman" w:cs="Times New Roman"/>
          <w:sz w:val="24"/>
          <w:szCs w:val="24"/>
        </w:rPr>
        <w:t>se the AI-as-actant logic</w:t>
      </w:r>
      <w:r>
        <w:rPr>
          <w:rFonts w:ascii="Times New Roman" w:hAnsi="Times New Roman" w:cs="Times New Roman"/>
          <w:sz w:val="24"/>
          <w:szCs w:val="24"/>
        </w:rPr>
        <w:t xml:space="preserve"> (rather than AI-as-informant logic), the </w:t>
      </w:r>
      <w:r w:rsidRPr="004309F1">
        <w:rPr>
          <w:rFonts w:ascii="Times New Roman" w:hAnsi="Times New Roman" w:cs="Times New Roman"/>
          <w:i/>
          <w:iCs/>
          <w:sz w:val="24"/>
          <w:szCs w:val="24"/>
        </w:rPr>
        <w:t>lower the occurrence</w:t>
      </w:r>
      <w:r>
        <w:rPr>
          <w:rFonts w:ascii="Times New Roman" w:hAnsi="Times New Roman" w:cs="Times New Roman"/>
          <w:sz w:val="24"/>
          <w:szCs w:val="24"/>
        </w:rPr>
        <w:t xml:space="preserve"> and </w:t>
      </w:r>
      <w:r w:rsidRPr="004309F1">
        <w:rPr>
          <w:rFonts w:ascii="Times New Roman" w:hAnsi="Times New Roman" w:cs="Times New Roman"/>
          <w:i/>
          <w:iCs/>
          <w:sz w:val="24"/>
          <w:szCs w:val="24"/>
        </w:rPr>
        <w:t>higher the formality</w:t>
      </w:r>
      <w:r>
        <w:rPr>
          <w:rFonts w:ascii="Times New Roman" w:hAnsi="Times New Roman" w:cs="Times New Roman"/>
          <w:sz w:val="24"/>
          <w:szCs w:val="24"/>
        </w:rPr>
        <w:t xml:space="preserve"> of collaboration ties between distinct assemblages in a multi-task ecosystem.  </w:t>
      </w:r>
    </w:p>
    <w:p w14:paraId="733795E9" w14:textId="1C361CA9" w:rsidR="00884640" w:rsidRPr="00851F52" w:rsidRDefault="008C7B24" w:rsidP="009F1D4A">
      <w:pPr>
        <w:spacing w:after="0" w:line="480" w:lineRule="auto"/>
        <w:ind w:firstLine="720"/>
        <w:jc w:val="center"/>
        <w:rPr>
          <w:rFonts w:ascii="Times New Roman" w:hAnsi="Times New Roman" w:cs="Times New Roman"/>
          <w:b/>
          <w:bCs/>
          <w:sz w:val="24"/>
          <w:szCs w:val="24"/>
        </w:rPr>
      </w:pPr>
      <w:r w:rsidRPr="00851F52">
        <w:rPr>
          <w:rFonts w:ascii="Times New Roman" w:hAnsi="Times New Roman" w:cs="Times New Roman"/>
          <w:b/>
          <w:bCs/>
          <w:sz w:val="24"/>
          <w:szCs w:val="24"/>
        </w:rPr>
        <w:t>DISCUSSION</w:t>
      </w:r>
    </w:p>
    <w:p w14:paraId="11494F39" w14:textId="005FD773" w:rsidR="000542C8" w:rsidRDefault="00D27679" w:rsidP="009F1D4A">
      <w:pPr>
        <w:widowControl w:val="0"/>
        <w:autoSpaceDE w:val="0"/>
        <w:autoSpaceDN w:val="0"/>
        <w:adjustRightInd w:val="0"/>
        <w:spacing w:after="0" w:line="480" w:lineRule="auto"/>
        <w:ind w:firstLine="720"/>
        <w:rPr>
          <w:rFonts w:ascii="Times New Roman" w:hAnsi="Times New Roman" w:cs="Times New Roman"/>
          <w:sz w:val="24"/>
          <w:szCs w:val="24"/>
        </w:rPr>
      </w:pPr>
      <w:r w:rsidRPr="00851F52">
        <w:rPr>
          <w:rFonts w:ascii="Times New Roman" w:hAnsi="Times New Roman" w:cs="Times New Roman"/>
          <w:sz w:val="24"/>
          <w:szCs w:val="24"/>
        </w:rPr>
        <w:t xml:space="preserve">Although the use of artificial intelligence </w:t>
      </w:r>
      <w:r>
        <w:rPr>
          <w:rFonts w:ascii="Times New Roman" w:hAnsi="Times New Roman" w:cs="Times New Roman"/>
          <w:sz w:val="24"/>
          <w:szCs w:val="24"/>
        </w:rPr>
        <w:t>is widely recognized as</w:t>
      </w:r>
      <w:r w:rsidRPr="00851F52">
        <w:rPr>
          <w:rFonts w:ascii="Times New Roman" w:hAnsi="Times New Roman" w:cs="Times New Roman"/>
          <w:sz w:val="24"/>
          <w:szCs w:val="24"/>
        </w:rPr>
        <w:t xml:space="preserve"> a defining characteristic of modern </w:t>
      </w:r>
      <w:r w:rsidRPr="00C976BA">
        <w:rPr>
          <w:rFonts w:ascii="Times New Roman" w:hAnsi="Times New Roman" w:cs="Times New Roman"/>
          <w:sz w:val="24"/>
          <w:szCs w:val="24"/>
        </w:rPr>
        <w:t>firms, the role of AI as a driver of competitive advantages has only recently received systematic conceptual treatment in mainstream strategy research</w:t>
      </w:r>
      <w:r w:rsidR="00C976BA" w:rsidRPr="00C976BA">
        <w:rPr>
          <w:rFonts w:ascii="Times New Roman" w:hAnsi="Times New Roman" w:cs="Times New Roman"/>
          <w:sz w:val="24"/>
          <w:szCs w:val="24"/>
        </w:rPr>
        <w:t xml:space="preserve"> </w:t>
      </w:r>
      <w:r w:rsidR="00C976BA" w:rsidRPr="004F120A">
        <w:rPr>
          <w:rFonts w:ascii="Times New Roman" w:hAnsi="Times New Roman" w:cs="Times New Roman"/>
          <w:sz w:val="24"/>
          <w:szCs w:val="24"/>
        </w:rPr>
        <w:fldChar w:fldCharType="begin"/>
      </w:r>
      <w:r w:rsidR="00C976BA" w:rsidRPr="004F120A">
        <w:rPr>
          <w:rFonts w:ascii="Times New Roman" w:hAnsi="Times New Roman" w:cs="Times New Roman"/>
          <w:sz w:val="24"/>
          <w:szCs w:val="24"/>
        </w:rPr>
        <w:instrText xml:space="preserve"> ADDIN ZOTERO_TEMP </w:instrText>
      </w:r>
      <w:r w:rsidR="00C976BA" w:rsidRPr="004F120A">
        <w:rPr>
          <w:rFonts w:ascii="Times New Roman" w:hAnsi="Times New Roman" w:cs="Times New Roman"/>
          <w:sz w:val="24"/>
          <w:szCs w:val="24"/>
        </w:rPr>
        <w:fldChar w:fldCharType="separate"/>
      </w:r>
      <w:r w:rsidR="00C976BA" w:rsidRPr="004F120A">
        <w:rPr>
          <w:rFonts w:ascii="Times New Roman" w:hAnsi="Times New Roman" w:cs="Times New Roman"/>
          <w:kern w:val="0"/>
          <w:sz w:val="24"/>
          <w:szCs w:val="24"/>
        </w:rPr>
        <w:t>(Kemp 2024; Krakowski, Luger, and Raisch 2023)</w:t>
      </w:r>
      <w:r w:rsidR="00C976BA" w:rsidRPr="004F120A">
        <w:rPr>
          <w:rFonts w:ascii="Times New Roman" w:hAnsi="Times New Roman" w:cs="Times New Roman"/>
          <w:sz w:val="24"/>
          <w:szCs w:val="24"/>
        </w:rPr>
        <w:fldChar w:fldCharType="end"/>
      </w:r>
      <w:r w:rsidRPr="004F120A">
        <w:rPr>
          <w:rFonts w:ascii="Times New Roman" w:hAnsi="Times New Roman" w:cs="Times New Roman"/>
          <w:sz w:val="24"/>
          <w:szCs w:val="24"/>
        </w:rPr>
        <w:t>.</w:t>
      </w:r>
      <w:r w:rsidRPr="00C976BA">
        <w:rPr>
          <w:rFonts w:ascii="Times New Roman" w:hAnsi="Times New Roman" w:cs="Times New Roman"/>
          <w:sz w:val="24"/>
          <w:szCs w:val="24"/>
        </w:rPr>
        <w:t xml:space="preserve"> We extend </w:t>
      </w:r>
      <w:r w:rsidR="00C976BA" w:rsidRPr="00C976BA">
        <w:rPr>
          <w:rFonts w:ascii="Times New Roman" w:hAnsi="Times New Roman" w:cs="Times New Roman"/>
          <w:sz w:val="24"/>
          <w:szCs w:val="24"/>
        </w:rPr>
        <w:t xml:space="preserve">this research </w:t>
      </w:r>
      <w:r w:rsidRPr="00C976BA">
        <w:rPr>
          <w:rFonts w:ascii="Times New Roman" w:hAnsi="Times New Roman" w:cs="Times New Roman"/>
          <w:sz w:val="24"/>
          <w:szCs w:val="24"/>
        </w:rPr>
        <w:t>to explain how distinct treatments of artificial intelligence</w:t>
      </w:r>
      <w:r>
        <w:rPr>
          <w:rFonts w:ascii="Times New Roman" w:hAnsi="Times New Roman" w:cs="Times New Roman"/>
          <w:sz w:val="24"/>
          <w:szCs w:val="24"/>
        </w:rPr>
        <w:t xml:space="preserve"> </w:t>
      </w:r>
      <w:r w:rsidRPr="00851F52">
        <w:rPr>
          <w:rFonts w:ascii="Times New Roman" w:hAnsi="Times New Roman" w:cs="Times New Roman"/>
          <w:sz w:val="24"/>
          <w:szCs w:val="24"/>
        </w:rPr>
        <w:t>may result in different arrangements of organizational boundaries</w:t>
      </w:r>
      <w:r w:rsidR="00DC5FEA">
        <w:rPr>
          <w:rFonts w:ascii="Times New Roman" w:hAnsi="Times New Roman" w:cs="Times New Roman"/>
          <w:sz w:val="24"/>
          <w:szCs w:val="24"/>
        </w:rPr>
        <w:t xml:space="preserve"> in a multi-task ecosystem</w:t>
      </w:r>
      <w:r w:rsidRPr="00851F52">
        <w:rPr>
          <w:rFonts w:ascii="Times New Roman" w:hAnsi="Times New Roman" w:cs="Times New Roman"/>
          <w:sz w:val="24"/>
          <w:szCs w:val="24"/>
        </w:rPr>
        <w:t xml:space="preserve">. We define an augmentation logic as </w:t>
      </w:r>
      <w:r w:rsidR="000542C8">
        <w:rPr>
          <w:rFonts w:ascii="Times New Roman" w:hAnsi="Times New Roman" w:cs="Times New Roman"/>
          <w:sz w:val="24"/>
          <w:szCs w:val="24"/>
        </w:rPr>
        <w:t xml:space="preserve">an </w:t>
      </w:r>
      <w:r w:rsidRPr="00851F52">
        <w:rPr>
          <w:rFonts w:ascii="Times New Roman" w:hAnsi="Times New Roman" w:cs="Times New Roman"/>
          <w:sz w:val="24"/>
          <w:szCs w:val="24"/>
        </w:rPr>
        <w:t xml:space="preserve">organizationally situated design logic for combining human and artificial intelligence to create value on specific tasks. We first explain how augmentation logics may differ in their </w:t>
      </w:r>
      <w:r w:rsidR="00C976BA">
        <w:rPr>
          <w:rFonts w:ascii="Times New Roman" w:hAnsi="Times New Roman" w:cs="Times New Roman"/>
          <w:sz w:val="24"/>
          <w:szCs w:val="24"/>
        </w:rPr>
        <w:t xml:space="preserve">approach to partitioning and integrating tasks among </w:t>
      </w:r>
      <w:r w:rsidR="00C976BA" w:rsidRPr="00504544">
        <w:rPr>
          <w:rFonts w:ascii="Times New Roman" w:hAnsi="Times New Roman" w:cs="Times New Roman"/>
          <w:sz w:val="24"/>
          <w:szCs w:val="24"/>
        </w:rPr>
        <w:t>humans and AI in an assemblage</w:t>
      </w:r>
      <w:r w:rsidRPr="00504544">
        <w:rPr>
          <w:rFonts w:ascii="Times New Roman" w:hAnsi="Times New Roman" w:cs="Times New Roman"/>
          <w:sz w:val="24"/>
          <w:szCs w:val="24"/>
        </w:rPr>
        <w:t xml:space="preserve">. </w:t>
      </w:r>
      <w:r w:rsidR="00C976BA" w:rsidRPr="00504544">
        <w:rPr>
          <w:rFonts w:ascii="Times New Roman" w:hAnsi="Times New Roman" w:cs="Times New Roman"/>
          <w:sz w:val="24"/>
          <w:szCs w:val="24"/>
        </w:rPr>
        <w:t>W</w:t>
      </w:r>
      <w:r w:rsidRPr="00504544">
        <w:rPr>
          <w:rFonts w:ascii="Times New Roman" w:hAnsi="Times New Roman" w:cs="Times New Roman"/>
          <w:sz w:val="24"/>
          <w:szCs w:val="24"/>
        </w:rPr>
        <w:t xml:space="preserve">e </w:t>
      </w:r>
      <w:r w:rsidR="00C976BA" w:rsidRPr="00504544">
        <w:rPr>
          <w:rFonts w:ascii="Times New Roman" w:hAnsi="Times New Roman" w:cs="Times New Roman"/>
          <w:sz w:val="24"/>
          <w:szCs w:val="24"/>
        </w:rPr>
        <w:t xml:space="preserve">then </w:t>
      </w:r>
      <w:r w:rsidRPr="00504544">
        <w:rPr>
          <w:rFonts w:ascii="Times New Roman" w:hAnsi="Times New Roman" w:cs="Times New Roman"/>
          <w:sz w:val="24"/>
          <w:szCs w:val="24"/>
        </w:rPr>
        <w:t>explain how the choice of augmentation logic may alter the cost of organizing work across otherwise disconnected human-AI assemblages.</w:t>
      </w:r>
    </w:p>
    <w:p w14:paraId="050EE9C8" w14:textId="77777777" w:rsidR="00D04217" w:rsidRDefault="00D04217" w:rsidP="000901B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Contributions to the Research on Boundary Arrangements and Organizational Forms</w:t>
      </w:r>
    </w:p>
    <w:p w14:paraId="282B4898" w14:textId="3C52DBA3" w:rsidR="00D04217" w:rsidRDefault="00D04217"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paper helps to shed light on the behavior of different firms in the AI-ecosystem. Jacobides et al. (2021) highlight that l</w:t>
      </w:r>
      <w:r w:rsidRPr="00CA2DA6">
        <w:rPr>
          <w:rFonts w:ascii="Times New Roman" w:hAnsi="Times New Roman" w:cs="Times New Roman"/>
          <w:sz w:val="24"/>
          <w:szCs w:val="24"/>
        </w:rPr>
        <w:t xml:space="preserve">arge firms, </w:t>
      </w:r>
      <w:r w:rsidR="00B44300">
        <w:rPr>
          <w:rFonts w:ascii="Times New Roman" w:hAnsi="Times New Roman" w:cs="Times New Roman"/>
          <w:sz w:val="24"/>
          <w:szCs w:val="24"/>
        </w:rPr>
        <w:t>particularly</w:t>
      </w:r>
      <w:r w:rsidRPr="00CA2DA6">
        <w:rPr>
          <w:rFonts w:ascii="Times New Roman" w:hAnsi="Times New Roman" w:cs="Times New Roman"/>
          <w:sz w:val="24"/>
          <w:szCs w:val="24"/>
        </w:rPr>
        <w:t xml:space="preserve"> the big four tech firms in the US</w:t>
      </w:r>
      <w:r>
        <w:rPr>
          <w:rFonts w:ascii="Times New Roman" w:hAnsi="Times New Roman" w:cs="Times New Roman"/>
          <w:sz w:val="24"/>
          <w:szCs w:val="24"/>
        </w:rPr>
        <w:t xml:space="preserve"> and the tech giants abroad (i.e. Alibaba and Tencent), are rather homogeneous in their boundary </w:t>
      </w:r>
      <w:r>
        <w:rPr>
          <w:rFonts w:ascii="Times New Roman" w:hAnsi="Times New Roman" w:cs="Times New Roman"/>
          <w:sz w:val="24"/>
          <w:szCs w:val="24"/>
        </w:rPr>
        <w:lastRenderedPageBreak/>
        <w:t>arrangements in the sense that they tend to be active in every area of AI development and deployment. This</w:t>
      </w:r>
      <w:r w:rsidRPr="00CA2DA6">
        <w:rPr>
          <w:rFonts w:ascii="Times New Roman" w:hAnsi="Times New Roman" w:cs="Times New Roman"/>
          <w:sz w:val="24"/>
          <w:szCs w:val="24"/>
        </w:rPr>
        <w:t xml:space="preserve"> rang</w:t>
      </w:r>
      <w:r>
        <w:rPr>
          <w:rFonts w:ascii="Times New Roman" w:hAnsi="Times New Roman" w:cs="Times New Roman"/>
          <w:sz w:val="24"/>
          <w:szCs w:val="24"/>
        </w:rPr>
        <w:t>es</w:t>
      </w:r>
      <w:r w:rsidRPr="00CA2DA6">
        <w:rPr>
          <w:rFonts w:ascii="Times New Roman" w:hAnsi="Times New Roman" w:cs="Times New Roman"/>
          <w:sz w:val="24"/>
          <w:szCs w:val="24"/>
        </w:rPr>
        <w:t xml:space="preserve"> from </w:t>
      </w:r>
      <w:r>
        <w:rPr>
          <w:rFonts w:ascii="Times New Roman" w:hAnsi="Times New Roman" w:cs="Times New Roman"/>
          <w:sz w:val="24"/>
          <w:szCs w:val="24"/>
        </w:rPr>
        <w:t xml:space="preserve">producing AI solutions that are marketed to customers, </w:t>
      </w:r>
      <w:r w:rsidRPr="00CA2DA6">
        <w:rPr>
          <w:rFonts w:ascii="Times New Roman" w:hAnsi="Times New Roman" w:cs="Times New Roman"/>
          <w:sz w:val="24"/>
          <w:szCs w:val="24"/>
        </w:rPr>
        <w:t>to running AI</w:t>
      </w:r>
      <w:r>
        <w:rPr>
          <w:rFonts w:ascii="Times New Roman" w:hAnsi="Times New Roman" w:cs="Times New Roman"/>
          <w:sz w:val="24"/>
          <w:szCs w:val="24"/>
        </w:rPr>
        <w:t>-</w:t>
      </w:r>
      <w:r w:rsidRPr="00CA2DA6">
        <w:rPr>
          <w:rFonts w:ascii="Times New Roman" w:hAnsi="Times New Roman" w:cs="Times New Roman"/>
          <w:sz w:val="24"/>
          <w:szCs w:val="24"/>
        </w:rPr>
        <w:t>driven capabilities</w:t>
      </w:r>
      <w:r>
        <w:rPr>
          <w:rFonts w:ascii="Times New Roman" w:hAnsi="Times New Roman" w:cs="Times New Roman"/>
          <w:sz w:val="24"/>
          <w:szCs w:val="24"/>
        </w:rPr>
        <w:t xml:space="preserve"> to power their own operations. Beyond this small group of tech elites, however, firms seem to display far more heterogeneity in their boundary arrangements. Jacobides et al. (2021) highlight that </w:t>
      </w:r>
      <w:r w:rsidRPr="00CA2DA6">
        <w:rPr>
          <w:rFonts w:ascii="Times New Roman" w:hAnsi="Times New Roman" w:cs="Times New Roman"/>
          <w:sz w:val="24"/>
          <w:szCs w:val="24"/>
        </w:rPr>
        <w:t>some</w:t>
      </w:r>
      <w:r>
        <w:rPr>
          <w:rFonts w:ascii="Times New Roman" w:hAnsi="Times New Roman" w:cs="Times New Roman"/>
          <w:sz w:val="24"/>
          <w:szCs w:val="24"/>
        </w:rPr>
        <w:t xml:space="preserve"> firms</w:t>
      </w:r>
      <w:r w:rsidRPr="00CA2DA6">
        <w:rPr>
          <w:rFonts w:ascii="Times New Roman" w:hAnsi="Times New Roman" w:cs="Times New Roman"/>
          <w:sz w:val="24"/>
          <w:szCs w:val="24"/>
        </w:rPr>
        <w:t xml:space="preserve"> act as AI creators</w:t>
      </w:r>
      <w:r>
        <w:rPr>
          <w:rFonts w:ascii="Times New Roman" w:hAnsi="Times New Roman" w:cs="Times New Roman"/>
          <w:sz w:val="24"/>
          <w:szCs w:val="24"/>
        </w:rPr>
        <w:t>,</w:t>
      </w:r>
      <w:r w:rsidRPr="00CA2DA6">
        <w:rPr>
          <w:rFonts w:ascii="Times New Roman" w:hAnsi="Times New Roman" w:cs="Times New Roman"/>
          <w:sz w:val="24"/>
          <w:szCs w:val="24"/>
        </w:rPr>
        <w:t xml:space="preserve"> </w:t>
      </w:r>
      <w:r>
        <w:rPr>
          <w:rFonts w:ascii="Times New Roman" w:hAnsi="Times New Roman" w:cs="Times New Roman"/>
          <w:sz w:val="24"/>
          <w:szCs w:val="24"/>
        </w:rPr>
        <w:t>producing</w:t>
      </w:r>
      <w:r w:rsidRPr="00CA2DA6">
        <w:rPr>
          <w:rFonts w:ascii="Times New Roman" w:hAnsi="Times New Roman" w:cs="Times New Roman"/>
          <w:sz w:val="24"/>
          <w:szCs w:val="24"/>
        </w:rPr>
        <w:t xml:space="preserve"> or </w:t>
      </w:r>
      <w:r>
        <w:rPr>
          <w:rFonts w:ascii="Times New Roman" w:hAnsi="Times New Roman" w:cs="Times New Roman"/>
          <w:sz w:val="24"/>
          <w:szCs w:val="24"/>
        </w:rPr>
        <w:t>customizing</w:t>
      </w:r>
      <w:r w:rsidRPr="00CA2DA6">
        <w:rPr>
          <w:rFonts w:ascii="Times New Roman" w:hAnsi="Times New Roman" w:cs="Times New Roman"/>
          <w:sz w:val="24"/>
          <w:szCs w:val="24"/>
        </w:rPr>
        <w:t xml:space="preserve"> some of the AI sold to their clients but relying on big tech firms for other uses</w:t>
      </w:r>
      <w:r>
        <w:rPr>
          <w:rFonts w:ascii="Times New Roman" w:hAnsi="Times New Roman" w:cs="Times New Roman"/>
          <w:sz w:val="24"/>
          <w:szCs w:val="24"/>
        </w:rPr>
        <w:t>.</w:t>
      </w:r>
      <w:r w:rsidRPr="00CA2DA6">
        <w:rPr>
          <w:rFonts w:ascii="Times New Roman" w:hAnsi="Times New Roman" w:cs="Times New Roman"/>
          <w:sz w:val="24"/>
          <w:szCs w:val="24"/>
        </w:rPr>
        <w:t xml:space="preserve"> </w:t>
      </w:r>
      <w:r>
        <w:rPr>
          <w:rFonts w:ascii="Times New Roman" w:hAnsi="Times New Roman" w:cs="Times New Roman"/>
          <w:sz w:val="24"/>
          <w:szCs w:val="24"/>
        </w:rPr>
        <w:t>O</w:t>
      </w:r>
      <w:r w:rsidRPr="00CA2DA6">
        <w:rPr>
          <w:rFonts w:ascii="Times New Roman" w:hAnsi="Times New Roman" w:cs="Times New Roman"/>
          <w:sz w:val="24"/>
          <w:szCs w:val="24"/>
        </w:rPr>
        <w:t>ther firms act as AI</w:t>
      </w:r>
      <w:r>
        <w:rPr>
          <w:rFonts w:ascii="Times New Roman" w:hAnsi="Times New Roman" w:cs="Times New Roman"/>
          <w:sz w:val="24"/>
          <w:szCs w:val="24"/>
        </w:rPr>
        <w:t>-</w:t>
      </w:r>
      <w:r w:rsidRPr="00CA2DA6">
        <w:rPr>
          <w:rFonts w:ascii="Times New Roman" w:hAnsi="Times New Roman" w:cs="Times New Roman"/>
          <w:sz w:val="24"/>
          <w:szCs w:val="24"/>
        </w:rPr>
        <w:t>powered operators</w:t>
      </w:r>
      <w:r>
        <w:rPr>
          <w:rFonts w:ascii="Times New Roman" w:hAnsi="Times New Roman" w:cs="Times New Roman"/>
          <w:sz w:val="24"/>
          <w:szCs w:val="24"/>
        </w:rPr>
        <w:t>, who</w:t>
      </w:r>
      <w:r w:rsidRPr="00CA2DA6">
        <w:rPr>
          <w:rFonts w:ascii="Times New Roman" w:hAnsi="Times New Roman" w:cs="Times New Roman"/>
          <w:sz w:val="24"/>
          <w:szCs w:val="24"/>
        </w:rPr>
        <w:t xml:space="preserve"> </w:t>
      </w:r>
      <w:r>
        <w:rPr>
          <w:rFonts w:ascii="Times New Roman" w:hAnsi="Times New Roman" w:cs="Times New Roman"/>
          <w:sz w:val="24"/>
          <w:szCs w:val="24"/>
        </w:rPr>
        <w:t xml:space="preserve">primarily </w:t>
      </w:r>
      <w:r w:rsidRPr="00CA2DA6">
        <w:rPr>
          <w:rFonts w:ascii="Times New Roman" w:hAnsi="Times New Roman" w:cs="Times New Roman"/>
          <w:sz w:val="24"/>
          <w:szCs w:val="24"/>
        </w:rPr>
        <w:t>leverag</w:t>
      </w:r>
      <w:r>
        <w:rPr>
          <w:rFonts w:ascii="Times New Roman" w:hAnsi="Times New Roman" w:cs="Times New Roman"/>
          <w:sz w:val="24"/>
          <w:szCs w:val="24"/>
        </w:rPr>
        <w:t>e</w:t>
      </w:r>
      <w:r w:rsidRPr="00CA2DA6">
        <w:rPr>
          <w:rFonts w:ascii="Times New Roman" w:hAnsi="Times New Roman" w:cs="Times New Roman"/>
          <w:sz w:val="24"/>
          <w:szCs w:val="24"/>
        </w:rPr>
        <w:t xml:space="preserve"> AI in a day-to-day operations</w:t>
      </w:r>
      <w:r>
        <w:rPr>
          <w:rFonts w:ascii="Times New Roman" w:hAnsi="Times New Roman" w:cs="Times New Roman"/>
          <w:sz w:val="24"/>
          <w:szCs w:val="24"/>
        </w:rPr>
        <w:t>, where this AI is sometimes developed internally, but sometimes externally sourced, depending on the</w:t>
      </w:r>
      <w:r w:rsidRPr="00CA2DA6">
        <w:rPr>
          <w:rFonts w:ascii="Times New Roman" w:hAnsi="Times New Roman" w:cs="Times New Roman"/>
          <w:sz w:val="24"/>
          <w:szCs w:val="24"/>
        </w:rPr>
        <w:t xml:space="preserve"> task</w:t>
      </w:r>
      <w:r>
        <w:rPr>
          <w:rFonts w:ascii="Times New Roman" w:hAnsi="Times New Roman" w:cs="Times New Roman"/>
          <w:sz w:val="24"/>
          <w:szCs w:val="24"/>
        </w:rPr>
        <w:t xml:space="preserve">. </w:t>
      </w:r>
      <w:r w:rsidRPr="00CA2DA6">
        <w:rPr>
          <w:rFonts w:ascii="Times New Roman" w:hAnsi="Times New Roman" w:cs="Times New Roman"/>
          <w:sz w:val="24"/>
          <w:szCs w:val="24"/>
        </w:rPr>
        <w:t xml:space="preserve">AI traders purchase and sell </w:t>
      </w:r>
      <w:r>
        <w:rPr>
          <w:rFonts w:ascii="Times New Roman" w:hAnsi="Times New Roman" w:cs="Times New Roman"/>
          <w:sz w:val="24"/>
          <w:szCs w:val="24"/>
        </w:rPr>
        <w:t>off-the-shelf solutions to their clients</w:t>
      </w:r>
      <w:r w:rsidRPr="00CA2DA6">
        <w:rPr>
          <w:rFonts w:ascii="Times New Roman" w:hAnsi="Times New Roman" w:cs="Times New Roman"/>
          <w:sz w:val="24"/>
          <w:szCs w:val="24"/>
        </w:rPr>
        <w:t xml:space="preserve"> but </w:t>
      </w:r>
      <w:r>
        <w:rPr>
          <w:rFonts w:ascii="Times New Roman" w:hAnsi="Times New Roman" w:cs="Times New Roman"/>
          <w:sz w:val="24"/>
          <w:szCs w:val="24"/>
        </w:rPr>
        <w:t>rarely</w:t>
      </w:r>
      <w:r w:rsidRPr="00CA2DA6">
        <w:rPr>
          <w:rFonts w:ascii="Times New Roman" w:hAnsi="Times New Roman" w:cs="Times New Roman"/>
          <w:sz w:val="24"/>
          <w:szCs w:val="24"/>
        </w:rPr>
        <w:t xml:space="preserve"> leverage AI for their own operations</w:t>
      </w:r>
      <w:r>
        <w:rPr>
          <w:rFonts w:ascii="Times New Roman" w:hAnsi="Times New Roman" w:cs="Times New Roman"/>
          <w:sz w:val="24"/>
          <w:szCs w:val="24"/>
        </w:rPr>
        <w:t xml:space="preserve">. </w:t>
      </w:r>
      <w:r w:rsidRPr="00CA2DA6">
        <w:rPr>
          <w:rFonts w:ascii="Times New Roman" w:hAnsi="Times New Roman" w:cs="Times New Roman"/>
          <w:sz w:val="24"/>
          <w:szCs w:val="24"/>
        </w:rPr>
        <w:t>AI takers</w:t>
      </w:r>
      <w:r>
        <w:rPr>
          <w:rFonts w:ascii="Times New Roman" w:hAnsi="Times New Roman" w:cs="Times New Roman"/>
          <w:sz w:val="24"/>
          <w:szCs w:val="24"/>
        </w:rPr>
        <w:t xml:space="preserve"> </w:t>
      </w:r>
      <w:r w:rsidRPr="00CA2DA6">
        <w:rPr>
          <w:rFonts w:ascii="Times New Roman" w:hAnsi="Times New Roman" w:cs="Times New Roman"/>
          <w:sz w:val="24"/>
          <w:szCs w:val="24"/>
        </w:rPr>
        <w:t>leverage</w:t>
      </w:r>
      <w:r>
        <w:rPr>
          <w:rFonts w:ascii="Times New Roman" w:hAnsi="Times New Roman" w:cs="Times New Roman"/>
          <w:sz w:val="24"/>
          <w:szCs w:val="24"/>
        </w:rPr>
        <w:t xml:space="preserve"> heavily leverage</w:t>
      </w:r>
      <w:r w:rsidRPr="00CA2DA6">
        <w:rPr>
          <w:rFonts w:ascii="Times New Roman" w:hAnsi="Times New Roman" w:cs="Times New Roman"/>
          <w:sz w:val="24"/>
          <w:szCs w:val="24"/>
        </w:rPr>
        <w:t xml:space="preserve"> AI in the</w:t>
      </w:r>
      <w:r>
        <w:rPr>
          <w:rFonts w:ascii="Times New Roman" w:hAnsi="Times New Roman" w:cs="Times New Roman"/>
          <w:sz w:val="24"/>
          <w:szCs w:val="24"/>
        </w:rPr>
        <w:t>ir</w:t>
      </w:r>
      <w:r w:rsidRPr="00CA2DA6">
        <w:rPr>
          <w:rFonts w:ascii="Times New Roman" w:hAnsi="Times New Roman" w:cs="Times New Roman"/>
          <w:sz w:val="24"/>
          <w:szCs w:val="24"/>
        </w:rPr>
        <w:t xml:space="preserve"> own operations but rarely produce AI</w:t>
      </w:r>
      <w:r>
        <w:rPr>
          <w:rFonts w:ascii="Times New Roman" w:hAnsi="Times New Roman" w:cs="Times New Roman"/>
          <w:sz w:val="24"/>
          <w:szCs w:val="24"/>
        </w:rPr>
        <w:t>-</w:t>
      </w:r>
      <w:r w:rsidRPr="00CA2DA6">
        <w:rPr>
          <w:rFonts w:ascii="Times New Roman" w:hAnsi="Times New Roman" w:cs="Times New Roman"/>
          <w:sz w:val="24"/>
          <w:szCs w:val="24"/>
        </w:rPr>
        <w:t>driven solutions internally</w:t>
      </w:r>
      <w:r>
        <w:rPr>
          <w:rFonts w:ascii="Times New Roman" w:hAnsi="Times New Roman" w:cs="Times New Roman"/>
          <w:sz w:val="24"/>
          <w:szCs w:val="24"/>
        </w:rPr>
        <w:t>.</w:t>
      </w:r>
      <w:r w:rsidRPr="00CA2DA6">
        <w:rPr>
          <w:rFonts w:ascii="Times New Roman" w:hAnsi="Times New Roman" w:cs="Times New Roman"/>
          <w:sz w:val="24"/>
          <w:szCs w:val="24"/>
        </w:rPr>
        <w:t xml:space="preserve"> </w:t>
      </w:r>
      <w:r>
        <w:rPr>
          <w:rFonts w:ascii="Times New Roman" w:hAnsi="Times New Roman" w:cs="Times New Roman"/>
          <w:sz w:val="24"/>
          <w:szCs w:val="24"/>
        </w:rPr>
        <w:t>I</w:t>
      </w:r>
      <w:r w:rsidRPr="00CA2DA6">
        <w:rPr>
          <w:rFonts w:ascii="Times New Roman" w:hAnsi="Times New Roman" w:cs="Times New Roman"/>
          <w:sz w:val="24"/>
          <w:szCs w:val="24"/>
        </w:rPr>
        <w:t>nstead</w:t>
      </w:r>
      <w:r>
        <w:rPr>
          <w:rFonts w:ascii="Times New Roman" w:hAnsi="Times New Roman" w:cs="Times New Roman"/>
          <w:sz w:val="24"/>
          <w:szCs w:val="24"/>
        </w:rPr>
        <w:t>,</w:t>
      </w:r>
      <w:r w:rsidRPr="00CA2DA6">
        <w:rPr>
          <w:rFonts w:ascii="Times New Roman" w:hAnsi="Times New Roman" w:cs="Times New Roman"/>
          <w:sz w:val="24"/>
          <w:szCs w:val="24"/>
        </w:rPr>
        <w:t xml:space="preserve"> they tend to source all of their </w:t>
      </w:r>
      <w:r>
        <w:rPr>
          <w:rFonts w:ascii="Times New Roman" w:hAnsi="Times New Roman" w:cs="Times New Roman"/>
          <w:sz w:val="24"/>
          <w:szCs w:val="24"/>
        </w:rPr>
        <w:t>AI</w:t>
      </w:r>
      <w:r w:rsidRPr="00CA2DA6">
        <w:rPr>
          <w:rFonts w:ascii="Times New Roman" w:hAnsi="Times New Roman" w:cs="Times New Roman"/>
          <w:sz w:val="24"/>
          <w:szCs w:val="24"/>
        </w:rPr>
        <w:t xml:space="preserve"> from outside the</w:t>
      </w:r>
      <w:r>
        <w:rPr>
          <w:rFonts w:ascii="Times New Roman" w:hAnsi="Times New Roman" w:cs="Times New Roman"/>
          <w:sz w:val="24"/>
          <w:szCs w:val="24"/>
        </w:rPr>
        <w:t>ir</w:t>
      </w:r>
      <w:r w:rsidRPr="00CA2DA6">
        <w:rPr>
          <w:rFonts w:ascii="Times New Roman" w:hAnsi="Times New Roman" w:cs="Times New Roman"/>
          <w:sz w:val="24"/>
          <w:szCs w:val="24"/>
        </w:rPr>
        <w:t xml:space="preserve"> firm</w:t>
      </w:r>
      <w:r>
        <w:rPr>
          <w:rFonts w:ascii="Times New Roman" w:hAnsi="Times New Roman" w:cs="Times New Roman"/>
          <w:sz w:val="24"/>
          <w:szCs w:val="24"/>
        </w:rPr>
        <w:t>s.</w:t>
      </w:r>
    </w:p>
    <w:p w14:paraId="6CAF8CE5" w14:textId="4E27D9F4" w:rsidR="000F300A" w:rsidRDefault="00D04217"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framework offers a path toward making sense of this heterogeneity. </w:t>
      </w:r>
      <w:r w:rsidR="00AA1100">
        <w:rPr>
          <w:rFonts w:ascii="Times New Roman" w:hAnsi="Times New Roman" w:cs="Times New Roman"/>
          <w:sz w:val="24"/>
          <w:szCs w:val="24"/>
        </w:rPr>
        <w:t>In our framework</w:t>
      </w:r>
      <w:r w:rsidR="0085368D">
        <w:rPr>
          <w:rFonts w:ascii="Times New Roman" w:hAnsi="Times New Roman" w:cs="Times New Roman"/>
          <w:sz w:val="24"/>
          <w:szCs w:val="24"/>
        </w:rPr>
        <w:t>,</w:t>
      </w:r>
      <w:r w:rsidR="00AA1100">
        <w:rPr>
          <w:rFonts w:ascii="Times New Roman" w:hAnsi="Times New Roman" w:cs="Times New Roman"/>
          <w:sz w:val="24"/>
          <w:szCs w:val="24"/>
        </w:rPr>
        <w:t xml:space="preserve"> we view the </w:t>
      </w:r>
      <w:r w:rsidR="0085368D">
        <w:rPr>
          <w:rFonts w:ascii="Times New Roman" w:hAnsi="Times New Roman" w:cs="Times New Roman"/>
          <w:sz w:val="24"/>
          <w:szCs w:val="24"/>
        </w:rPr>
        <w:t>intensit</w:t>
      </w:r>
      <w:r w:rsidR="00417175">
        <w:rPr>
          <w:rFonts w:ascii="Times New Roman" w:hAnsi="Times New Roman" w:cs="Times New Roman"/>
          <w:sz w:val="24"/>
          <w:szCs w:val="24"/>
        </w:rPr>
        <w:t>y</w:t>
      </w:r>
      <w:r w:rsidR="00AA1100">
        <w:rPr>
          <w:rFonts w:ascii="Times New Roman" w:hAnsi="Times New Roman" w:cs="Times New Roman"/>
          <w:sz w:val="24"/>
          <w:szCs w:val="24"/>
        </w:rPr>
        <w:t xml:space="preserve"> o</w:t>
      </w:r>
      <w:r w:rsidR="0069274B">
        <w:rPr>
          <w:rFonts w:ascii="Times New Roman" w:hAnsi="Times New Roman" w:cs="Times New Roman"/>
          <w:sz w:val="24"/>
          <w:szCs w:val="24"/>
        </w:rPr>
        <w:t>f the situating</w:t>
      </w:r>
      <w:r w:rsidR="00AA1100">
        <w:rPr>
          <w:rFonts w:ascii="Times New Roman" w:hAnsi="Times New Roman" w:cs="Times New Roman"/>
          <w:sz w:val="24"/>
          <w:szCs w:val="24"/>
        </w:rPr>
        <w:t xml:space="preserve"> activities </w:t>
      </w:r>
      <w:r w:rsidR="00D24EBB">
        <w:rPr>
          <w:rFonts w:ascii="Times New Roman" w:hAnsi="Times New Roman" w:cs="Times New Roman"/>
          <w:sz w:val="24"/>
          <w:szCs w:val="24"/>
        </w:rPr>
        <w:t>required to maintain a split assemblage as the primary determinant of boundary arrangements in</w:t>
      </w:r>
      <w:r w:rsidR="0069274B">
        <w:rPr>
          <w:rFonts w:ascii="Times New Roman" w:hAnsi="Times New Roman" w:cs="Times New Roman"/>
          <w:sz w:val="24"/>
          <w:szCs w:val="24"/>
        </w:rPr>
        <w:t xml:space="preserve"> a</w:t>
      </w:r>
      <w:r w:rsidR="00D24EBB">
        <w:rPr>
          <w:rFonts w:ascii="Times New Roman" w:hAnsi="Times New Roman" w:cs="Times New Roman"/>
          <w:sz w:val="24"/>
          <w:szCs w:val="24"/>
        </w:rPr>
        <w:t xml:space="preserve"> multitask ecosystem</w:t>
      </w:r>
      <w:r w:rsidR="00AA1100">
        <w:rPr>
          <w:rFonts w:ascii="Times New Roman" w:hAnsi="Times New Roman" w:cs="Times New Roman"/>
          <w:sz w:val="24"/>
          <w:szCs w:val="24"/>
        </w:rPr>
        <w:t>.</w:t>
      </w:r>
      <w:r w:rsidR="00D24EBB">
        <w:rPr>
          <w:rFonts w:ascii="Times New Roman" w:hAnsi="Times New Roman" w:cs="Times New Roman"/>
          <w:sz w:val="24"/>
          <w:szCs w:val="24"/>
        </w:rPr>
        <w:t xml:space="preserve"> We explain how </w:t>
      </w:r>
      <w:r w:rsidR="006D36A3">
        <w:rPr>
          <w:rFonts w:ascii="Times New Roman" w:hAnsi="Times New Roman" w:cs="Times New Roman"/>
          <w:sz w:val="24"/>
          <w:szCs w:val="24"/>
        </w:rPr>
        <w:t xml:space="preserve">bounding </w:t>
      </w:r>
      <w:r w:rsidR="0069274B">
        <w:rPr>
          <w:rFonts w:ascii="Times New Roman" w:hAnsi="Times New Roman" w:cs="Times New Roman"/>
          <w:sz w:val="24"/>
          <w:szCs w:val="24"/>
        </w:rPr>
        <w:t xml:space="preserve">and recasting </w:t>
      </w:r>
      <w:r w:rsidR="006D36A3">
        <w:rPr>
          <w:rFonts w:ascii="Times New Roman" w:hAnsi="Times New Roman" w:cs="Times New Roman"/>
          <w:sz w:val="24"/>
          <w:szCs w:val="24"/>
        </w:rPr>
        <w:t>costs may</w:t>
      </w:r>
      <w:r w:rsidR="00DD35E3">
        <w:rPr>
          <w:rFonts w:ascii="Times New Roman" w:hAnsi="Times New Roman" w:cs="Times New Roman"/>
          <w:sz w:val="24"/>
          <w:szCs w:val="24"/>
        </w:rPr>
        <w:t xml:space="preserve"> come to</w:t>
      </w:r>
      <w:r w:rsidR="006D36A3">
        <w:rPr>
          <w:rFonts w:ascii="Times New Roman" w:hAnsi="Times New Roman" w:cs="Times New Roman"/>
          <w:sz w:val="24"/>
          <w:szCs w:val="24"/>
        </w:rPr>
        <w:t xml:space="preserve"> reflect</w:t>
      </w:r>
      <w:r w:rsidR="00DD35E3">
        <w:rPr>
          <w:rFonts w:ascii="Times New Roman" w:hAnsi="Times New Roman" w:cs="Times New Roman"/>
          <w:sz w:val="24"/>
          <w:szCs w:val="24"/>
        </w:rPr>
        <w:t xml:space="preserve"> the choices </w:t>
      </w:r>
      <w:r w:rsidR="00C178A5">
        <w:rPr>
          <w:rFonts w:ascii="Times New Roman" w:hAnsi="Times New Roman" w:cs="Times New Roman"/>
          <w:sz w:val="24"/>
          <w:szCs w:val="24"/>
        </w:rPr>
        <w:t xml:space="preserve">made </w:t>
      </w:r>
      <w:r w:rsidR="00816817">
        <w:rPr>
          <w:rFonts w:ascii="Times New Roman" w:hAnsi="Times New Roman" w:cs="Times New Roman"/>
          <w:sz w:val="24"/>
          <w:szCs w:val="24"/>
        </w:rPr>
        <w:t>in an</w:t>
      </w:r>
      <w:r w:rsidR="00DD35E3">
        <w:rPr>
          <w:rFonts w:ascii="Times New Roman" w:hAnsi="Times New Roman" w:cs="Times New Roman"/>
          <w:sz w:val="24"/>
          <w:szCs w:val="24"/>
        </w:rPr>
        <w:t xml:space="preserve"> assemblage </w:t>
      </w:r>
      <w:r w:rsidR="00816817">
        <w:rPr>
          <w:rFonts w:ascii="Times New Roman" w:hAnsi="Times New Roman" w:cs="Times New Roman"/>
          <w:sz w:val="24"/>
          <w:szCs w:val="24"/>
        </w:rPr>
        <w:t>to structure</w:t>
      </w:r>
      <w:r w:rsidR="000638FA">
        <w:rPr>
          <w:rFonts w:ascii="Times New Roman" w:hAnsi="Times New Roman" w:cs="Times New Roman"/>
          <w:sz w:val="24"/>
          <w:szCs w:val="24"/>
        </w:rPr>
        <w:t xml:space="preserve"> </w:t>
      </w:r>
      <w:r w:rsidR="00816817">
        <w:rPr>
          <w:rFonts w:ascii="Times New Roman" w:hAnsi="Times New Roman" w:cs="Times New Roman"/>
          <w:sz w:val="24"/>
          <w:szCs w:val="24"/>
        </w:rPr>
        <w:t>human</w:t>
      </w:r>
      <w:r w:rsidR="000638FA">
        <w:rPr>
          <w:rFonts w:ascii="Times New Roman" w:hAnsi="Times New Roman" w:cs="Times New Roman"/>
          <w:sz w:val="24"/>
          <w:szCs w:val="24"/>
        </w:rPr>
        <w:t>-AI collaboration work for bottleneck tasks. We argu</w:t>
      </w:r>
      <w:r w:rsidR="0069274B">
        <w:rPr>
          <w:rFonts w:ascii="Times New Roman" w:hAnsi="Times New Roman" w:cs="Times New Roman"/>
          <w:sz w:val="24"/>
          <w:szCs w:val="24"/>
        </w:rPr>
        <w:t>e</w:t>
      </w:r>
      <w:r w:rsidR="000638FA">
        <w:rPr>
          <w:rFonts w:ascii="Times New Roman" w:hAnsi="Times New Roman" w:cs="Times New Roman"/>
          <w:sz w:val="24"/>
          <w:szCs w:val="24"/>
        </w:rPr>
        <w:t xml:space="preserve"> that</w:t>
      </w:r>
      <w:r w:rsidR="00965F93">
        <w:rPr>
          <w:rFonts w:ascii="Times New Roman" w:hAnsi="Times New Roman" w:cs="Times New Roman"/>
          <w:sz w:val="24"/>
          <w:szCs w:val="24"/>
        </w:rPr>
        <w:t xml:space="preserve"> when an </w:t>
      </w:r>
      <w:r w:rsidR="003B5152">
        <w:rPr>
          <w:rFonts w:ascii="Times New Roman" w:hAnsi="Times New Roman" w:cs="Times New Roman"/>
          <w:sz w:val="24"/>
          <w:szCs w:val="24"/>
        </w:rPr>
        <w:t>assemblage</w:t>
      </w:r>
      <w:r w:rsidR="00965F93">
        <w:rPr>
          <w:rFonts w:ascii="Times New Roman" w:hAnsi="Times New Roman" w:cs="Times New Roman"/>
          <w:sz w:val="24"/>
          <w:szCs w:val="24"/>
        </w:rPr>
        <w:t xml:space="preserve"> is </w:t>
      </w:r>
      <w:r w:rsidR="003B5152">
        <w:rPr>
          <w:rFonts w:ascii="Times New Roman" w:hAnsi="Times New Roman" w:cs="Times New Roman"/>
          <w:sz w:val="24"/>
          <w:szCs w:val="24"/>
        </w:rPr>
        <w:t>structured</w:t>
      </w:r>
      <w:r w:rsidR="00965F93">
        <w:rPr>
          <w:rFonts w:ascii="Times New Roman" w:hAnsi="Times New Roman" w:cs="Times New Roman"/>
          <w:sz w:val="24"/>
          <w:szCs w:val="24"/>
        </w:rPr>
        <w:t xml:space="preserve"> using an information-as-actant logic, it will be </w:t>
      </w:r>
      <w:r w:rsidR="00272755">
        <w:rPr>
          <w:rFonts w:ascii="Times New Roman" w:hAnsi="Times New Roman" w:cs="Times New Roman"/>
          <w:sz w:val="24"/>
          <w:szCs w:val="24"/>
        </w:rPr>
        <w:t xml:space="preserve">less </w:t>
      </w:r>
      <w:r w:rsidR="003B5152">
        <w:rPr>
          <w:rFonts w:ascii="Times New Roman" w:hAnsi="Times New Roman" w:cs="Times New Roman"/>
          <w:sz w:val="24"/>
          <w:szCs w:val="24"/>
        </w:rPr>
        <w:t xml:space="preserve">likely that </w:t>
      </w:r>
      <w:r w:rsidR="0069274B">
        <w:rPr>
          <w:rFonts w:ascii="Times New Roman" w:hAnsi="Times New Roman" w:cs="Times New Roman"/>
          <w:sz w:val="24"/>
          <w:szCs w:val="24"/>
        </w:rPr>
        <w:t>the</w:t>
      </w:r>
      <w:r w:rsidR="003B5152">
        <w:rPr>
          <w:rFonts w:ascii="Times New Roman" w:hAnsi="Times New Roman" w:cs="Times New Roman"/>
          <w:sz w:val="24"/>
          <w:szCs w:val="24"/>
        </w:rPr>
        <w:t xml:space="preserve"> assemblage can be shared between two assemblages that are otherwise dist</w:t>
      </w:r>
      <w:r w:rsidR="00272755">
        <w:rPr>
          <w:rFonts w:ascii="Times New Roman" w:hAnsi="Times New Roman" w:cs="Times New Roman"/>
          <w:sz w:val="24"/>
          <w:szCs w:val="24"/>
        </w:rPr>
        <w:t>i</w:t>
      </w:r>
      <w:r w:rsidR="003B5152">
        <w:rPr>
          <w:rFonts w:ascii="Times New Roman" w:hAnsi="Times New Roman" w:cs="Times New Roman"/>
          <w:sz w:val="24"/>
          <w:szCs w:val="24"/>
        </w:rPr>
        <w:t>n</w:t>
      </w:r>
      <w:r w:rsidR="00272755">
        <w:rPr>
          <w:rFonts w:ascii="Times New Roman" w:hAnsi="Times New Roman" w:cs="Times New Roman"/>
          <w:sz w:val="24"/>
          <w:szCs w:val="24"/>
        </w:rPr>
        <w:t>c</w:t>
      </w:r>
      <w:r w:rsidR="003B5152">
        <w:rPr>
          <w:rFonts w:ascii="Times New Roman" w:hAnsi="Times New Roman" w:cs="Times New Roman"/>
          <w:sz w:val="24"/>
          <w:szCs w:val="24"/>
        </w:rPr>
        <w:t>t</w:t>
      </w:r>
      <w:r w:rsidR="00286DE4">
        <w:rPr>
          <w:rFonts w:ascii="Times New Roman" w:hAnsi="Times New Roman" w:cs="Times New Roman"/>
          <w:sz w:val="24"/>
          <w:szCs w:val="24"/>
        </w:rPr>
        <w:t>, relative to when an A</w:t>
      </w:r>
      <w:r w:rsidR="006F547B">
        <w:rPr>
          <w:rFonts w:ascii="Times New Roman" w:hAnsi="Times New Roman" w:cs="Times New Roman"/>
          <w:sz w:val="24"/>
          <w:szCs w:val="24"/>
        </w:rPr>
        <w:t>I</w:t>
      </w:r>
      <w:r w:rsidR="00286DE4">
        <w:rPr>
          <w:rFonts w:ascii="Times New Roman" w:hAnsi="Times New Roman" w:cs="Times New Roman"/>
          <w:sz w:val="24"/>
          <w:szCs w:val="24"/>
        </w:rPr>
        <w:t>-a</w:t>
      </w:r>
      <w:r w:rsidR="006F547B">
        <w:rPr>
          <w:rFonts w:ascii="Times New Roman" w:hAnsi="Times New Roman" w:cs="Times New Roman"/>
          <w:sz w:val="24"/>
          <w:szCs w:val="24"/>
        </w:rPr>
        <w:t>s</w:t>
      </w:r>
      <w:r w:rsidR="00286DE4">
        <w:rPr>
          <w:rFonts w:ascii="Times New Roman" w:hAnsi="Times New Roman" w:cs="Times New Roman"/>
          <w:sz w:val="24"/>
          <w:szCs w:val="24"/>
        </w:rPr>
        <w:t>-information logic is used</w:t>
      </w:r>
      <w:r w:rsidR="003B5152">
        <w:rPr>
          <w:rFonts w:ascii="Times New Roman" w:hAnsi="Times New Roman" w:cs="Times New Roman"/>
          <w:sz w:val="24"/>
          <w:szCs w:val="24"/>
        </w:rPr>
        <w:t>.</w:t>
      </w:r>
      <w:r w:rsidR="006F547B">
        <w:rPr>
          <w:rFonts w:ascii="Times New Roman" w:hAnsi="Times New Roman" w:cs="Times New Roman"/>
          <w:sz w:val="24"/>
          <w:szCs w:val="24"/>
        </w:rPr>
        <w:t xml:space="preserve"> Since we are less </w:t>
      </w:r>
      <w:r w:rsidR="000F300A">
        <w:rPr>
          <w:rFonts w:ascii="Times New Roman" w:hAnsi="Times New Roman" w:cs="Times New Roman"/>
          <w:sz w:val="24"/>
          <w:szCs w:val="24"/>
        </w:rPr>
        <w:t>likely</w:t>
      </w:r>
      <w:r w:rsidR="006F547B">
        <w:rPr>
          <w:rFonts w:ascii="Times New Roman" w:hAnsi="Times New Roman" w:cs="Times New Roman"/>
          <w:sz w:val="24"/>
          <w:szCs w:val="24"/>
        </w:rPr>
        <w:t xml:space="preserve"> to see </w:t>
      </w:r>
      <w:r w:rsidR="000F300A">
        <w:rPr>
          <w:rFonts w:ascii="Times New Roman" w:hAnsi="Times New Roman" w:cs="Times New Roman"/>
          <w:sz w:val="24"/>
          <w:szCs w:val="24"/>
        </w:rPr>
        <w:t>multi-firm</w:t>
      </w:r>
      <w:r w:rsidR="006F547B">
        <w:rPr>
          <w:rFonts w:ascii="Times New Roman" w:hAnsi="Times New Roman" w:cs="Times New Roman"/>
          <w:sz w:val="24"/>
          <w:szCs w:val="24"/>
        </w:rPr>
        <w:t xml:space="preserve"> </w:t>
      </w:r>
      <w:r w:rsidR="000F300A">
        <w:rPr>
          <w:rFonts w:ascii="Times New Roman" w:hAnsi="Times New Roman" w:cs="Times New Roman"/>
          <w:sz w:val="24"/>
          <w:szCs w:val="24"/>
        </w:rPr>
        <w:t>arrangements to collaborate on such tasks as</w:t>
      </w:r>
      <w:r w:rsidR="0069274B">
        <w:rPr>
          <w:rFonts w:ascii="Times New Roman" w:hAnsi="Times New Roman" w:cs="Times New Roman"/>
          <w:sz w:val="24"/>
          <w:szCs w:val="24"/>
        </w:rPr>
        <w:t xml:space="preserve"> these</w:t>
      </w:r>
      <w:r w:rsidR="000F300A">
        <w:rPr>
          <w:rFonts w:ascii="Times New Roman" w:hAnsi="Times New Roman" w:cs="Times New Roman"/>
          <w:sz w:val="24"/>
          <w:szCs w:val="24"/>
        </w:rPr>
        <w:t xml:space="preserve"> costs increase, </w:t>
      </w:r>
      <w:r w:rsidR="0069274B">
        <w:rPr>
          <w:rFonts w:ascii="Times New Roman" w:hAnsi="Times New Roman" w:cs="Times New Roman"/>
          <w:sz w:val="24"/>
          <w:szCs w:val="24"/>
        </w:rPr>
        <w:t>our paper</w:t>
      </w:r>
      <w:r w:rsidR="000F300A">
        <w:rPr>
          <w:rFonts w:ascii="Times New Roman" w:hAnsi="Times New Roman" w:cs="Times New Roman"/>
          <w:sz w:val="24"/>
          <w:szCs w:val="24"/>
        </w:rPr>
        <w:t xml:space="preserve"> offers testable proposition</w:t>
      </w:r>
      <w:r w:rsidR="0069274B">
        <w:rPr>
          <w:rFonts w:ascii="Times New Roman" w:hAnsi="Times New Roman" w:cs="Times New Roman"/>
          <w:sz w:val="24"/>
          <w:szCs w:val="24"/>
        </w:rPr>
        <w:t>s</w:t>
      </w:r>
      <w:r w:rsidR="000F300A">
        <w:rPr>
          <w:rFonts w:ascii="Times New Roman" w:hAnsi="Times New Roman" w:cs="Times New Roman"/>
          <w:sz w:val="24"/>
          <w:szCs w:val="24"/>
        </w:rPr>
        <w:t xml:space="preserve"> relating augmentations logics to boundary arrangements in the multi-task ecosystem.</w:t>
      </w:r>
    </w:p>
    <w:p w14:paraId="4E2D1A0C" w14:textId="7010F14F" w:rsidR="000638FA" w:rsidRDefault="000F300A"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testing this proposition, further research may consider how the dispersion and institutionalization of an augmentation logic within and between firms may further shape how organizational boundaries manifest across an ecosystem. For example, one may surmise that firms that are more successfully institutionalizing an AI-as-actant logic may be more likely </w:t>
      </w:r>
      <w:r w:rsidR="00363C9A">
        <w:rPr>
          <w:rFonts w:ascii="Times New Roman" w:hAnsi="Times New Roman" w:cs="Times New Roman"/>
          <w:sz w:val="24"/>
          <w:szCs w:val="24"/>
        </w:rPr>
        <w:t>to</w:t>
      </w:r>
      <w:r>
        <w:rPr>
          <w:rFonts w:ascii="Times New Roman" w:hAnsi="Times New Roman" w:cs="Times New Roman"/>
          <w:sz w:val="24"/>
          <w:szCs w:val="24"/>
        </w:rPr>
        <w:t xml:space="preserve"> display organizational forms reflecting AI-powered operators, as described by Jacobides et al. (2021). In contrast, firms successfully institutionalizing an AI-informant logic are more likely to display forms reflecting Jacobides et al.’s AI-takers.</w:t>
      </w:r>
      <w:r w:rsidR="00363C9A">
        <w:rPr>
          <w:rFonts w:ascii="Times New Roman" w:hAnsi="Times New Roman" w:cs="Times New Roman"/>
          <w:sz w:val="24"/>
          <w:szCs w:val="24"/>
        </w:rPr>
        <w:t xml:space="preserve"> Moreover, in our framework, the two logics discussed are considered generic logics, but we leave open the possibility that firms may enact </w:t>
      </w:r>
      <w:r w:rsidR="006222FE">
        <w:rPr>
          <w:rFonts w:ascii="Times New Roman" w:hAnsi="Times New Roman" w:cs="Times New Roman"/>
          <w:sz w:val="24"/>
          <w:szCs w:val="24"/>
        </w:rPr>
        <w:t>“metaphysical</w:t>
      </w:r>
      <w:r w:rsidR="00363C9A">
        <w:rPr>
          <w:rFonts w:ascii="Times New Roman" w:hAnsi="Times New Roman" w:cs="Times New Roman"/>
          <w:sz w:val="24"/>
          <w:szCs w:val="24"/>
        </w:rPr>
        <w:t xml:space="preserve"> innovations</w:t>
      </w:r>
      <w:r w:rsidR="006222FE">
        <w:rPr>
          <w:rFonts w:ascii="Times New Roman" w:hAnsi="Times New Roman" w:cs="Times New Roman"/>
          <w:sz w:val="24"/>
          <w:szCs w:val="24"/>
        </w:rPr>
        <w:t>”</w:t>
      </w:r>
      <w:r w:rsidR="00363C9A">
        <w:rPr>
          <w:rFonts w:ascii="Times New Roman" w:hAnsi="Times New Roman" w:cs="Times New Roman"/>
          <w:sz w:val="24"/>
          <w:szCs w:val="24"/>
        </w:rPr>
        <w:t xml:space="preserve"> allowing them to craft augmentation logics not conceived here</w:t>
      </w:r>
      <w:r w:rsidR="006222FE">
        <w:rPr>
          <w:rFonts w:ascii="Times New Roman" w:hAnsi="Times New Roman" w:cs="Times New Roman"/>
          <w:sz w:val="24"/>
          <w:szCs w:val="24"/>
        </w:rPr>
        <w:t xml:space="preserve"> (Latour, 2007: 51)</w:t>
      </w:r>
      <w:r w:rsidR="00363C9A">
        <w:rPr>
          <w:rFonts w:ascii="Times New Roman" w:hAnsi="Times New Roman" w:cs="Times New Roman"/>
          <w:sz w:val="24"/>
          <w:szCs w:val="24"/>
        </w:rPr>
        <w:t>. Thus, w</w:t>
      </w:r>
      <w:r>
        <w:rPr>
          <w:rFonts w:ascii="Times New Roman" w:hAnsi="Times New Roman" w:cs="Times New Roman"/>
          <w:sz w:val="24"/>
          <w:szCs w:val="24"/>
        </w:rPr>
        <w:t xml:space="preserve">ith some additional </w:t>
      </w:r>
      <w:r w:rsidR="00363C9A">
        <w:rPr>
          <w:rFonts w:ascii="Times New Roman" w:hAnsi="Times New Roman" w:cs="Times New Roman"/>
          <w:sz w:val="24"/>
          <w:szCs w:val="24"/>
        </w:rPr>
        <w:t>theoretical</w:t>
      </w:r>
      <w:r>
        <w:rPr>
          <w:rFonts w:ascii="Times New Roman" w:hAnsi="Times New Roman" w:cs="Times New Roman"/>
          <w:sz w:val="24"/>
          <w:szCs w:val="24"/>
        </w:rPr>
        <w:t xml:space="preserve"> development</w:t>
      </w:r>
      <w:r w:rsidR="00363C9A">
        <w:rPr>
          <w:rFonts w:ascii="Times New Roman" w:hAnsi="Times New Roman" w:cs="Times New Roman"/>
          <w:sz w:val="24"/>
          <w:szCs w:val="24"/>
        </w:rPr>
        <w:t>, it may also be possible</w:t>
      </w:r>
      <w:r>
        <w:rPr>
          <w:rFonts w:ascii="Times New Roman" w:hAnsi="Times New Roman" w:cs="Times New Roman"/>
          <w:sz w:val="24"/>
          <w:szCs w:val="24"/>
        </w:rPr>
        <w:t xml:space="preserve"> to explain how firms displaying mixed </w:t>
      </w:r>
      <w:r w:rsidR="00363C9A">
        <w:rPr>
          <w:rFonts w:ascii="Times New Roman" w:hAnsi="Times New Roman" w:cs="Times New Roman"/>
          <w:sz w:val="24"/>
          <w:szCs w:val="24"/>
        </w:rPr>
        <w:t>logics, or those inventing unique augmentation logics,</w:t>
      </w:r>
      <w:r>
        <w:rPr>
          <w:rFonts w:ascii="Times New Roman" w:hAnsi="Times New Roman" w:cs="Times New Roman"/>
          <w:sz w:val="24"/>
          <w:szCs w:val="24"/>
        </w:rPr>
        <w:t xml:space="preserve"> may produce completely novel organizational forms. Future research should explore these dynamics</w:t>
      </w:r>
      <w:r w:rsidR="00363C9A">
        <w:rPr>
          <w:rFonts w:ascii="Times New Roman" w:hAnsi="Times New Roman" w:cs="Times New Roman"/>
          <w:sz w:val="24"/>
          <w:szCs w:val="24"/>
        </w:rPr>
        <w:t xml:space="preserve"> in detail</w:t>
      </w:r>
      <w:r>
        <w:rPr>
          <w:rFonts w:ascii="Times New Roman" w:hAnsi="Times New Roman" w:cs="Times New Roman"/>
          <w:sz w:val="24"/>
          <w:szCs w:val="24"/>
        </w:rPr>
        <w:t xml:space="preserve">. </w:t>
      </w:r>
    </w:p>
    <w:p w14:paraId="4D344A11" w14:textId="1F148E48" w:rsidR="000A4DA4" w:rsidRPr="000A4DA4" w:rsidRDefault="000A4DA4" w:rsidP="000901BD">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Contributions to Situated AI Theory</w:t>
      </w:r>
    </w:p>
    <w:p w14:paraId="539A953C" w14:textId="664C6C37" w:rsidR="00504544" w:rsidRDefault="0069274B" w:rsidP="009F1D4A">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also</w:t>
      </w:r>
      <w:r w:rsidR="000542C8" w:rsidRPr="00504544">
        <w:rPr>
          <w:rFonts w:ascii="Times New Roman" w:hAnsi="Times New Roman" w:cs="Times New Roman"/>
          <w:sz w:val="24"/>
          <w:szCs w:val="24"/>
        </w:rPr>
        <w:t xml:space="preserve"> framework offers several contributions</w:t>
      </w:r>
      <w:r w:rsidR="00363C9A">
        <w:rPr>
          <w:rFonts w:ascii="Times New Roman" w:hAnsi="Times New Roman" w:cs="Times New Roman"/>
          <w:sz w:val="24"/>
          <w:szCs w:val="24"/>
        </w:rPr>
        <w:t xml:space="preserve"> to situated AI theory</w:t>
      </w:r>
      <w:r w:rsidR="000542C8" w:rsidRPr="00504544">
        <w:rPr>
          <w:rFonts w:ascii="Times New Roman" w:hAnsi="Times New Roman" w:cs="Times New Roman"/>
          <w:sz w:val="24"/>
          <w:szCs w:val="24"/>
        </w:rPr>
        <w:t>. Situated AI theory shows promise as a strategic management framework for explaining the competitive advantages of AI-driven firms. However,</w:t>
      </w:r>
      <w:r w:rsidR="0064562B">
        <w:rPr>
          <w:rFonts w:ascii="Times New Roman" w:hAnsi="Times New Roman" w:cs="Times New Roman"/>
          <w:sz w:val="24"/>
          <w:szCs w:val="24"/>
        </w:rPr>
        <w:t xml:space="preserve"> situated AI theory</w:t>
      </w:r>
      <w:r w:rsidR="000542C8" w:rsidRPr="00504544">
        <w:rPr>
          <w:rFonts w:ascii="Times New Roman" w:hAnsi="Times New Roman" w:cs="Times New Roman"/>
          <w:sz w:val="24"/>
          <w:szCs w:val="24"/>
        </w:rPr>
        <w:t xml:space="preserve"> focus</w:t>
      </w:r>
      <w:r w:rsidR="0064562B">
        <w:rPr>
          <w:rFonts w:ascii="Times New Roman" w:hAnsi="Times New Roman" w:cs="Times New Roman"/>
          <w:sz w:val="24"/>
          <w:szCs w:val="24"/>
        </w:rPr>
        <w:t>es</w:t>
      </w:r>
      <w:r w:rsidR="000542C8" w:rsidRPr="00504544">
        <w:rPr>
          <w:rFonts w:ascii="Times New Roman" w:hAnsi="Times New Roman" w:cs="Times New Roman"/>
          <w:sz w:val="24"/>
          <w:szCs w:val="24"/>
        </w:rPr>
        <w:t xml:space="preserve"> solely on the firm </w:t>
      </w:r>
      <w:r w:rsidR="00FE57BA" w:rsidRPr="00504544">
        <w:rPr>
          <w:rFonts w:ascii="Times New Roman" w:hAnsi="Times New Roman" w:cs="Times New Roman"/>
          <w:sz w:val="24"/>
          <w:szCs w:val="24"/>
        </w:rPr>
        <w:t xml:space="preserve">as the </w:t>
      </w:r>
      <w:r w:rsidR="000542C8" w:rsidRPr="00504544">
        <w:rPr>
          <w:rFonts w:ascii="Times New Roman" w:hAnsi="Times New Roman" w:cs="Times New Roman"/>
          <w:sz w:val="24"/>
          <w:szCs w:val="24"/>
        </w:rPr>
        <w:t>level</w:t>
      </w:r>
      <w:r w:rsidR="00DC5FEA" w:rsidRPr="00504544">
        <w:rPr>
          <w:rFonts w:ascii="Times New Roman" w:hAnsi="Times New Roman" w:cs="Times New Roman"/>
          <w:sz w:val="24"/>
          <w:szCs w:val="24"/>
        </w:rPr>
        <w:t xml:space="preserve"> of analysis</w:t>
      </w:r>
      <w:r w:rsidR="0064562B">
        <w:rPr>
          <w:rFonts w:ascii="Times New Roman" w:hAnsi="Times New Roman" w:cs="Times New Roman"/>
          <w:sz w:val="24"/>
          <w:szCs w:val="24"/>
        </w:rPr>
        <w:t>. Thus</w:t>
      </w:r>
      <w:r w:rsidR="00FE57BA" w:rsidRPr="00504544">
        <w:rPr>
          <w:rFonts w:ascii="Times New Roman" w:hAnsi="Times New Roman" w:cs="Times New Roman"/>
          <w:sz w:val="24"/>
          <w:szCs w:val="24"/>
        </w:rPr>
        <w:t xml:space="preserve"> situated AI theory fails to explain how AI creates value across a multi-organization ecosystem</w:t>
      </w:r>
      <w:r w:rsidR="0080579D" w:rsidRPr="00504544">
        <w:rPr>
          <w:rFonts w:ascii="Times New Roman" w:hAnsi="Times New Roman" w:cs="Times New Roman"/>
          <w:sz w:val="24"/>
          <w:szCs w:val="24"/>
        </w:rPr>
        <w:t xml:space="preserve"> </w:t>
      </w:r>
      <w:r w:rsidR="00FE57BA" w:rsidRPr="00504544">
        <w:rPr>
          <w:rFonts w:ascii="Times New Roman" w:hAnsi="Times New Roman" w:cs="Times New Roman"/>
          <w:sz w:val="24"/>
          <w:szCs w:val="24"/>
        </w:rPr>
        <w:t>and fails to account for the diverse organizational forms that AI-driven firms display (Jacobides et al., 2021)</w:t>
      </w:r>
      <w:r w:rsidR="000542C8" w:rsidRPr="00504544">
        <w:rPr>
          <w:rFonts w:ascii="Times New Roman" w:hAnsi="Times New Roman" w:cs="Times New Roman"/>
          <w:sz w:val="24"/>
          <w:szCs w:val="24"/>
        </w:rPr>
        <w:t xml:space="preserve">. </w:t>
      </w:r>
      <w:r w:rsidR="0064562B" w:rsidRPr="0069274B">
        <w:rPr>
          <w:rFonts w:ascii="Times New Roman" w:hAnsi="Times New Roman" w:cs="Times New Roman"/>
          <w:sz w:val="24"/>
          <w:szCs w:val="24"/>
        </w:rPr>
        <w:t xml:space="preserve">Accordingly, </w:t>
      </w:r>
      <w:r w:rsidR="00504544" w:rsidRPr="00504544">
        <w:rPr>
          <w:rFonts w:ascii="Times New Roman" w:hAnsi="Times New Roman" w:cs="Times New Roman"/>
          <w:sz w:val="24"/>
          <w:szCs w:val="24"/>
        </w:rPr>
        <w:fldChar w:fldCharType="begin"/>
      </w:r>
      <w:r w:rsidR="00504544" w:rsidRPr="0069274B">
        <w:rPr>
          <w:rFonts w:ascii="Times New Roman" w:hAnsi="Times New Roman" w:cs="Times New Roman"/>
          <w:sz w:val="24"/>
          <w:szCs w:val="24"/>
        </w:rPr>
        <w:instrText xml:space="preserve"> ADDIN ZOTERO_TEMP </w:instrText>
      </w:r>
      <w:r w:rsidR="00504544" w:rsidRPr="00504544">
        <w:rPr>
          <w:rFonts w:ascii="Times New Roman" w:hAnsi="Times New Roman" w:cs="Times New Roman"/>
          <w:sz w:val="24"/>
          <w:szCs w:val="24"/>
        </w:rPr>
        <w:fldChar w:fldCharType="separate"/>
      </w:r>
      <w:r w:rsidR="00504544" w:rsidRPr="0069274B">
        <w:rPr>
          <w:rFonts w:ascii="Times New Roman" w:hAnsi="Times New Roman" w:cs="Times New Roman"/>
          <w:kern w:val="0"/>
          <w:sz w:val="24"/>
          <w:szCs w:val="24"/>
        </w:rPr>
        <w:t>Haftor, Costa-Climent, and Ribeiro-Navarrete (2024)</w:t>
      </w:r>
      <w:r w:rsidR="00504544" w:rsidRPr="00504544">
        <w:rPr>
          <w:rFonts w:ascii="Times New Roman" w:hAnsi="Times New Roman" w:cs="Times New Roman"/>
          <w:sz w:val="24"/>
          <w:szCs w:val="24"/>
        </w:rPr>
        <w:t xml:space="preserve"> </w:t>
      </w:r>
      <w:r w:rsidR="00504544" w:rsidRPr="00504544">
        <w:rPr>
          <w:rFonts w:ascii="Times New Roman" w:hAnsi="Times New Roman" w:cs="Times New Roman"/>
          <w:sz w:val="24"/>
          <w:szCs w:val="24"/>
        </w:rPr>
        <w:fldChar w:fldCharType="end"/>
      </w:r>
      <w:r w:rsidR="00504544">
        <w:rPr>
          <w:rFonts w:ascii="Times New Roman" w:hAnsi="Times New Roman" w:cs="Times New Roman"/>
          <w:sz w:val="24"/>
          <w:szCs w:val="24"/>
        </w:rPr>
        <w:t>argue that situated AI theory</w:t>
      </w:r>
      <w:r w:rsidR="00504544" w:rsidRPr="00504544">
        <w:rPr>
          <w:rFonts w:ascii="Times New Roman" w:hAnsi="Times New Roman" w:cs="Times New Roman"/>
          <w:sz w:val="24"/>
          <w:szCs w:val="24"/>
        </w:rPr>
        <w:t xml:space="preserve"> </w:t>
      </w:r>
      <w:r w:rsidR="00504544">
        <w:rPr>
          <w:rFonts w:ascii="Times New Roman" w:hAnsi="Times New Roman" w:cs="Times New Roman"/>
          <w:sz w:val="24"/>
          <w:szCs w:val="24"/>
        </w:rPr>
        <w:t>“</w:t>
      </w:r>
      <w:r w:rsidR="00504544" w:rsidRPr="00504544">
        <w:rPr>
          <w:rFonts w:ascii="Times New Roman" w:hAnsi="Times New Roman" w:cs="Times New Roman"/>
          <w:sz w:val="24"/>
          <w:szCs w:val="24"/>
        </w:rPr>
        <w:t>focuses on intra-firm capability build-up, thereby disregarding the fact that value is often created and appropriated by firm-boundary spanning networks of actors that execute an activity system.</w:t>
      </w:r>
      <w:r w:rsidR="00504544">
        <w:rPr>
          <w:rFonts w:ascii="Times New Roman" w:hAnsi="Times New Roman" w:cs="Times New Roman"/>
          <w:sz w:val="24"/>
          <w:szCs w:val="24"/>
        </w:rPr>
        <w:t>”</w:t>
      </w:r>
      <w:r w:rsidR="00504544" w:rsidRPr="00504544">
        <w:rPr>
          <w:rFonts w:ascii="Times New Roman" w:hAnsi="Times New Roman" w:cs="Times New Roman"/>
          <w:sz w:val="24"/>
          <w:szCs w:val="24"/>
        </w:rPr>
        <w:t> </w:t>
      </w:r>
    </w:p>
    <w:p w14:paraId="79FC6790" w14:textId="095B68AD" w:rsidR="000542C8" w:rsidRPr="0064562B" w:rsidRDefault="00504544" w:rsidP="009F1D4A">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framework</w:t>
      </w:r>
      <w:r w:rsidR="000542C8" w:rsidRPr="00504544">
        <w:rPr>
          <w:rFonts w:ascii="Times New Roman" w:hAnsi="Times New Roman" w:cs="Times New Roman"/>
          <w:sz w:val="24"/>
          <w:szCs w:val="24"/>
        </w:rPr>
        <w:t xml:space="preserve"> extends situated AI theory beyond its core focus on firm-level competitive advantage</w:t>
      </w:r>
      <w:r w:rsidR="00FE57BA" w:rsidRPr="00504544">
        <w:rPr>
          <w:rFonts w:ascii="Times New Roman" w:hAnsi="Times New Roman" w:cs="Times New Roman"/>
          <w:sz w:val="24"/>
          <w:szCs w:val="24"/>
        </w:rPr>
        <w:t xml:space="preserve"> and offers an explanation linking the theory's core constructs (grounding, bounding, and recasting</w:t>
      </w:r>
      <w:r w:rsidR="00FE57BA">
        <w:rPr>
          <w:rFonts w:ascii="Times New Roman" w:hAnsi="Times New Roman" w:cs="Times New Roman"/>
          <w:sz w:val="24"/>
          <w:szCs w:val="24"/>
        </w:rPr>
        <w:t>) to the cost of maintaining interorganizational relationships</w:t>
      </w:r>
      <w:r w:rsidR="000542C8" w:rsidRPr="00851F52">
        <w:rPr>
          <w:rFonts w:ascii="Times New Roman" w:hAnsi="Times New Roman" w:cs="Times New Roman"/>
          <w:sz w:val="24"/>
          <w:szCs w:val="24"/>
        </w:rPr>
        <w:t>.</w:t>
      </w:r>
      <w:r w:rsidR="00033768">
        <w:rPr>
          <w:rFonts w:ascii="Times New Roman" w:hAnsi="Times New Roman" w:cs="Times New Roman"/>
          <w:sz w:val="24"/>
          <w:szCs w:val="24"/>
        </w:rPr>
        <w:t xml:space="preserve"> </w:t>
      </w:r>
      <w:r w:rsidR="004124FA">
        <w:rPr>
          <w:rFonts w:ascii="Times New Roman" w:hAnsi="Times New Roman" w:cs="Times New Roman"/>
          <w:sz w:val="24"/>
          <w:szCs w:val="24"/>
        </w:rPr>
        <w:t>R</w:t>
      </w:r>
      <w:r w:rsidR="00DC5FEA">
        <w:rPr>
          <w:rFonts w:ascii="Times New Roman" w:hAnsi="Times New Roman" w:cs="Times New Roman"/>
          <w:sz w:val="24"/>
          <w:szCs w:val="24"/>
        </w:rPr>
        <w:t>efram</w:t>
      </w:r>
      <w:r w:rsidR="004124FA">
        <w:rPr>
          <w:rFonts w:ascii="Times New Roman" w:hAnsi="Times New Roman" w:cs="Times New Roman"/>
          <w:sz w:val="24"/>
          <w:szCs w:val="24"/>
        </w:rPr>
        <w:t>ing</w:t>
      </w:r>
      <w:r w:rsidR="00DC5FEA">
        <w:rPr>
          <w:rFonts w:ascii="Times New Roman" w:hAnsi="Times New Roman" w:cs="Times New Roman"/>
          <w:sz w:val="24"/>
          <w:szCs w:val="24"/>
        </w:rPr>
        <w:t xml:space="preserve"> the theory around the assemblage as the primary unit of organizing</w:t>
      </w:r>
      <w:r w:rsidR="0064562B">
        <w:rPr>
          <w:rFonts w:ascii="Times New Roman" w:hAnsi="Times New Roman" w:cs="Times New Roman"/>
          <w:sz w:val="24"/>
          <w:szCs w:val="24"/>
        </w:rPr>
        <w:t xml:space="preserve"> (Glaser et al., 2024)</w:t>
      </w:r>
      <w:r w:rsidR="004124FA">
        <w:rPr>
          <w:rFonts w:ascii="Times New Roman" w:hAnsi="Times New Roman" w:cs="Times New Roman"/>
          <w:sz w:val="24"/>
          <w:szCs w:val="24"/>
        </w:rPr>
        <w:t>,</w:t>
      </w:r>
      <w:r w:rsidR="00033768">
        <w:rPr>
          <w:rFonts w:ascii="Times New Roman" w:hAnsi="Times New Roman" w:cs="Times New Roman"/>
          <w:sz w:val="24"/>
          <w:szCs w:val="24"/>
        </w:rPr>
        <w:t xml:space="preserve"> </w:t>
      </w:r>
      <w:r w:rsidR="004124FA">
        <w:rPr>
          <w:rFonts w:ascii="Times New Roman" w:hAnsi="Times New Roman" w:cs="Times New Roman"/>
          <w:sz w:val="24"/>
          <w:szCs w:val="24"/>
        </w:rPr>
        <w:t>w</w:t>
      </w:r>
      <w:r w:rsidR="0064562B">
        <w:rPr>
          <w:rFonts w:ascii="Times New Roman" w:hAnsi="Times New Roman" w:cs="Times New Roman"/>
          <w:sz w:val="24"/>
          <w:szCs w:val="24"/>
        </w:rPr>
        <w:t xml:space="preserve">e define a novel construct to drive our arguments—the fundamental assemblage. The construct is important because it emphasizes locating </w:t>
      </w:r>
      <w:r w:rsidR="004124FA">
        <w:rPr>
          <w:rFonts w:ascii="Times New Roman" w:hAnsi="Times New Roman" w:cs="Times New Roman"/>
          <w:sz w:val="24"/>
          <w:szCs w:val="24"/>
        </w:rPr>
        <w:t>a</w:t>
      </w:r>
      <w:r w:rsidR="0064562B">
        <w:rPr>
          <w:rFonts w:ascii="Times New Roman" w:hAnsi="Times New Roman" w:cs="Times New Roman"/>
          <w:sz w:val="24"/>
          <w:szCs w:val="24"/>
        </w:rPr>
        <w:t xml:space="preserve"> minimal combination of humans, algorithms, and other artifacts needed to complete a task. This allows the analyst to consider the </w:t>
      </w:r>
      <w:r w:rsidR="004124FA">
        <w:rPr>
          <w:rFonts w:ascii="Times New Roman" w:hAnsi="Times New Roman" w:cs="Times New Roman"/>
          <w:sz w:val="24"/>
          <w:szCs w:val="24"/>
        </w:rPr>
        <w:t xml:space="preserve">relative </w:t>
      </w:r>
      <w:r w:rsidR="0064562B">
        <w:rPr>
          <w:rFonts w:ascii="Times New Roman" w:hAnsi="Times New Roman" w:cs="Times New Roman"/>
          <w:sz w:val="24"/>
          <w:szCs w:val="24"/>
        </w:rPr>
        <w:t>efficiency of alternative assemblages, aligning with situated AI theory’s focus on the potential for AI-driven competition between organizations</w:t>
      </w:r>
      <w:r w:rsidR="004124FA">
        <w:rPr>
          <w:rFonts w:ascii="Times New Roman" w:hAnsi="Times New Roman" w:cs="Times New Roman"/>
          <w:sz w:val="24"/>
          <w:szCs w:val="24"/>
        </w:rPr>
        <w:t xml:space="preserve"> (Kemp, 2024)</w:t>
      </w:r>
      <w:r w:rsidR="0064562B">
        <w:rPr>
          <w:rFonts w:ascii="Times New Roman" w:hAnsi="Times New Roman" w:cs="Times New Roman"/>
          <w:sz w:val="24"/>
          <w:szCs w:val="24"/>
        </w:rPr>
        <w:t xml:space="preserve">. </w:t>
      </w:r>
      <w:r w:rsidR="00DC5FEA">
        <w:rPr>
          <w:rFonts w:ascii="Times New Roman" w:hAnsi="Times New Roman" w:cs="Times New Roman"/>
          <w:sz w:val="24"/>
          <w:szCs w:val="24"/>
        </w:rPr>
        <w:t xml:space="preserve">We then use the concept </w:t>
      </w:r>
      <w:r w:rsidR="00033768">
        <w:rPr>
          <w:rFonts w:ascii="Times New Roman" w:hAnsi="Times New Roman" w:cs="Times New Roman"/>
          <w:sz w:val="24"/>
          <w:szCs w:val="24"/>
        </w:rPr>
        <w:t xml:space="preserve">to explain how tensions between task-level competitiveness and capability-environment fit may manifest due to a need to situate AI within a fundamental assemblage. This alters the </w:t>
      </w:r>
      <w:r w:rsidR="00DC5FEA">
        <w:rPr>
          <w:rFonts w:ascii="Times New Roman" w:hAnsi="Times New Roman" w:cs="Times New Roman"/>
          <w:sz w:val="24"/>
          <w:szCs w:val="24"/>
        </w:rPr>
        <w:t xml:space="preserve">intensity of </w:t>
      </w:r>
      <w:r w:rsidR="0069274B">
        <w:rPr>
          <w:rFonts w:ascii="Times New Roman" w:hAnsi="Times New Roman" w:cs="Times New Roman"/>
          <w:sz w:val="24"/>
          <w:szCs w:val="24"/>
        </w:rPr>
        <w:t xml:space="preserve">the </w:t>
      </w:r>
      <w:r w:rsidR="00033768">
        <w:rPr>
          <w:rFonts w:ascii="Times New Roman" w:hAnsi="Times New Roman" w:cs="Times New Roman"/>
          <w:sz w:val="24"/>
          <w:szCs w:val="24"/>
        </w:rPr>
        <w:t>bounding</w:t>
      </w:r>
      <w:r w:rsidR="0069274B">
        <w:rPr>
          <w:rFonts w:ascii="Times New Roman" w:hAnsi="Times New Roman" w:cs="Times New Roman"/>
          <w:sz w:val="24"/>
          <w:szCs w:val="24"/>
        </w:rPr>
        <w:t xml:space="preserve"> and recasting</w:t>
      </w:r>
      <w:r w:rsidR="00033768">
        <w:rPr>
          <w:rFonts w:ascii="Times New Roman" w:hAnsi="Times New Roman" w:cs="Times New Roman"/>
          <w:sz w:val="24"/>
          <w:szCs w:val="24"/>
        </w:rPr>
        <w:t xml:space="preserve"> activities needed to capture value from </w:t>
      </w:r>
      <w:r w:rsidR="004124FA">
        <w:rPr>
          <w:rFonts w:ascii="Times New Roman" w:hAnsi="Times New Roman" w:cs="Times New Roman"/>
          <w:sz w:val="24"/>
          <w:szCs w:val="24"/>
        </w:rPr>
        <w:t>an assemblage that’s shared across to otherwise distinct organizations</w:t>
      </w:r>
      <w:r w:rsidR="00033768">
        <w:rPr>
          <w:rFonts w:ascii="Times New Roman" w:hAnsi="Times New Roman" w:cs="Times New Roman"/>
          <w:sz w:val="24"/>
          <w:szCs w:val="24"/>
        </w:rPr>
        <w:t xml:space="preserve">, thereby influencing boundary arrangements in a </w:t>
      </w:r>
      <w:r w:rsidR="00DC5FEA">
        <w:rPr>
          <w:rFonts w:ascii="Times New Roman" w:hAnsi="Times New Roman" w:cs="Times New Roman"/>
          <w:sz w:val="24"/>
          <w:szCs w:val="24"/>
        </w:rPr>
        <w:t xml:space="preserve">multi-task </w:t>
      </w:r>
      <w:r w:rsidR="00033768">
        <w:rPr>
          <w:rFonts w:ascii="Times New Roman" w:hAnsi="Times New Roman" w:cs="Times New Roman"/>
          <w:sz w:val="24"/>
          <w:szCs w:val="24"/>
        </w:rPr>
        <w:t xml:space="preserve">multi-assemblage ecosystem. </w:t>
      </w:r>
    </w:p>
    <w:p w14:paraId="07CC6A4E" w14:textId="790F636F" w:rsidR="00BE7D2E" w:rsidRDefault="00FE57BA"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Second, situated AI</w:t>
      </w:r>
      <w:r w:rsidR="000542C8" w:rsidRPr="00851F52">
        <w:rPr>
          <w:rFonts w:ascii="Times New Roman" w:hAnsi="Times New Roman" w:cs="Times New Roman"/>
          <w:sz w:val="24"/>
          <w:szCs w:val="24"/>
        </w:rPr>
        <w:t xml:space="preserve"> theory has been criticized for undertheorizing its main construc</w:t>
      </w:r>
      <w:r>
        <w:rPr>
          <w:rFonts w:ascii="Times New Roman" w:hAnsi="Times New Roman" w:cs="Times New Roman"/>
          <w:sz w:val="24"/>
          <w:szCs w:val="24"/>
        </w:rPr>
        <w:t>t—</w:t>
      </w:r>
      <w:r w:rsidR="000542C8" w:rsidRPr="00851F52">
        <w:rPr>
          <w:rFonts w:ascii="Times New Roman" w:hAnsi="Times New Roman" w:cs="Times New Roman"/>
          <w:sz w:val="24"/>
          <w:szCs w:val="24"/>
        </w:rPr>
        <w:t>the conjoined routine.</w:t>
      </w:r>
      <w:r w:rsidR="00CE39CF">
        <w:rPr>
          <w:rFonts w:ascii="Times New Roman" w:hAnsi="Times New Roman" w:cs="Times New Roman"/>
          <w:sz w:val="24"/>
          <w:szCs w:val="24"/>
        </w:rPr>
        <w:t xml:space="preserve"> A</w:t>
      </w:r>
      <w:r w:rsidR="000542C8" w:rsidRPr="00580D52">
        <w:rPr>
          <w:rFonts w:ascii="Times New Roman" w:hAnsi="Times New Roman" w:cs="Times New Roman"/>
          <w:sz w:val="24"/>
          <w:szCs w:val="24"/>
        </w:rPr>
        <w:t>lthough</w:t>
      </w:r>
      <w:r w:rsidR="000542C8">
        <w:rPr>
          <w:rFonts w:ascii="Times New Roman" w:hAnsi="Times New Roman" w:cs="Times New Roman"/>
          <w:sz w:val="24"/>
          <w:szCs w:val="24"/>
        </w:rPr>
        <w:t xml:space="preserve"> the </w:t>
      </w:r>
      <w:r w:rsidR="000542C8" w:rsidRPr="00851F52">
        <w:rPr>
          <w:rFonts w:ascii="Times New Roman" w:hAnsi="Times New Roman" w:cs="Times New Roman"/>
          <w:sz w:val="24"/>
          <w:szCs w:val="24"/>
        </w:rPr>
        <w:t xml:space="preserve">conjoined routine is proposed as the epicenter of value creation in </w:t>
      </w:r>
      <w:r w:rsidR="000542C8" w:rsidRPr="000542C8">
        <w:rPr>
          <w:rFonts w:ascii="Times New Roman" w:hAnsi="Times New Roman" w:cs="Times New Roman"/>
          <w:sz w:val="24"/>
          <w:szCs w:val="24"/>
        </w:rPr>
        <w:t xml:space="preserve">situated AI theory, the theory </w:t>
      </w:r>
      <w:r w:rsidR="00DC5FEA">
        <w:rPr>
          <w:rFonts w:ascii="Times New Roman" w:hAnsi="Times New Roman" w:cs="Times New Roman"/>
          <w:sz w:val="24"/>
          <w:szCs w:val="24"/>
        </w:rPr>
        <w:t>has been accused of over-emphasizing</w:t>
      </w:r>
      <w:r w:rsidR="000542C8" w:rsidRPr="000542C8">
        <w:rPr>
          <w:rFonts w:ascii="Times New Roman" w:hAnsi="Times New Roman" w:cs="Times New Roman"/>
          <w:sz w:val="24"/>
          <w:szCs w:val="24"/>
        </w:rPr>
        <w:t xml:space="preserve"> the role of human agency</w:t>
      </w:r>
      <w:r w:rsidR="00DC5FEA">
        <w:rPr>
          <w:rFonts w:ascii="Times New Roman" w:hAnsi="Times New Roman" w:cs="Times New Roman"/>
          <w:sz w:val="24"/>
          <w:szCs w:val="24"/>
        </w:rPr>
        <w:t>, while failing to</w:t>
      </w:r>
      <w:r w:rsidR="000542C8" w:rsidRPr="000542C8">
        <w:rPr>
          <w:rFonts w:ascii="Times New Roman" w:hAnsi="Times New Roman" w:cs="Times New Roman"/>
          <w:sz w:val="24"/>
          <w:szCs w:val="24"/>
        </w:rPr>
        <w:t xml:space="preserve"> articulate how </w:t>
      </w:r>
      <w:r w:rsidR="00DC5FEA">
        <w:rPr>
          <w:rFonts w:ascii="Times New Roman" w:hAnsi="Times New Roman" w:cs="Times New Roman"/>
          <w:sz w:val="24"/>
          <w:szCs w:val="24"/>
        </w:rPr>
        <w:t xml:space="preserve">machine </w:t>
      </w:r>
      <w:r w:rsidR="000542C8" w:rsidRPr="000542C8">
        <w:rPr>
          <w:rFonts w:ascii="Times New Roman" w:hAnsi="Times New Roman" w:cs="Times New Roman"/>
          <w:sz w:val="24"/>
          <w:szCs w:val="24"/>
        </w:rPr>
        <w:t>agency is implicated in value creation</w:t>
      </w:r>
      <w:r w:rsidR="00DC5FEA">
        <w:rPr>
          <w:rFonts w:ascii="Times New Roman" w:hAnsi="Times New Roman" w:cs="Times New Roman"/>
          <w:sz w:val="24"/>
          <w:szCs w:val="24"/>
        </w:rPr>
        <w:t xml:space="preserve"> </w:t>
      </w:r>
      <w:r w:rsidR="00DC5FEA" w:rsidRPr="000542C8">
        <w:rPr>
          <w:rFonts w:ascii="Times New Roman" w:hAnsi="Times New Roman" w:cs="Times New Roman"/>
          <w:sz w:val="24"/>
          <w:szCs w:val="24"/>
        </w:rPr>
        <w:t>(Moser et al.</w:t>
      </w:r>
      <w:r w:rsidR="00DC5FEA">
        <w:rPr>
          <w:rFonts w:ascii="Times New Roman" w:hAnsi="Times New Roman" w:cs="Times New Roman"/>
          <w:sz w:val="24"/>
          <w:szCs w:val="24"/>
        </w:rPr>
        <w:t>,</w:t>
      </w:r>
      <w:r w:rsidR="00DC5FEA" w:rsidRPr="000542C8">
        <w:rPr>
          <w:rFonts w:ascii="Times New Roman" w:hAnsi="Times New Roman" w:cs="Times New Roman"/>
          <w:sz w:val="24"/>
          <w:szCs w:val="24"/>
        </w:rPr>
        <w:t xml:space="preserve"> 2023)</w:t>
      </w:r>
      <w:r w:rsidR="000542C8" w:rsidRPr="000542C8">
        <w:rPr>
          <w:rFonts w:ascii="Times New Roman" w:hAnsi="Times New Roman" w:cs="Times New Roman"/>
          <w:sz w:val="24"/>
          <w:szCs w:val="24"/>
        </w:rPr>
        <w:t>. The conceptual advances</w:t>
      </w:r>
      <w:r w:rsidR="00033768">
        <w:rPr>
          <w:rFonts w:ascii="Times New Roman" w:hAnsi="Times New Roman" w:cs="Times New Roman"/>
          <w:sz w:val="24"/>
          <w:szCs w:val="24"/>
        </w:rPr>
        <w:t xml:space="preserve"> in this paper</w:t>
      </w:r>
      <w:r w:rsidR="000542C8" w:rsidRPr="000542C8">
        <w:rPr>
          <w:rFonts w:ascii="Times New Roman" w:hAnsi="Times New Roman" w:cs="Times New Roman"/>
          <w:sz w:val="24"/>
          <w:szCs w:val="24"/>
        </w:rPr>
        <w:t xml:space="preserve"> allow us to do so. </w:t>
      </w:r>
      <w:r w:rsidR="00033768">
        <w:rPr>
          <w:rFonts w:ascii="Times New Roman" w:hAnsi="Times New Roman" w:cs="Times New Roman"/>
          <w:sz w:val="24"/>
          <w:szCs w:val="24"/>
        </w:rPr>
        <w:t>Our</w:t>
      </w:r>
      <w:r w:rsidR="000542C8" w:rsidRPr="000542C8">
        <w:rPr>
          <w:rFonts w:ascii="Times New Roman" w:hAnsi="Times New Roman" w:cs="Times New Roman"/>
          <w:sz w:val="24"/>
          <w:szCs w:val="24"/>
        </w:rPr>
        <w:t xml:space="preserve"> conversation </w:t>
      </w:r>
      <w:r w:rsidR="00033768">
        <w:rPr>
          <w:rFonts w:ascii="Times New Roman" w:hAnsi="Times New Roman" w:cs="Times New Roman"/>
          <w:sz w:val="24"/>
          <w:szCs w:val="24"/>
        </w:rPr>
        <w:t xml:space="preserve">about </w:t>
      </w:r>
      <w:r w:rsidR="00033768" w:rsidRPr="000542C8">
        <w:rPr>
          <w:rFonts w:ascii="Times New Roman" w:hAnsi="Times New Roman" w:cs="Times New Roman"/>
          <w:sz w:val="24"/>
          <w:szCs w:val="24"/>
        </w:rPr>
        <w:t>augmentation</w:t>
      </w:r>
      <w:r w:rsidR="000542C8" w:rsidRPr="000542C8">
        <w:rPr>
          <w:rFonts w:ascii="Times New Roman" w:hAnsi="Times New Roman" w:cs="Times New Roman"/>
          <w:sz w:val="24"/>
          <w:szCs w:val="24"/>
        </w:rPr>
        <w:t xml:space="preserve"> </w:t>
      </w:r>
      <w:r w:rsidR="00033768">
        <w:rPr>
          <w:rFonts w:ascii="Times New Roman" w:hAnsi="Times New Roman" w:cs="Times New Roman"/>
          <w:sz w:val="24"/>
          <w:szCs w:val="24"/>
        </w:rPr>
        <w:t xml:space="preserve">logics suggests that (1) machine agency is independent from autonomy, and (2) </w:t>
      </w:r>
      <w:r w:rsidR="00DC5FEA">
        <w:rPr>
          <w:rFonts w:ascii="Times New Roman" w:hAnsi="Times New Roman" w:cs="Times New Roman"/>
          <w:sz w:val="24"/>
          <w:szCs w:val="24"/>
        </w:rPr>
        <w:t xml:space="preserve">that machine </w:t>
      </w:r>
      <w:r w:rsidR="00033768">
        <w:rPr>
          <w:rFonts w:ascii="Times New Roman" w:hAnsi="Times New Roman" w:cs="Times New Roman"/>
          <w:sz w:val="24"/>
          <w:szCs w:val="24"/>
        </w:rPr>
        <w:t>agencies can be “hidden” in an augmentation</w:t>
      </w:r>
      <w:r w:rsidR="000542C8" w:rsidRPr="000542C8">
        <w:rPr>
          <w:rFonts w:ascii="Times New Roman" w:hAnsi="Times New Roman" w:cs="Times New Roman"/>
          <w:sz w:val="24"/>
          <w:szCs w:val="24"/>
        </w:rPr>
        <w:t xml:space="preserve"> logic even when </w:t>
      </w:r>
      <w:r w:rsidR="00033768">
        <w:rPr>
          <w:rFonts w:ascii="Times New Roman" w:hAnsi="Times New Roman" w:cs="Times New Roman"/>
          <w:sz w:val="24"/>
          <w:szCs w:val="24"/>
        </w:rPr>
        <w:t>humans have the final say</w:t>
      </w:r>
      <w:r w:rsidR="000542C8" w:rsidRPr="000542C8">
        <w:rPr>
          <w:rFonts w:ascii="Times New Roman" w:hAnsi="Times New Roman" w:cs="Times New Roman"/>
          <w:sz w:val="24"/>
          <w:szCs w:val="24"/>
        </w:rPr>
        <w:t xml:space="preserve">. A </w:t>
      </w:r>
      <w:r w:rsidR="00033768">
        <w:rPr>
          <w:rFonts w:ascii="Times New Roman" w:hAnsi="Times New Roman" w:cs="Times New Roman"/>
          <w:sz w:val="24"/>
          <w:szCs w:val="24"/>
        </w:rPr>
        <w:t>comparison of the AI-as-informant vs.</w:t>
      </w:r>
      <w:r w:rsidR="000542C8" w:rsidRPr="000542C8">
        <w:rPr>
          <w:rFonts w:ascii="Times New Roman" w:hAnsi="Times New Roman" w:cs="Times New Roman"/>
          <w:sz w:val="24"/>
          <w:szCs w:val="24"/>
        </w:rPr>
        <w:t xml:space="preserve"> the AI-as-actant logic shows that machine agency may be present regardless of which logic is being used. </w:t>
      </w:r>
      <w:r w:rsidR="00DC5FEA">
        <w:rPr>
          <w:rFonts w:ascii="Times New Roman" w:hAnsi="Times New Roman" w:cs="Times New Roman"/>
          <w:sz w:val="24"/>
          <w:szCs w:val="24"/>
        </w:rPr>
        <w:t xml:space="preserve">Even when humans maintain the </w:t>
      </w:r>
      <w:r w:rsidR="00DC5FEA">
        <w:rPr>
          <w:rFonts w:ascii="Times New Roman" w:hAnsi="Times New Roman" w:cs="Times New Roman"/>
          <w:sz w:val="24"/>
          <w:szCs w:val="24"/>
        </w:rPr>
        <w:lastRenderedPageBreak/>
        <w:t xml:space="preserve">autonomy to check and revise an AI’s outputs, </w:t>
      </w:r>
      <w:r w:rsidR="000542C8" w:rsidRPr="000542C8">
        <w:rPr>
          <w:rFonts w:ascii="Times New Roman" w:hAnsi="Times New Roman" w:cs="Times New Roman"/>
          <w:sz w:val="24"/>
          <w:szCs w:val="24"/>
        </w:rPr>
        <w:t>machine</w:t>
      </w:r>
      <w:r w:rsidR="00033768">
        <w:rPr>
          <w:rFonts w:ascii="Times New Roman" w:hAnsi="Times New Roman" w:cs="Times New Roman"/>
          <w:sz w:val="24"/>
          <w:szCs w:val="24"/>
        </w:rPr>
        <w:t>s in an assemblage</w:t>
      </w:r>
      <w:r w:rsidR="000542C8" w:rsidRPr="000542C8">
        <w:rPr>
          <w:rFonts w:ascii="Times New Roman" w:hAnsi="Times New Roman" w:cs="Times New Roman"/>
          <w:sz w:val="24"/>
          <w:szCs w:val="24"/>
        </w:rPr>
        <w:t xml:space="preserve"> may gather information that allows for task improvement beyond current human understanding</w:t>
      </w:r>
      <w:r w:rsidR="00033768">
        <w:rPr>
          <w:rFonts w:ascii="Times New Roman" w:hAnsi="Times New Roman" w:cs="Times New Roman"/>
          <w:sz w:val="24"/>
          <w:szCs w:val="24"/>
        </w:rPr>
        <w:t>.</w:t>
      </w:r>
      <w:r w:rsidR="000542C8" w:rsidRPr="000542C8">
        <w:rPr>
          <w:rFonts w:ascii="Times New Roman" w:hAnsi="Times New Roman" w:cs="Times New Roman"/>
          <w:sz w:val="24"/>
          <w:szCs w:val="24"/>
        </w:rPr>
        <w:t xml:space="preserve"> </w:t>
      </w:r>
      <w:r w:rsidR="00033768">
        <w:rPr>
          <w:rFonts w:ascii="Times New Roman" w:hAnsi="Times New Roman" w:cs="Times New Roman"/>
          <w:sz w:val="24"/>
          <w:szCs w:val="24"/>
        </w:rPr>
        <w:t>T</w:t>
      </w:r>
      <w:r w:rsidR="000542C8" w:rsidRPr="000542C8">
        <w:rPr>
          <w:rFonts w:ascii="Times New Roman" w:hAnsi="Times New Roman" w:cs="Times New Roman"/>
          <w:sz w:val="24"/>
          <w:szCs w:val="24"/>
        </w:rPr>
        <w:t xml:space="preserve">his implies that AI </w:t>
      </w:r>
      <w:r w:rsidR="00033768">
        <w:rPr>
          <w:rFonts w:ascii="Times New Roman" w:hAnsi="Times New Roman" w:cs="Times New Roman"/>
          <w:sz w:val="24"/>
          <w:szCs w:val="24"/>
        </w:rPr>
        <w:t xml:space="preserve">may create and </w:t>
      </w:r>
      <w:r w:rsidR="000542C8" w:rsidRPr="000542C8">
        <w:rPr>
          <w:rFonts w:ascii="Times New Roman" w:hAnsi="Times New Roman" w:cs="Times New Roman"/>
          <w:sz w:val="24"/>
          <w:szCs w:val="24"/>
        </w:rPr>
        <w:t>act on the decision premises in ways that depart from human understanding</w:t>
      </w:r>
      <w:r w:rsidR="00033768">
        <w:rPr>
          <w:rFonts w:ascii="Times New Roman" w:hAnsi="Times New Roman" w:cs="Times New Roman"/>
          <w:sz w:val="24"/>
          <w:szCs w:val="24"/>
        </w:rPr>
        <w:t>. Moreover</w:t>
      </w:r>
      <w:r w:rsidR="00DC5FEA">
        <w:rPr>
          <w:rFonts w:ascii="Times New Roman" w:hAnsi="Times New Roman" w:cs="Times New Roman"/>
          <w:sz w:val="24"/>
          <w:szCs w:val="24"/>
        </w:rPr>
        <w:t>, these actions may go unnoticed by humans</w:t>
      </w:r>
      <w:r w:rsidR="00033768">
        <w:rPr>
          <w:rFonts w:ascii="Times New Roman" w:hAnsi="Times New Roman" w:cs="Times New Roman"/>
          <w:sz w:val="24"/>
          <w:szCs w:val="24"/>
        </w:rPr>
        <w:t xml:space="preserve"> but may remain consequential for organizational performance</w:t>
      </w:r>
      <w:r w:rsidR="00CE5E93">
        <w:rPr>
          <w:rFonts w:ascii="Times New Roman" w:hAnsi="Times New Roman" w:cs="Times New Roman"/>
          <w:sz w:val="24"/>
          <w:szCs w:val="24"/>
        </w:rPr>
        <w:t xml:space="preserve"> (Glaser et al. 2024)</w:t>
      </w:r>
      <w:r w:rsidR="000542C8" w:rsidRPr="000542C8">
        <w:rPr>
          <w:rFonts w:ascii="Times New Roman" w:hAnsi="Times New Roman" w:cs="Times New Roman"/>
          <w:sz w:val="24"/>
          <w:szCs w:val="24"/>
        </w:rPr>
        <w:t xml:space="preserve">. </w:t>
      </w:r>
    </w:p>
    <w:p w14:paraId="4B7E974A" w14:textId="41D0EBEB" w:rsidR="00BE7D2E" w:rsidRDefault="00CE5E93"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BE7D2E">
        <w:rPr>
          <w:rFonts w:ascii="Times New Roman" w:hAnsi="Times New Roman" w:cs="Times New Roman"/>
          <w:sz w:val="24"/>
          <w:szCs w:val="24"/>
        </w:rPr>
        <w:t xml:space="preserve"> allows us to better highlight why organizing around artificial intelligence is a unique phenomenon for strategic management researchers to consider. Scholars have long argued that the need to adjust technologies can create tensions in interorganizational relationships. However, in prior theories</w:t>
      </w:r>
      <w:r w:rsidR="0069274B">
        <w:rPr>
          <w:rFonts w:ascii="Times New Roman" w:hAnsi="Times New Roman" w:cs="Times New Roman"/>
          <w:sz w:val="24"/>
          <w:szCs w:val="24"/>
        </w:rPr>
        <w:t>, shared</w:t>
      </w:r>
      <w:r w:rsidR="00BE7D2E">
        <w:rPr>
          <w:rFonts w:ascii="Times New Roman" w:hAnsi="Times New Roman" w:cs="Times New Roman"/>
          <w:sz w:val="24"/>
          <w:szCs w:val="24"/>
        </w:rPr>
        <w:t xml:space="preserve"> technologies stabilize </w:t>
      </w:r>
      <w:r>
        <w:rPr>
          <w:rFonts w:ascii="Times New Roman" w:hAnsi="Times New Roman" w:cs="Times New Roman"/>
          <w:sz w:val="24"/>
          <w:szCs w:val="24"/>
        </w:rPr>
        <w:t>with refinement</w:t>
      </w:r>
      <w:r w:rsidR="00BE7D2E">
        <w:rPr>
          <w:rFonts w:ascii="Times New Roman" w:hAnsi="Times New Roman" w:cs="Times New Roman"/>
          <w:sz w:val="24"/>
          <w:szCs w:val="24"/>
        </w:rPr>
        <w:t xml:space="preserve">, </w:t>
      </w:r>
      <w:r>
        <w:rPr>
          <w:rFonts w:ascii="Times New Roman" w:hAnsi="Times New Roman" w:cs="Times New Roman"/>
          <w:sz w:val="24"/>
          <w:szCs w:val="24"/>
        </w:rPr>
        <w:t>allowing</w:t>
      </w:r>
      <w:r w:rsidR="00BE7D2E">
        <w:rPr>
          <w:rFonts w:ascii="Times New Roman" w:hAnsi="Times New Roman" w:cs="Times New Roman"/>
          <w:sz w:val="24"/>
          <w:szCs w:val="24"/>
        </w:rPr>
        <w:t xml:space="preserve"> interorganizational hazards </w:t>
      </w:r>
      <w:r w:rsidR="0069274B">
        <w:rPr>
          <w:rFonts w:ascii="Times New Roman" w:hAnsi="Times New Roman" w:cs="Times New Roman"/>
          <w:sz w:val="24"/>
          <w:szCs w:val="24"/>
        </w:rPr>
        <w:t>to</w:t>
      </w:r>
      <w:r w:rsidR="00BE7D2E">
        <w:rPr>
          <w:rFonts w:ascii="Times New Roman" w:hAnsi="Times New Roman" w:cs="Times New Roman"/>
          <w:sz w:val="24"/>
          <w:szCs w:val="24"/>
        </w:rPr>
        <w:t xml:space="preserve"> disappear </w:t>
      </w:r>
      <w:r w:rsidR="00363C9A">
        <w:rPr>
          <w:rFonts w:ascii="Times New Roman" w:hAnsi="Times New Roman" w:cs="Times New Roman"/>
          <w:sz w:val="24"/>
          <w:szCs w:val="24"/>
        </w:rPr>
        <w:t>over time</w:t>
      </w:r>
      <w:r w:rsidR="00BE7D2E">
        <w:rPr>
          <w:rFonts w:ascii="Times New Roman" w:hAnsi="Times New Roman" w:cs="Times New Roman"/>
          <w:sz w:val="24"/>
          <w:szCs w:val="24"/>
        </w:rPr>
        <w:t xml:space="preserve">. However, because artificial intelligence has the capacity for agency, its behavior in an assemblage is always subject to change. This implies that the need to </w:t>
      </w:r>
      <w:r w:rsidR="00363C9A">
        <w:rPr>
          <w:rFonts w:ascii="Times New Roman" w:hAnsi="Times New Roman" w:cs="Times New Roman"/>
          <w:sz w:val="24"/>
          <w:szCs w:val="24"/>
        </w:rPr>
        <w:t>situate</w:t>
      </w:r>
      <w:r w:rsidR="00BE7D2E">
        <w:rPr>
          <w:rFonts w:ascii="Times New Roman" w:hAnsi="Times New Roman" w:cs="Times New Roman"/>
          <w:sz w:val="24"/>
          <w:szCs w:val="24"/>
        </w:rPr>
        <w:t xml:space="preserve"> AI within an assemblage may not dissipate with time (even if the </w:t>
      </w:r>
      <w:r>
        <w:rPr>
          <w:rFonts w:ascii="Times New Roman" w:hAnsi="Times New Roman" w:cs="Times New Roman"/>
          <w:sz w:val="24"/>
          <w:szCs w:val="24"/>
        </w:rPr>
        <w:t>core</w:t>
      </w:r>
      <w:r w:rsidR="00BE7D2E">
        <w:rPr>
          <w:rFonts w:ascii="Times New Roman" w:hAnsi="Times New Roman" w:cs="Times New Roman"/>
          <w:sz w:val="24"/>
          <w:szCs w:val="24"/>
        </w:rPr>
        <w:t xml:space="preserve"> algorithms used are relatively unchanging from a technological standpoint). This means that organizational hazards</w:t>
      </w:r>
      <w:r>
        <w:rPr>
          <w:rFonts w:ascii="Times New Roman" w:hAnsi="Times New Roman" w:cs="Times New Roman"/>
          <w:sz w:val="24"/>
          <w:szCs w:val="24"/>
        </w:rPr>
        <w:t xml:space="preserve"> may</w:t>
      </w:r>
      <w:r w:rsidR="00BE7D2E">
        <w:rPr>
          <w:rFonts w:ascii="Times New Roman" w:hAnsi="Times New Roman" w:cs="Times New Roman"/>
          <w:sz w:val="24"/>
          <w:szCs w:val="24"/>
        </w:rPr>
        <w:t xml:space="preserve"> remain long after technological uncertainty (as traditionally conceived) is resolved. Thus, our extended situated-AI argument brings the theory into closer alignment with actor-network theory and the emerging research on algorithmic assemblages</w:t>
      </w:r>
      <w:r w:rsidR="0069274B">
        <w:rPr>
          <w:rFonts w:ascii="Times New Roman" w:hAnsi="Times New Roman" w:cs="Times New Roman"/>
          <w:sz w:val="24"/>
          <w:szCs w:val="24"/>
        </w:rPr>
        <w:t>.</w:t>
      </w:r>
      <w:r w:rsidR="00BE7D2E">
        <w:rPr>
          <w:rFonts w:ascii="Times New Roman" w:hAnsi="Times New Roman" w:cs="Times New Roman"/>
          <w:sz w:val="24"/>
          <w:szCs w:val="24"/>
        </w:rPr>
        <w:t xml:space="preserve"> </w:t>
      </w:r>
      <w:r w:rsidR="0069274B">
        <w:rPr>
          <w:rFonts w:ascii="Times New Roman" w:hAnsi="Times New Roman" w:cs="Times New Roman"/>
          <w:sz w:val="24"/>
          <w:szCs w:val="24"/>
        </w:rPr>
        <w:t>It</w:t>
      </w:r>
      <w:r w:rsidR="00BE7D2E">
        <w:rPr>
          <w:rFonts w:ascii="Times New Roman" w:hAnsi="Times New Roman" w:cs="Times New Roman"/>
          <w:sz w:val="24"/>
          <w:szCs w:val="24"/>
        </w:rPr>
        <w:t xml:space="preserve"> also </w:t>
      </w:r>
      <w:r w:rsidR="00BE7D2E" w:rsidRPr="00A878FA">
        <w:rPr>
          <w:rFonts w:ascii="Times New Roman" w:hAnsi="Times New Roman" w:cs="Times New Roman"/>
          <w:sz w:val="24"/>
          <w:szCs w:val="24"/>
        </w:rPr>
        <w:t>allows us to offer novel arguments relating an organization's internal treatments of artificial intelligence to the emergence of different interorganizational arrangements.</w:t>
      </w:r>
      <w:r w:rsidR="00BE7D2E">
        <w:rPr>
          <w:rFonts w:ascii="Times New Roman" w:hAnsi="Times New Roman" w:cs="Times New Roman"/>
          <w:sz w:val="24"/>
          <w:szCs w:val="24"/>
        </w:rPr>
        <w:t xml:space="preserve"> Future research should elaborate on this tension.</w:t>
      </w:r>
      <w:r w:rsidR="00BE7D2E" w:rsidRPr="00A878FA">
        <w:rPr>
          <w:rFonts w:ascii="Times New Roman" w:hAnsi="Times New Roman" w:cs="Times New Roman"/>
          <w:sz w:val="24"/>
          <w:szCs w:val="24"/>
        </w:rPr>
        <w:t xml:space="preserve"> </w:t>
      </w:r>
    </w:p>
    <w:p w14:paraId="7CDE4E20" w14:textId="3440964D" w:rsidR="00CE39CF" w:rsidRDefault="00CE39CF"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underemphasizing machine agency, situated</w:t>
      </w:r>
      <w:r w:rsidRPr="00851F52">
        <w:rPr>
          <w:rFonts w:ascii="Times New Roman" w:hAnsi="Times New Roman" w:cs="Times New Roman"/>
          <w:sz w:val="24"/>
          <w:szCs w:val="24"/>
        </w:rPr>
        <w:t xml:space="preserve"> theory </w:t>
      </w:r>
      <w:r w:rsidR="0069274B">
        <w:rPr>
          <w:rFonts w:ascii="Times New Roman" w:hAnsi="Times New Roman" w:cs="Times New Roman"/>
          <w:sz w:val="24"/>
          <w:szCs w:val="24"/>
        </w:rPr>
        <w:t>may be</w:t>
      </w:r>
      <w:r w:rsidRPr="00851F52">
        <w:rPr>
          <w:rFonts w:ascii="Times New Roman" w:hAnsi="Times New Roman" w:cs="Times New Roman"/>
          <w:sz w:val="24"/>
          <w:szCs w:val="24"/>
        </w:rPr>
        <w:t xml:space="preserve"> overly concerned with appropriation issues surrounding conjoined routines while failing to explain how they take shape or, more importantly, how they create value. This paper develops a solution to that problem by offering a conceptual framework that explains how conjoined routines generate value in a task ecosystem.</w:t>
      </w:r>
      <w:r>
        <w:rPr>
          <w:rFonts w:ascii="Times New Roman" w:hAnsi="Times New Roman" w:cs="Times New Roman"/>
          <w:sz w:val="24"/>
          <w:szCs w:val="24"/>
        </w:rPr>
        <w:t xml:space="preserve"> We highlight the role of bottleneck tasks, and we explain how the </w:t>
      </w:r>
      <w:r>
        <w:rPr>
          <w:rFonts w:ascii="Times New Roman" w:hAnsi="Times New Roman" w:cs="Times New Roman"/>
          <w:sz w:val="24"/>
          <w:szCs w:val="24"/>
        </w:rPr>
        <w:lastRenderedPageBreak/>
        <w:t xml:space="preserve">routine nature of work in the ecosystem allows firms to establish augmented solutions to such tasks, thereby creating value through conjoined work. However, the routinization of conjoined work also creates expropriation </w:t>
      </w:r>
      <w:r w:rsidRPr="00580D52">
        <w:rPr>
          <w:rFonts w:ascii="Times New Roman" w:hAnsi="Times New Roman" w:cs="Times New Roman"/>
          <w:sz w:val="24"/>
          <w:szCs w:val="24"/>
        </w:rPr>
        <w:t>problems for a shared assemblage, by creating the need for extensive information sharing and conflict resolution to continuously situated AI within a shared assemblage</w:t>
      </w:r>
      <w:r w:rsidR="00CE5E93">
        <w:rPr>
          <w:rFonts w:ascii="Times New Roman" w:hAnsi="Times New Roman" w:cs="Times New Roman"/>
          <w:sz w:val="24"/>
          <w:szCs w:val="24"/>
        </w:rPr>
        <w:t xml:space="preserve"> over time</w:t>
      </w:r>
      <w:r w:rsidRPr="00580D52">
        <w:rPr>
          <w:rFonts w:ascii="Times New Roman" w:hAnsi="Times New Roman" w:cs="Times New Roman"/>
          <w:sz w:val="24"/>
          <w:szCs w:val="24"/>
        </w:rPr>
        <w:t>.</w:t>
      </w:r>
      <w:r w:rsidR="00CE5E93">
        <w:rPr>
          <w:rFonts w:ascii="Times New Roman" w:hAnsi="Times New Roman" w:cs="Times New Roman"/>
          <w:sz w:val="24"/>
          <w:szCs w:val="24"/>
        </w:rPr>
        <w:t xml:space="preserve"> </w:t>
      </w:r>
      <w:r w:rsidRPr="00580D52">
        <w:rPr>
          <w:rFonts w:ascii="Times New Roman" w:hAnsi="Times New Roman" w:cs="Times New Roman"/>
          <w:sz w:val="24"/>
          <w:szCs w:val="24"/>
        </w:rPr>
        <w:t xml:space="preserve"> </w:t>
      </w:r>
    </w:p>
    <w:p w14:paraId="6795408D" w14:textId="0FA95222" w:rsidR="009A41A2" w:rsidRPr="000A4DA4" w:rsidRDefault="009A41A2" w:rsidP="000901BD">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Contributions to </w:t>
      </w:r>
      <w:r w:rsidR="00D207F1">
        <w:rPr>
          <w:rFonts w:ascii="Times New Roman" w:hAnsi="Times New Roman" w:cs="Times New Roman"/>
          <w:b/>
          <w:bCs/>
          <w:sz w:val="24"/>
          <w:szCs w:val="24"/>
        </w:rPr>
        <w:t xml:space="preserve">Broader </w:t>
      </w:r>
      <w:r w:rsidR="000B4DD8">
        <w:rPr>
          <w:rFonts w:ascii="Times New Roman" w:hAnsi="Times New Roman" w:cs="Times New Roman"/>
          <w:b/>
          <w:bCs/>
          <w:sz w:val="24"/>
          <w:szCs w:val="24"/>
        </w:rPr>
        <w:t>Organizational</w:t>
      </w:r>
      <w:r>
        <w:rPr>
          <w:rFonts w:ascii="Times New Roman" w:hAnsi="Times New Roman" w:cs="Times New Roman"/>
          <w:b/>
          <w:bCs/>
          <w:sz w:val="24"/>
          <w:szCs w:val="24"/>
        </w:rPr>
        <w:t xml:space="preserve"> Research on </w:t>
      </w:r>
      <w:r w:rsidR="000B4DD8">
        <w:rPr>
          <w:rFonts w:ascii="Times New Roman" w:hAnsi="Times New Roman" w:cs="Times New Roman"/>
          <w:b/>
          <w:bCs/>
          <w:sz w:val="24"/>
          <w:szCs w:val="24"/>
        </w:rPr>
        <w:t>Artificial</w:t>
      </w:r>
      <w:r>
        <w:rPr>
          <w:rFonts w:ascii="Times New Roman" w:hAnsi="Times New Roman" w:cs="Times New Roman"/>
          <w:b/>
          <w:bCs/>
          <w:sz w:val="24"/>
          <w:szCs w:val="24"/>
        </w:rPr>
        <w:t xml:space="preserve"> Intelligence</w:t>
      </w:r>
    </w:p>
    <w:p w14:paraId="05C56A4B" w14:textId="2280CC3F" w:rsidR="00D207F1" w:rsidRDefault="00D207F1" w:rsidP="009F1D4A">
      <w:pPr>
        <w:spacing w:after="0" w:line="480" w:lineRule="auto"/>
        <w:ind w:firstLine="720"/>
        <w:rPr>
          <w:rFonts w:ascii="Times New Roman" w:hAnsi="Times New Roman" w:cs="Times New Roman"/>
          <w:sz w:val="24"/>
          <w:szCs w:val="24"/>
        </w:rPr>
      </w:pPr>
      <w:r w:rsidRPr="00580D52">
        <w:rPr>
          <w:rFonts w:ascii="Times New Roman" w:hAnsi="Times New Roman" w:cs="Times New Roman"/>
          <w:sz w:val="24"/>
          <w:szCs w:val="24"/>
        </w:rPr>
        <w:t xml:space="preserve">This conceptual advance helps us to connect situated AI theory to the broader research on </w:t>
      </w:r>
      <w:r>
        <w:rPr>
          <w:rFonts w:ascii="Times New Roman" w:hAnsi="Times New Roman" w:cs="Times New Roman"/>
          <w:sz w:val="24"/>
          <w:szCs w:val="24"/>
        </w:rPr>
        <w:t>algorithm-induced</w:t>
      </w:r>
      <w:r w:rsidRPr="00580D52">
        <w:rPr>
          <w:rFonts w:ascii="Times New Roman" w:hAnsi="Times New Roman" w:cs="Times New Roman"/>
          <w:sz w:val="24"/>
          <w:szCs w:val="24"/>
        </w:rPr>
        <w:t xml:space="preserve"> conflict in organizations</w:t>
      </w:r>
      <w:r>
        <w:rPr>
          <w:rFonts w:ascii="Times New Roman" w:hAnsi="Times New Roman" w:cs="Times New Roman"/>
          <w:sz w:val="24"/>
          <w:szCs w:val="24"/>
        </w:rPr>
        <w:t>. This research generally shows that implementing algorithms within organizations creates many novel forms of conflict, with opaque algorithms the epicenter of conflict for knowledge and control rights (</w:t>
      </w:r>
      <w:r w:rsidR="00CE5E93">
        <w:rPr>
          <w:rFonts w:ascii="Times New Roman" w:hAnsi="Times New Roman" w:cs="Times New Roman"/>
          <w:sz w:val="24"/>
          <w:szCs w:val="24"/>
        </w:rPr>
        <w:t>Anthony et al. 2023</w:t>
      </w:r>
      <w:r w:rsidR="00CE5E93" w:rsidRPr="000901BD">
        <w:rPr>
          <w:rFonts w:ascii="Times New Roman" w:hAnsi="Times New Roman" w:cs="Times New Roman"/>
          <w:sz w:val="24"/>
          <w:szCs w:val="24"/>
        </w:rPr>
        <w:t xml:space="preserve">; </w:t>
      </w:r>
      <w:r w:rsidRPr="000901BD">
        <w:rPr>
          <w:rFonts w:ascii="Times New Roman" w:hAnsi="Times New Roman" w:cs="Times New Roman"/>
          <w:kern w:val="0"/>
          <w:sz w:val="24"/>
          <w:szCs w:val="24"/>
        </w:rPr>
        <w:t>Cameron and Rahman 2022)</w:t>
      </w:r>
      <w:r w:rsidRPr="000901BD">
        <w:rPr>
          <w:rFonts w:ascii="Times New Roman" w:hAnsi="Times New Roman" w:cs="Times New Roman"/>
          <w:sz w:val="24"/>
          <w:szCs w:val="24"/>
        </w:rPr>
        <w:t xml:space="preserve">. Prior work has shown how this conflict may impair </w:t>
      </w:r>
      <w:r>
        <w:rPr>
          <w:rFonts w:ascii="Times New Roman" w:hAnsi="Times New Roman" w:cs="Times New Roman"/>
          <w:sz w:val="24"/>
          <w:szCs w:val="24"/>
        </w:rPr>
        <w:t xml:space="preserve">the benefits algorithms are purported to produce in the organization for tasks and for </w:t>
      </w:r>
      <w:r w:rsidRPr="0069274B">
        <w:rPr>
          <w:rFonts w:ascii="Times New Roman" w:hAnsi="Times New Roman" w:cs="Times New Roman"/>
          <w:sz w:val="24"/>
          <w:szCs w:val="24"/>
        </w:rPr>
        <w:t>workers (</w:t>
      </w:r>
      <w:r w:rsidRPr="0069274B">
        <w:rPr>
          <w:rFonts w:ascii="Times New Roman" w:hAnsi="Times New Roman" w:cs="Times New Roman"/>
          <w:kern w:val="0"/>
          <w:sz w:val="24"/>
          <w:szCs w:val="24"/>
        </w:rPr>
        <w:t>Allen and Choudhury 2022; Cameron 2022)</w:t>
      </w:r>
      <w:r w:rsidRPr="0069274B">
        <w:rPr>
          <w:rFonts w:ascii="Times New Roman" w:hAnsi="Times New Roman" w:cs="Times New Roman"/>
          <w:sz w:val="24"/>
          <w:szCs w:val="24"/>
        </w:rPr>
        <w:t>. Our framework</w:t>
      </w:r>
      <w:r>
        <w:rPr>
          <w:rFonts w:ascii="Times New Roman" w:hAnsi="Times New Roman" w:cs="Times New Roman"/>
          <w:sz w:val="24"/>
          <w:szCs w:val="24"/>
        </w:rPr>
        <w:t xml:space="preserve"> extends those arguments by implicating algorithm induced conflict in strategic questions related to value creation and value capture within and across organizations. Thus, we construct a novel micro-macro link within the research on algorithms in organizations, opening a path toward a multilevel understanding of when and how firms can feasibly create and capture value with artificial intelligence.  </w:t>
      </w:r>
    </w:p>
    <w:p w14:paraId="11E41A07" w14:textId="5AC0692F" w:rsidR="00B1498E" w:rsidRDefault="00CE5E93"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paper may also contribute to the work on artificial intelligence in entrepreneurial ecosystems. </w:t>
      </w:r>
      <w:r w:rsidR="00B1498E">
        <w:rPr>
          <w:rFonts w:ascii="Times New Roman" w:hAnsi="Times New Roman" w:cs="Times New Roman"/>
          <w:sz w:val="24"/>
          <w:szCs w:val="24"/>
        </w:rPr>
        <w:t xml:space="preserve">Townsend et al. (2024) frame the conversation </w:t>
      </w:r>
      <w:r>
        <w:rPr>
          <w:rFonts w:ascii="Times New Roman" w:hAnsi="Times New Roman" w:cs="Times New Roman"/>
          <w:sz w:val="24"/>
          <w:szCs w:val="24"/>
        </w:rPr>
        <w:t>concerning</w:t>
      </w:r>
      <w:r w:rsidR="00B1498E">
        <w:rPr>
          <w:rFonts w:ascii="Times New Roman" w:hAnsi="Times New Roman" w:cs="Times New Roman"/>
          <w:sz w:val="24"/>
          <w:szCs w:val="24"/>
        </w:rPr>
        <w:t xml:space="preserve"> artificial intelligence</w:t>
      </w:r>
      <w:r>
        <w:rPr>
          <w:rFonts w:ascii="Times New Roman" w:hAnsi="Times New Roman" w:cs="Times New Roman"/>
          <w:sz w:val="24"/>
          <w:szCs w:val="24"/>
        </w:rPr>
        <w:t xml:space="preserve"> in entrepreneurship</w:t>
      </w:r>
      <w:r w:rsidR="00B1498E">
        <w:rPr>
          <w:rFonts w:ascii="Times New Roman" w:hAnsi="Times New Roman" w:cs="Times New Roman"/>
          <w:sz w:val="24"/>
          <w:szCs w:val="24"/>
        </w:rPr>
        <w:t xml:space="preserve"> around the</w:t>
      </w:r>
      <w:r>
        <w:rPr>
          <w:rFonts w:ascii="Times New Roman" w:hAnsi="Times New Roman" w:cs="Times New Roman"/>
          <w:sz w:val="24"/>
          <w:szCs w:val="24"/>
        </w:rPr>
        <w:t xml:space="preserve"> notion </w:t>
      </w:r>
      <w:r w:rsidR="00B1498E">
        <w:rPr>
          <w:rFonts w:ascii="Times New Roman" w:hAnsi="Times New Roman" w:cs="Times New Roman"/>
          <w:sz w:val="24"/>
          <w:szCs w:val="24"/>
        </w:rPr>
        <w:t xml:space="preserve">of Knightian uncertainty, arguably the foundational construct in contemporary entrepreneurship </w:t>
      </w:r>
      <w:r>
        <w:rPr>
          <w:rFonts w:ascii="Times New Roman" w:hAnsi="Times New Roman" w:cs="Times New Roman"/>
          <w:sz w:val="24"/>
          <w:szCs w:val="24"/>
        </w:rPr>
        <w:t>research</w:t>
      </w:r>
      <w:r w:rsidR="00B1498E">
        <w:rPr>
          <w:rFonts w:ascii="Times New Roman" w:hAnsi="Times New Roman" w:cs="Times New Roman"/>
          <w:sz w:val="24"/>
          <w:szCs w:val="24"/>
        </w:rPr>
        <w:t>. They argue that the effect of artificial intelligence in entrepreneurial contexts</w:t>
      </w:r>
      <w:r w:rsidR="001570C1">
        <w:rPr>
          <w:rFonts w:ascii="Times New Roman" w:hAnsi="Times New Roman" w:cs="Times New Roman"/>
          <w:sz w:val="24"/>
          <w:szCs w:val="24"/>
        </w:rPr>
        <w:t xml:space="preserve"> is</w:t>
      </w:r>
      <w:r w:rsidR="00B1498E">
        <w:rPr>
          <w:rFonts w:ascii="Times New Roman" w:hAnsi="Times New Roman" w:cs="Times New Roman"/>
          <w:sz w:val="24"/>
          <w:szCs w:val="24"/>
        </w:rPr>
        <w:t xml:space="preserve"> difficult to disentangle conceptually primarily because, even if AI is better than humans at coping with uncertainty, those effects may be inconsequential </w:t>
      </w:r>
      <w:r w:rsidR="00045B7C">
        <w:rPr>
          <w:rFonts w:ascii="Times New Roman" w:hAnsi="Times New Roman" w:cs="Times New Roman"/>
          <w:sz w:val="24"/>
          <w:szCs w:val="24"/>
        </w:rPr>
        <w:t xml:space="preserve">for </w:t>
      </w:r>
      <w:r w:rsidR="0079583B">
        <w:rPr>
          <w:rFonts w:ascii="Times New Roman" w:hAnsi="Times New Roman" w:cs="Times New Roman"/>
          <w:sz w:val="24"/>
          <w:szCs w:val="24"/>
        </w:rPr>
        <w:lastRenderedPageBreak/>
        <w:t>entrepreneurial</w:t>
      </w:r>
      <w:r w:rsidR="00045B7C">
        <w:rPr>
          <w:rFonts w:ascii="Times New Roman" w:hAnsi="Times New Roman" w:cs="Times New Roman"/>
          <w:sz w:val="24"/>
          <w:szCs w:val="24"/>
        </w:rPr>
        <w:t xml:space="preserve"> action</w:t>
      </w:r>
      <w:r w:rsidR="001570C1">
        <w:rPr>
          <w:rFonts w:ascii="Times New Roman" w:hAnsi="Times New Roman" w:cs="Times New Roman"/>
          <w:sz w:val="24"/>
          <w:szCs w:val="24"/>
        </w:rPr>
        <w:t xml:space="preserve">. This is because </w:t>
      </w:r>
      <w:r w:rsidR="00B1498E">
        <w:rPr>
          <w:rFonts w:ascii="Times New Roman" w:hAnsi="Times New Roman" w:cs="Times New Roman"/>
          <w:sz w:val="24"/>
          <w:szCs w:val="24"/>
        </w:rPr>
        <w:t xml:space="preserve">humans </w:t>
      </w:r>
      <w:r w:rsidR="001570C1">
        <w:rPr>
          <w:rFonts w:ascii="Times New Roman" w:hAnsi="Times New Roman" w:cs="Times New Roman"/>
          <w:sz w:val="24"/>
          <w:szCs w:val="24"/>
        </w:rPr>
        <w:t xml:space="preserve">ultimately </w:t>
      </w:r>
      <w:r w:rsidR="00B1498E">
        <w:rPr>
          <w:rFonts w:ascii="Times New Roman" w:hAnsi="Times New Roman" w:cs="Times New Roman"/>
          <w:sz w:val="24"/>
          <w:szCs w:val="24"/>
        </w:rPr>
        <w:t xml:space="preserve">need to understand and implement the ideas and recommendations </w:t>
      </w:r>
      <w:r w:rsidR="0079583B">
        <w:rPr>
          <w:rFonts w:ascii="Times New Roman" w:hAnsi="Times New Roman" w:cs="Times New Roman"/>
          <w:sz w:val="24"/>
          <w:szCs w:val="24"/>
        </w:rPr>
        <w:t>supplied by</w:t>
      </w:r>
      <w:r w:rsidR="00B1498E">
        <w:rPr>
          <w:rFonts w:ascii="Times New Roman" w:hAnsi="Times New Roman" w:cs="Times New Roman"/>
          <w:sz w:val="24"/>
          <w:szCs w:val="24"/>
        </w:rPr>
        <w:t xml:space="preserve"> AI. This paradoxically requires that humans match the knowledge capacity of AI, which will be infeasible in a context where AI is worth using in the first place. In short, they argue that human intelligence acts as the boundary condition on AI’s effectiveness, and </w:t>
      </w:r>
      <w:r w:rsidR="002A1995">
        <w:rPr>
          <w:rFonts w:ascii="Times New Roman" w:hAnsi="Times New Roman" w:cs="Times New Roman"/>
          <w:sz w:val="24"/>
          <w:szCs w:val="24"/>
        </w:rPr>
        <w:t xml:space="preserve">that this fact </w:t>
      </w:r>
      <w:r w:rsidR="00B1498E">
        <w:rPr>
          <w:rFonts w:ascii="Times New Roman" w:hAnsi="Times New Roman" w:cs="Times New Roman"/>
          <w:sz w:val="24"/>
          <w:szCs w:val="24"/>
        </w:rPr>
        <w:t xml:space="preserve">is increasingly </w:t>
      </w:r>
      <w:r w:rsidR="00647A13">
        <w:rPr>
          <w:rFonts w:ascii="Times New Roman" w:hAnsi="Times New Roman" w:cs="Times New Roman"/>
          <w:sz w:val="24"/>
          <w:szCs w:val="24"/>
        </w:rPr>
        <w:t>constraining</w:t>
      </w:r>
      <w:r w:rsidR="00B1498E">
        <w:rPr>
          <w:rFonts w:ascii="Times New Roman" w:hAnsi="Times New Roman" w:cs="Times New Roman"/>
          <w:sz w:val="24"/>
          <w:szCs w:val="24"/>
        </w:rPr>
        <w:t xml:space="preserve"> as uncertainty increases. </w:t>
      </w:r>
    </w:p>
    <w:p w14:paraId="1FF9459A" w14:textId="5B9C7E6C" w:rsidR="00B1498E" w:rsidRDefault="00B1498E" w:rsidP="009F1D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paper raises the possibility that this limitation can be overcome, but only if humans are willing to </w:t>
      </w:r>
      <w:r w:rsidR="004807D9">
        <w:rPr>
          <w:rFonts w:ascii="Times New Roman" w:hAnsi="Times New Roman" w:cs="Times New Roman"/>
          <w:sz w:val="24"/>
          <w:szCs w:val="24"/>
        </w:rPr>
        <w:t>transfer agency to AI. In our paper we consider two augmentation logics. Once we distinguish between the AI-as-informant and the AI-as-actant logics it seems that Townsend et al.</w:t>
      </w:r>
      <w:r w:rsidR="00CE5E93">
        <w:rPr>
          <w:rFonts w:ascii="Times New Roman" w:hAnsi="Times New Roman" w:cs="Times New Roman"/>
          <w:sz w:val="24"/>
          <w:szCs w:val="24"/>
        </w:rPr>
        <w:t>’s argument</w:t>
      </w:r>
      <w:r w:rsidR="004807D9">
        <w:rPr>
          <w:rFonts w:ascii="Times New Roman" w:hAnsi="Times New Roman" w:cs="Times New Roman"/>
          <w:sz w:val="24"/>
          <w:szCs w:val="24"/>
        </w:rPr>
        <w:t xml:space="preserve"> applies perfectly to the AI-as-informant logic, but perhaps not to the AI-as-actant logic. In the AI-as-informant logic, human checking of AI’s recommendations requires the humans to understand why AI is arriving at its choices. In such cases, recommendations that are uninterpretable (perhaps due to Knightian uncertainty) may be erroneously rejected even if they would lead to entrepreneurial success. In contrast, the AI-as-actant logic does not impose human review prior to </w:t>
      </w:r>
      <w:r w:rsidR="008C33ED">
        <w:rPr>
          <w:rFonts w:ascii="Times New Roman" w:hAnsi="Times New Roman" w:cs="Times New Roman"/>
          <w:sz w:val="24"/>
          <w:szCs w:val="24"/>
        </w:rPr>
        <w:t xml:space="preserve">AI’s </w:t>
      </w:r>
      <w:r w:rsidR="004807D9">
        <w:rPr>
          <w:rFonts w:ascii="Times New Roman" w:hAnsi="Times New Roman" w:cs="Times New Roman"/>
          <w:sz w:val="24"/>
          <w:szCs w:val="24"/>
        </w:rPr>
        <w:t>action</w:t>
      </w:r>
      <w:r w:rsidR="008C33ED">
        <w:rPr>
          <w:rFonts w:ascii="Times New Roman" w:hAnsi="Times New Roman" w:cs="Times New Roman"/>
          <w:sz w:val="24"/>
          <w:szCs w:val="24"/>
        </w:rPr>
        <w:t>s</w:t>
      </w:r>
      <w:r w:rsidR="004807D9">
        <w:rPr>
          <w:rFonts w:ascii="Times New Roman" w:hAnsi="Times New Roman" w:cs="Times New Roman"/>
          <w:sz w:val="24"/>
          <w:szCs w:val="24"/>
        </w:rPr>
        <w:t xml:space="preserve">. Consequently, if AI can manage higher degrees of uncertainty than humans, then those benefits </w:t>
      </w:r>
      <w:r w:rsidR="004807D9" w:rsidRPr="008C33ED">
        <w:rPr>
          <w:rFonts w:ascii="Times New Roman" w:hAnsi="Times New Roman" w:cs="Times New Roman"/>
          <w:i/>
          <w:iCs/>
          <w:sz w:val="24"/>
          <w:szCs w:val="24"/>
        </w:rPr>
        <w:t>may</w:t>
      </w:r>
      <w:r w:rsidR="004807D9">
        <w:rPr>
          <w:rFonts w:ascii="Times New Roman" w:hAnsi="Times New Roman" w:cs="Times New Roman"/>
          <w:sz w:val="24"/>
          <w:szCs w:val="24"/>
        </w:rPr>
        <w:t xml:space="preserve"> be realized by the assemblage.</w:t>
      </w:r>
      <w:r w:rsidR="008C33ED">
        <w:rPr>
          <w:rFonts w:ascii="Times New Roman" w:hAnsi="Times New Roman" w:cs="Times New Roman"/>
          <w:sz w:val="24"/>
          <w:szCs w:val="24"/>
        </w:rPr>
        <w:t xml:space="preserve"> However, in the AI-as-actant logic, unchecked agentic</w:t>
      </w:r>
      <w:r w:rsidR="004807D9">
        <w:rPr>
          <w:rFonts w:ascii="Times New Roman" w:hAnsi="Times New Roman" w:cs="Times New Roman"/>
          <w:sz w:val="24"/>
          <w:szCs w:val="24"/>
        </w:rPr>
        <w:t xml:space="preserve"> </w:t>
      </w:r>
      <w:r w:rsidR="008C33ED">
        <w:rPr>
          <w:rFonts w:ascii="Times New Roman" w:hAnsi="Times New Roman" w:cs="Times New Roman"/>
          <w:sz w:val="24"/>
          <w:szCs w:val="24"/>
        </w:rPr>
        <w:t xml:space="preserve">AI is organizationally possible only because humans may wield agency on interdependent task. </w:t>
      </w:r>
      <w:r w:rsidR="004807D9">
        <w:rPr>
          <w:rFonts w:ascii="Times New Roman" w:hAnsi="Times New Roman" w:cs="Times New Roman"/>
          <w:sz w:val="24"/>
          <w:szCs w:val="24"/>
        </w:rPr>
        <w:t>This implies that</w:t>
      </w:r>
      <w:r w:rsidR="00F11605">
        <w:rPr>
          <w:rFonts w:ascii="Times New Roman" w:hAnsi="Times New Roman" w:cs="Times New Roman"/>
          <w:sz w:val="24"/>
          <w:szCs w:val="24"/>
        </w:rPr>
        <w:t>, when AI can manage higher degrees of Knightian uncertainty than humans,</w:t>
      </w:r>
      <w:r w:rsidR="004807D9">
        <w:rPr>
          <w:rFonts w:ascii="Times New Roman" w:hAnsi="Times New Roman" w:cs="Times New Roman"/>
          <w:sz w:val="24"/>
          <w:szCs w:val="24"/>
        </w:rPr>
        <w:t xml:space="preserve"> the rise of AI increas</w:t>
      </w:r>
      <w:r w:rsidR="008C33ED">
        <w:rPr>
          <w:rFonts w:ascii="Times New Roman" w:hAnsi="Times New Roman" w:cs="Times New Roman"/>
          <w:sz w:val="24"/>
          <w:szCs w:val="24"/>
        </w:rPr>
        <w:t>es</w:t>
      </w:r>
      <w:r w:rsidR="004807D9">
        <w:rPr>
          <w:rFonts w:ascii="Times New Roman" w:hAnsi="Times New Roman" w:cs="Times New Roman"/>
          <w:sz w:val="24"/>
          <w:szCs w:val="24"/>
        </w:rPr>
        <w:t xml:space="preserve"> the need for effectual thinking in </w:t>
      </w:r>
      <w:r w:rsidR="008C33ED">
        <w:rPr>
          <w:rFonts w:ascii="Times New Roman" w:hAnsi="Times New Roman" w:cs="Times New Roman"/>
          <w:sz w:val="24"/>
          <w:szCs w:val="24"/>
        </w:rPr>
        <w:t>entrepreneurial</w:t>
      </w:r>
      <w:r w:rsidR="004807D9">
        <w:rPr>
          <w:rFonts w:ascii="Times New Roman" w:hAnsi="Times New Roman" w:cs="Times New Roman"/>
          <w:sz w:val="24"/>
          <w:szCs w:val="24"/>
        </w:rPr>
        <w:t xml:space="preserve"> context</w:t>
      </w:r>
      <w:r w:rsidR="00D94794">
        <w:rPr>
          <w:rFonts w:ascii="Times New Roman" w:hAnsi="Times New Roman" w:cs="Times New Roman"/>
          <w:sz w:val="24"/>
          <w:szCs w:val="24"/>
        </w:rPr>
        <w:t>s</w:t>
      </w:r>
      <w:r w:rsidR="008C33ED">
        <w:rPr>
          <w:rFonts w:ascii="Times New Roman" w:hAnsi="Times New Roman" w:cs="Times New Roman"/>
          <w:sz w:val="24"/>
          <w:szCs w:val="24"/>
        </w:rPr>
        <w:t>. Th</w:t>
      </w:r>
      <w:r w:rsidR="00F11605">
        <w:rPr>
          <w:rFonts w:ascii="Times New Roman" w:hAnsi="Times New Roman" w:cs="Times New Roman"/>
          <w:sz w:val="24"/>
          <w:szCs w:val="24"/>
        </w:rPr>
        <w:t>us</w:t>
      </w:r>
      <w:r w:rsidR="004807D9">
        <w:rPr>
          <w:rFonts w:ascii="Times New Roman" w:hAnsi="Times New Roman" w:cs="Times New Roman"/>
          <w:sz w:val="24"/>
          <w:szCs w:val="24"/>
        </w:rPr>
        <w:t xml:space="preserve"> AI-</w:t>
      </w:r>
      <w:r w:rsidR="008C33ED">
        <w:rPr>
          <w:rFonts w:ascii="Times New Roman" w:hAnsi="Times New Roman" w:cs="Times New Roman"/>
          <w:sz w:val="24"/>
          <w:szCs w:val="24"/>
        </w:rPr>
        <w:t>augment</w:t>
      </w:r>
      <w:r w:rsidR="00F11605">
        <w:rPr>
          <w:rFonts w:ascii="Times New Roman" w:hAnsi="Times New Roman" w:cs="Times New Roman"/>
          <w:sz w:val="24"/>
          <w:szCs w:val="24"/>
        </w:rPr>
        <w:t>ed</w:t>
      </w:r>
      <w:r>
        <w:rPr>
          <w:rFonts w:ascii="Times New Roman" w:hAnsi="Times New Roman" w:cs="Times New Roman"/>
          <w:sz w:val="24"/>
          <w:szCs w:val="24"/>
        </w:rPr>
        <w:t xml:space="preserve"> </w:t>
      </w:r>
      <w:r w:rsidR="008C33ED">
        <w:rPr>
          <w:rFonts w:ascii="Times New Roman" w:hAnsi="Times New Roman" w:cs="Times New Roman"/>
          <w:sz w:val="24"/>
          <w:szCs w:val="24"/>
        </w:rPr>
        <w:t>entrepreneurship raises the need for agentic human action and agentic machine action</w:t>
      </w:r>
      <w:r w:rsidR="00F11605">
        <w:rPr>
          <w:rFonts w:ascii="Times New Roman" w:hAnsi="Times New Roman" w:cs="Times New Roman"/>
          <w:sz w:val="24"/>
          <w:szCs w:val="24"/>
        </w:rPr>
        <w:t xml:space="preserve"> alike</w:t>
      </w:r>
      <w:r w:rsidR="008C33ED">
        <w:rPr>
          <w:rFonts w:ascii="Times New Roman" w:hAnsi="Times New Roman" w:cs="Times New Roman"/>
          <w:sz w:val="24"/>
          <w:szCs w:val="24"/>
        </w:rPr>
        <w:t>. Future research should examine this tension.</w:t>
      </w:r>
    </w:p>
    <w:p w14:paraId="156FCFFF" w14:textId="77777777" w:rsidR="00D47E93" w:rsidRDefault="00D47E93">
      <w:pPr>
        <w:rPr>
          <w:rFonts w:ascii="Times New Roman" w:hAnsi="Times New Roman" w:cs="Times New Roman"/>
          <w:b/>
          <w:sz w:val="24"/>
          <w:szCs w:val="24"/>
        </w:rPr>
      </w:pPr>
      <w:r>
        <w:rPr>
          <w:rFonts w:ascii="Times New Roman" w:hAnsi="Times New Roman" w:cs="Times New Roman"/>
          <w:b/>
          <w:sz w:val="24"/>
          <w:szCs w:val="24"/>
        </w:rPr>
        <w:br w:type="page"/>
      </w:r>
    </w:p>
    <w:p w14:paraId="7CCE1ADB" w14:textId="7852A423" w:rsidR="003B0F70" w:rsidRPr="00A878FA" w:rsidRDefault="007415DB" w:rsidP="00D47E93">
      <w:pPr>
        <w:spacing w:after="120" w:line="240" w:lineRule="auto"/>
        <w:jc w:val="center"/>
        <w:rPr>
          <w:rFonts w:ascii="Times New Roman" w:hAnsi="Times New Roman" w:cs="Times New Roman"/>
          <w:b/>
          <w:sz w:val="24"/>
          <w:szCs w:val="24"/>
        </w:rPr>
      </w:pPr>
      <w:r w:rsidRPr="00A878FA">
        <w:rPr>
          <w:rFonts w:ascii="Times New Roman" w:hAnsi="Times New Roman" w:cs="Times New Roman"/>
          <w:b/>
          <w:sz w:val="24"/>
          <w:szCs w:val="24"/>
        </w:rPr>
        <w:lastRenderedPageBreak/>
        <w:t>REFERENCE</w:t>
      </w:r>
      <w:r w:rsidR="00CE243C" w:rsidRPr="00A878FA">
        <w:rPr>
          <w:rFonts w:ascii="Times New Roman" w:hAnsi="Times New Roman" w:cs="Times New Roman"/>
          <w:b/>
          <w:sz w:val="24"/>
          <w:szCs w:val="24"/>
        </w:rPr>
        <w:t>S</w:t>
      </w:r>
    </w:p>
    <w:p w14:paraId="10A86D54" w14:textId="77777777" w:rsidR="0069274B" w:rsidRDefault="005A4BE7" w:rsidP="0069274B">
      <w:pPr>
        <w:pStyle w:val="Bibliography"/>
        <w:spacing w:after="120" w:line="240" w:lineRule="auto"/>
        <w:rPr>
          <w:rFonts w:ascii="Times New Roman" w:hAnsi="Times New Roman" w:cs="Times New Roman"/>
          <w:kern w:val="0"/>
        </w:rPr>
      </w:pPr>
      <w:r w:rsidRPr="00A878FA">
        <w:fldChar w:fldCharType="begin"/>
      </w:r>
      <w:r w:rsidR="0069274B">
        <w:instrText xml:space="preserve"> ADDIN ZOTERO_BIBL {"uncited":[["http://zotero.org/users/local/5ks3oPWj/items/HX7LR6SW"],["http://zotero.org/users/local/5ks3oPWj/items/SVSJV3IS"],["http://zotero.org/users/local/5ks3oPWj/items/3RQLDIN4"],["http://zotero.org/users/local/5ks3oPWj/items/L9Q88YVM"],["http://zotero.org/users/local/5ks3oPWj/items/CCDCP7LU"],["http://zotero.org/users/local/5ks3oPWj/items/NRTKCLIU"],["http://zotero.org/users/local/5ks3oPWj/items/P2H5DB5W"],["http://zotero.org/users/local/5ks3oPWj/items/PKK2TURY"],["http://zotero.org/users/local/5ks3oPWj/items/9LTHFQYS"],["http://zotero.org/users/local/5ks3oPWj/items/EUQ5J4WU"],["http://zotero.org/users/local/5ks3oPWj/items/SVJMQGQ2"]],"omitted":[["http://zotero.org/users/local/5ks3oPWj/items/E4TFRBF7"],["http://zotero.org/users/local/5ks3oPWj/items/HKAMA87J"]],"custom":[]} CSL_BIBLIOGRAPHY </w:instrText>
      </w:r>
      <w:r w:rsidRPr="00A878FA">
        <w:fldChar w:fldCharType="separate"/>
      </w:r>
      <w:r w:rsidR="0069274B">
        <w:rPr>
          <w:rFonts w:ascii="Times New Roman" w:hAnsi="Times New Roman" w:cs="Times New Roman"/>
          <w:kern w:val="0"/>
        </w:rPr>
        <w:t xml:space="preserve">Adner, R., Puranam, P., &amp; Zhu, F. 2019. What Is Different About Digital Strategy? From Quantitative to Qualitative Change. </w:t>
      </w:r>
      <w:r w:rsidR="0069274B">
        <w:rPr>
          <w:rFonts w:ascii="Times New Roman" w:hAnsi="Times New Roman" w:cs="Times New Roman"/>
          <w:b/>
          <w:bCs/>
          <w:i/>
          <w:iCs/>
          <w:kern w:val="0"/>
        </w:rPr>
        <w:t>Strategy Science</w:t>
      </w:r>
      <w:r w:rsidR="0069274B">
        <w:rPr>
          <w:rFonts w:ascii="Times New Roman" w:hAnsi="Times New Roman" w:cs="Times New Roman"/>
          <w:kern w:val="0"/>
        </w:rPr>
        <w:t>, 4(4): 253–261.</w:t>
      </w:r>
    </w:p>
    <w:p w14:paraId="2876D821"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Amaya, J., &amp; Holweg, M. 2024. Using algorithms to improve knowledge work. </w:t>
      </w:r>
      <w:r>
        <w:rPr>
          <w:rFonts w:ascii="Times New Roman" w:hAnsi="Times New Roman" w:cs="Times New Roman"/>
          <w:b/>
          <w:bCs/>
          <w:i/>
          <w:iCs/>
          <w:kern w:val="0"/>
        </w:rPr>
        <w:t>Journal of Operations Management</w:t>
      </w:r>
      <w:r>
        <w:rPr>
          <w:rFonts w:ascii="Times New Roman" w:hAnsi="Times New Roman" w:cs="Times New Roman"/>
          <w:kern w:val="0"/>
        </w:rPr>
        <w:t>, 70(3): 482–513.</w:t>
      </w:r>
    </w:p>
    <w:p w14:paraId="724E2EB2"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Anthony, C. 2021. When Knowledge Work and Analytical Technologies Collide: The Practices and Consequences of Black Boxing Algorithmic Technologies. </w:t>
      </w:r>
      <w:r>
        <w:rPr>
          <w:rFonts w:ascii="Times New Roman" w:hAnsi="Times New Roman" w:cs="Times New Roman"/>
          <w:b/>
          <w:bCs/>
          <w:i/>
          <w:iCs/>
          <w:kern w:val="0"/>
        </w:rPr>
        <w:t>Administrative Science Quarterly</w:t>
      </w:r>
      <w:r>
        <w:rPr>
          <w:rFonts w:ascii="Times New Roman" w:hAnsi="Times New Roman" w:cs="Times New Roman"/>
          <w:kern w:val="0"/>
        </w:rPr>
        <w:t>, 66(4): 1173–1212.</w:t>
      </w:r>
    </w:p>
    <w:p w14:paraId="3C625228"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Anthony, C., Bechky, B. A., &amp; Fayard, A.-L. 2023. “Collaborating” with AI: Taking a System View to Explore the Future of Work. </w:t>
      </w:r>
      <w:r>
        <w:rPr>
          <w:rFonts w:ascii="Times New Roman" w:hAnsi="Times New Roman" w:cs="Times New Roman"/>
          <w:b/>
          <w:bCs/>
          <w:i/>
          <w:iCs/>
          <w:kern w:val="0"/>
        </w:rPr>
        <w:t>Organization Science</w:t>
      </w:r>
      <w:r>
        <w:rPr>
          <w:rFonts w:ascii="Times New Roman" w:hAnsi="Times New Roman" w:cs="Times New Roman"/>
          <w:kern w:val="0"/>
        </w:rPr>
        <w:t>, 34(5): 1672–1694.</w:t>
      </w:r>
    </w:p>
    <w:p w14:paraId="22F6AD2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Awate, K. S., Makhija, M. V., &amp; Xiao, T. 2024. A Puzzle of Knowledge Spillovers during Patent Litigation. </w:t>
      </w:r>
      <w:r>
        <w:rPr>
          <w:rFonts w:ascii="Times New Roman" w:hAnsi="Times New Roman" w:cs="Times New Roman"/>
          <w:b/>
          <w:bCs/>
          <w:i/>
          <w:iCs/>
          <w:kern w:val="0"/>
        </w:rPr>
        <w:t>Academy of Management Perspectives</w:t>
      </w:r>
      <w:r>
        <w:rPr>
          <w:rFonts w:ascii="Times New Roman" w:hAnsi="Times New Roman" w:cs="Times New Roman"/>
          <w:kern w:val="0"/>
        </w:rPr>
        <w:t>, 38(2): 147–164.</w:t>
      </w:r>
    </w:p>
    <w:p w14:paraId="6C5DD58F"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Baldwin, C., MacCormack, A., &amp; Rusnak, J. 2014. Hidden structure: Using network methods to map system architecture. </w:t>
      </w:r>
      <w:r>
        <w:rPr>
          <w:rFonts w:ascii="Times New Roman" w:hAnsi="Times New Roman" w:cs="Times New Roman"/>
          <w:b/>
          <w:bCs/>
          <w:i/>
          <w:iCs/>
          <w:kern w:val="0"/>
        </w:rPr>
        <w:t>Research Policy</w:t>
      </w:r>
      <w:r>
        <w:rPr>
          <w:rFonts w:ascii="Times New Roman" w:hAnsi="Times New Roman" w:cs="Times New Roman"/>
          <w:kern w:val="0"/>
        </w:rPr>
        <w:t>, 43(8): 1381–1397.</w:t>
      </w:r>
    </w:p>
    <w:p w14:paraId="66D6BCB8"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Baldwin, C. Y. 2019. Design Rules, Volume 2: How Technology Shapes Organizations: Chapter 16 Capturing Value by Controlling Bottlenecks in Open Platform Systems. </w:t>
      </w:r>
      <w:r>
        <w:rPr>
          <w:rFonts w:ascii="Times New Roman" w:hAnsi="Times New Roman" w:cs="Times New Roman"/>
          <w:b/>
          <w:bCs/>
          <w:i/>
          <w:iCs/>
          <w:kern w:val="0"/>
        </w:rPr>
        <w:t>SSRN Electronic Journal</w:t>
      </w:r>
      <w:r>
        <w:rPr>
          <w:rFonts w:ascii="Times New Roman" w:hAnsi="Times New Roman" w:cs="Times New Roman"/>
          <w:kern w:val="0"/>
        </w:rPr>
        <w:t>. https://doi.org/10.2139/ssrn.3482538.</w:t>
      </w:r>
    </w:p>
    <w:p w14:paraId="5712BCBA"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Baldwin, C. Y., Bogers, M. L. A. M., Kapoor, R., &amp; West, J. 2024. Focusing the ecosystem lens on innovation studies. </w:t>
      </w:r>
      <w:r>
        <w:rPr>
          <w:rFonts w:ascii="Times New Roman" w:hAnsi="Times New Roman" w:cs="Times New Roman"/>
          <w:b/>
          <w:bCs/>
          <w:i/>
          <w:iCs/>
          <w:kern w:val="0"/>
        </w:rPr>
        <w:t>Research Policy</w:t>
      </w:r>
      <w:r>
        <w:rPr>
          <w:rFonts w:ascii="Times New Roman" w:hAnsi="Times New Roman" w:cs="Times New Roman"/>
          <w:kern w:val="0"/>
        </w:rPr>
        <w:t>, 53(3): 104949.</w:t>
      </w:r>
    </w:p>
    <w:p w14:paraId="04DF1C44"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Baldwin, C. Y., &amp; Clark, K. B. 2000. </w:t>
      </w:r>
      <w:r>
        <w:rPr>
          <w:rFonts w:ascii="Times New Roman" w:hAnsi="Times New Roman" w:cs="Times New Roman"/>
          <w:b/>
          <w:bCs/>
          <w:i/>
          <w:iCs/>
          <w:kern w:val="0"/>
        </w:rPr>
        <w:t>Design rules</w:t>
      </w:r>
      <w:r>
        <w:rPr>
          <w:rFonts w:ascii="Times New Roman" w:hAnsi="Times New Roman" w:cs="Times New Roman"/>
          <w:kern w:val="0"/>
        </w:rPr>
        <w:t>. Cambridge, Mass: MIT Press.</w:t>
      </w:r>
    </w:p>
    <w:p w14:paraId="7E4C175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Baum, J. A. C., Calabrese, T., &amp; Silverman, B. S. 2000. Don’t go it alone: Alliance network composition and startups’ performance in Canadian biotechnology. </w:t>
      </w:r>
      <w:r>
        <w:rPr>
          <w:rFonts w:ascii="Times New Roman" w:hAnsi="Times New Roman" w:cs="Times New Roman"/>
          <w:b/>
          <w:bCs/>
          <w:i/>
          <w:iCs/>
          <w:kern w:val="0"/>
        </w:rPr>
        <w:t>Strategic Management Journal</w:t>
      </w:r>
      <w:r>
        <w:rPr>
          <w:rFonts w:ascii="Times New Roman" w:hAnsi="Times New Roman" w:cs="Times New Roman"/>
          <w:kern w:val="0"/>
        </w:rPr>
        <w:t>, 21(3): 267–294.</w:t>
      </w:r>
    </w:p>
    <w:p w14:paraId="482979F8"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Baum, J. A. C., &amp; Haveman, H. A. 2020. Editors’ Comments: The Future of Organizational Theory. </w:t>
      </w:r>
      <w:r>
        <w:rPr>
          <w:rFonts w:ascii="Times New Roman" w:hAnsi="Times New Roman" w:cs="Times New Roman"/>
          <w:b/>
          <w:bCs/>
          <w:i/>
          <w:iCs/>
          <w:kern w:val="0"/>
        </w:rPr>
        <w:t>Academy of Management Review</w:t>
      </w:r>
      <w:r>
        <w:rPr>
          <w:rFonts w:ascii="Times New Roman" w:hAnsi="Times New Roman" w:cs="Times New Roman"/>
          <w:kern w:val="0"/>
        </w:rPr>
        <w:t>, 45(2): 268–272.</w:t>
      </w:r>
    </w:p>
    <w:p w14:paraId="7A38ECA4"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Bechky, B. A. 2003. Sharing Meaning Across Occupational Communities: The Transformation of Understanding on a Production Floor. </w:t>
      </w:r>
      <w:r>
        <w:rPr>
          <w:rFonts w:ascii="Times New Roman" w:hAnsi="Times New Roman" w:cs="Times New Roman"/>
          <w:b/>
          <w:bCs/>
          <w:i/>
          <w:iCs/>
          <w:kern w:val="0"/>
        </w:rPr>
        <w:t>Organization Science</w:t>
      </w:r>
      <w:r>
        <w:rPr>
          <w:rFonts w:ascii="Times New Roman" w:hAnsi="Times New Roman" w:cs="Times New Roman"/>
          <w:kern w:val="0"/>
        </w:rPr>
        <w:t>, 14(3): 312–330.</w:t>
      </w:r>
    </w:p>
    <w:p w14:paraId="74DB4FB4"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Bechky, B. A. 2006. Gaffers, Gofers, and Grips: Role-Based Coordination in Temporary Organizations. </w:t>
      </w:r>
      <w:r>
        <w:rPr>
          <w:rFonts w:ascii="Times New Roman" w:hAnsi="Times New Roman" w:cs="Times New Roman"/>
          <w:b/>
          <w:bCs/>
          <w:i/>
          <w:iCs/>
          <w:kern w:val="0"/>
        </w:rPr>
        <w:t>Organization Science</w:t>
      </w:r>
      <w:r>
        <w:rPr>
          <w:rFonts w:ascii="Times New Roman" w:hAnsi="Times New Roman" w:cs="Times New Roman"/>
          <w:kern w:val="0"/>
        </w:rPr>
        <w:t>, 17(1): 3–21.</w:t>
      </w:r>
    </w:p>
    <w:p w14:paraId="1C8D9D9C"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Bechky, B. A., &amp; Okhuysen, G. A. 2011. Expecting the Unexpected? How SWAT Officers and Film Crews Handle Surprises. </w:t>
      </w:r>
      <w:r>
        <w:rPr>
          <w:rFonts w:ascii="Times New Roman" w:hAnsi="Times New Roman" w:cs="Times New Roman"/>
          <w:b/>
          <w:bCs/>
          <w:i/>
          <w:iCs/>
          <w:kern w:val="0"/>
        </w:rPr>
        <w:t>Academy of Management Journal</w:t>
      </w:r>
      <w:r>
        <w:rPr>
          <w:rFonts w:ascii="Times New Roman" w:hAnsi="Times New Roman" w:cs="Times New Roman"/>
          <w:kern w:val="0"/>
        </w:rPr>
        <w:t>, 54(2): 239–261.</w:t>
      </w:r>
    </w:p>
    <w:p w14:paraId="7FE42ED4"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Berente, N., Lyytinen, K., Yoo, Y., &amp; King, J. L. 2016. Routines as Shock Absorbers During Organizational Transformation: Integration, Control, and NASA’s Enterprise Information System. </w:t>
      </w:r>
      <w:r>
        <w:rPr>
          <w:rFonts w:ascii="Times New Roman" w:hAnsi="Times New Roman" w:cs="Times New Roman"/>
          <w:b/>
          <w:bCs/>
          <w:i/>
          <w:iCs/>
          <w:kern w:val="0"/>
        </w:rPr>
        <w:t>Organization Science</w:t>
      </w:r>
      <w:r>
        <w:rPr>
          <w:rFonts w:ascii="Times New Roman" w:hAnsi="Times New Roman" w:cs="Times New Roman"/>
          <w:kern w:val="0"/>
        </w:rPr>
        <w:t>, 27(3): 551–572.</w:t>
      </w:r>
    </w:p>
    <w:p w14:paraId="6FE56DF4"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Bingham, C. B., &amp; Eisenhardt, K. M. 2011. Rational heuristics: The ‘simple rules’ that strategists learn from process experience. </w:t>
      </w:r>
      <w:r>
        <w:rPr>
          <w:rFonts w:ascii="Times New Roman" w:hAnsi="Times New Roman" w:cs="Times New Roman"/>
          <w:b/>
          <w:bCs/>
          <w:i/>
          <w:iCs/>
          <w:kern w:val="0"/>
        </w:rPr>
        <w:t>Strategic Management Journal</w:t>
      </w:r>
      <w:r>
        <w:rPr>
          <w:rFonts w:ascii="Times New Roman" w:hAnsi="Times New Roman" w:cs="Times New Roman"/>
          <w:kern w:val="0"/>
        </w:rPr>
        <w:t>, 32(13): 1437–1464.</w:t>
      </w:r>
    </w:p>
    <w:p w14:paraId="4FB81C0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Bingham, C. B., Eisenhardt, K. M., &amp; Furr, N. R. 2007. What makes a process a capability? Heuristics, strategy, and effective capture of opportunities. </w:t>
      </w:r>
      <w:r>
        <w:rPr>
          <w:rFonts w:ascii="Times New Roman" w:hAnsi="Times New Roman" w:cs="Times New Roman"/>
          <w:b/>
          <w:bCs/>
          <w:i/>
          <w:iCs/>
          <w:kern w:val="0"/>
        </w:rPr>
        <w:t>Strategic Entrepreneurship Journal</w:t>
      </w:r>
      <w:r>
        <w:rPr>
          <w:rFonts w:ascii="Times New Roman" w:hAnsi="Times New Roman" w:cs="Times New Roman"/>
          <w:kern w:val="0"/>
        </w:rPr>
        <w:t>, 1(1–2): 27–47.</w:t>
      </w:r>
    </w:p>
    <w:p w14:paraId="65192D02"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Callon, M. 1998. </w:t>
      </w:r>
      <w:r>
        <w:rPr>
          <w:rFonts w:ascii="Times New Roman" w:hAnsi="Times New Roman" w:cs="Times New Roman"/>
          <w:b/>
          <w:bCs/>
          <w:i/>
          <w:iCs/>
          <w:kern w:val="0"/>
        </w:rPr>
        <w:t>The laws of the markets</w:t>
      </w:r>
      <w:r>
        <w:rPr>
          <w:rFonts w:ascii="Times New Roman" w:hAnsi="Times New Roman" w:cs="Times New Roman"/>
          <w:kern w:val="0"/>
        </w:rPr>
        <w:t>. Oxford: Blackwell.</w:t>
      </w:r>
    </w:p>
    <w:p w14:paraId="11E0A376"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Cameron, L. D., &amp; Rahman, H. 2022. Expanding the Locus of Resistance: Understanding the Co-constitution of Control and Resistance in the Gig Economy. </w:t>
      </w:r>
      <w:r>
        <w:rPr>
          <w:rFonts w:ascii="Times New Roman" w:hAnsi="Times New Roman" w:cs="Times New Roman"/>
          <w:b/>
          <w:bCs/>
          <w:i/>
          <w:iCs/>
          <w:kern w:val="0"/>
        </w:rPr>
        <w:t>Organization Science</w:t>
      </w:r>
      <w:r>
        <w:rPr>
          <w:rFonts w:ascii="Times New Roman" w:hAnsi="Times New Roman" w:cs="Times New Roman"/>
          <w:kern w:val="0"/>
        </w:rPr>
        <w:t>, 33(1): 38–58.</w:t>
      </w:r>
    </w:p>
    <w:p w14:paraId="71EB9166"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lastRenderedPageBreak/>
        <w:t xml:space="preserve">Carlile, P. R. 2002. A Pragmatic View of Knowledge and Boundaries: Boundary Objects in New Product Development. </w:t>
      </w:r>
      <w:r>
        <w:rPr>
          <w:rFonts w:ascii="Times New Roman" w:hAnsi="Times New Roman" w:cs="Times New Roman"/>
          <w:b/>
          <w:bCs/>
          <w:i/>
          <w:iCs/>
          <w:kern w:val="0"/>
        </w:rPr>
        <w:t>Organization Science</w:t>
      </w:r>
      <w:r>
        <w:rPr>
          <w:rFonts w:ascii="Times New Roman" w:hAnsi="Times New Roman" w:cs="Times New Roman"/>
          <w:kern w:val="0"/>
        </w:rPr>
        <w:t>, 13(4): 442–455.</w:t>
      </w:r>
    </w:p>
    <w:p w14:paraId="7535E45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Chen, M., &amp; Miller, D. 2015. Reconceptualizing competitive dynamics: A multidimensional framework. </w:t>
      </w:r>
      <w:r>
        <w:rPr>
          <w:rFonts w:ascii="Times New Roman" w:hAnsi="Times New Roman" w:cs="Times New Roman"/>
          <w:b/>
          <w:bCs/>
          <w:i/>
          <w:iCs/>
          <w:kern w:val="0"/>
        </w:rPr>
        <w:t>Strategic Management Journal</w:t>
      </w:r>
      <w:r>
        <w:rPr>
          <w:rFonts w:ascii="Times New Roman" w:hAnsi="Times New Roman" w:cs="Times New Roman"/>
          <w:kern w:val="0"/>
        </w:rPr>
        <w:t>, 36(5): 758–775.</w:t>
      </w:r>
    </w:p>
    <w:p w14:paraId="2F86128F"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Choudhary, V., Marchetti, A., Shrestha, Y. R., &amp; Puranam, P. 2023. Human-AI Ensembles: When Can They Work? </w:t>
      </w:r>
      <w:r>
        <w:rPr>
          <w:rFonts w:ascii="Times New Roman" w:hAnsi="Times New Roman" w:cs="Times New Roman"/>
          <w:b/>
          <w:bCs/>
          <w:i/>
          <w:iCs/>
          <w:kern w:val="0"/>
        </w:rPr>
        <w:t>Journal of Management</w:t>
      </w:r>
      <w:r>
        <w:rPr>
          <w:rFonts w:ascii="Times New Roman" w:hAnsi="Times New Roman" w:cs="Times New Roman"/>
          <w:kern w:val="0"/>
        </w:rPr>
        <w:t>, 01492063231194968.</w:t>
      </w:r>
    </w:p>
    <w:p w14:paraId="4582C4E7"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Choudhury, P., Starr, E., &amp; Agarwal, R. 2020. Machine learning and human capital complementarities: Experimental evidence on bias mitigation. </w:t>
      </w:r>
      <w:r>
        <w:rPr>
          <w:rFonts w:ascii="Times New Roman" w:hAnsi="Times New Roman" w:cs="Times New Roman"/>
          <w:b/>
          <w:bCs/>
          <w:i/>
          <w:iCs/>
          <w:kern w:val="0"/>
        </w:rPr>
        <w:t>Strategic Management Journal</w:t>
      </w:r>
      <w:r>
        <w:rPr>
          <w:rFonts w:ascii="Times New Roman" w:hAnsi="Times New Roman" w:cs="Times New Roman"/>
          <w:kern w:val="0"/>
        </w:rPr>
        <w:t>, 41(8): 1381–1411.</w:t>
      </w:r>
    </w:p>
    <w:p w14:paraId="44C89A4C"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Cohen, M. D., &amp; Bacdayan, P. 1994. Organizational Routines Are Stored as Procedural Memory: Evidence from a Laboratory Study. </w:t>
      </w:r>
      <w:r>
        <w:rPr>
          <w:rFonts w:ascii="Times New Roman" w:hAnsi="Times New Roman" w:cs="Times New Roman"/>
          <w:b/>
          <w:bCs/>
          <w:i/>
          <w:iCs/>
          <w:kern w:val="0"/>
        </w:rPr>
        <w:t>Organization Science</w:t>
      </w:r>
      <w:r>
        <w:rPr>
          <w:rFonts w:ascii="Times New Roman" w:hAnsi="Times New Roman" w:cs="Times New Roman"/>
          <w:kern w:val="0"/>
        </w:rPr>
        <w:t>, 5(4): 554–568.</w:t>
      </w:r>
    </w:p>
    <w:p w14:paraId="5ED44148"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Conner, K. R., &amp; Prahalad, C. K. 1996. A Resource-Based Theory of the Firm: Knowledge versus Opportunism. </w:t>
      </w:r>
      <w:r>
        <w:rPr>
          <w:rFonts w:ascii="Times New Roman" w:hAnsi="Times New Roman" w:cs="Times New Roman"/>
          <w:b/>
          <w:bCs/>
          <w:i/>
          <w:iCs/>
          <w:kern w:val="0"/>
        </w:rPr>
        <w:t>Organization Science</w:t>
      </w:r>
      <w:r>
        <w:rPr>
          <w:rFonts w:ascii="Times New Roman" w:hAnsi="Times New Roman" w:cs="Times New Roman"/>
          <w:kern w:val="0"/>
        </w:rPr>
        <w:t>, 7(5): 477–501.</w:t>
      </w:r>
    </w:p>
    <w:p w14:paraId="0FD941AC"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Crowston, K. 1997. A Coordination Theory Approach to Organizational Process Design. </w:t>
      </w:r>
      <w:r>
        <w:rPr>
          <w:rFonts w:ascii="Times New Roman" w:hAnsi="Times New Roman" w:cs="Times New Roman"/>
          <w:b/>
          <w:bCs/>
          <w:i/>
          <w:iCs/>
          <w:kern w:val="0"/>
        </w:rPr>
        <w:t>Organization Science</w:t>
      </w:r>
      <w:r>
        <w:rPr>
          <w:rFonts w:ascii="Times New Roman" w:hAnsi="Times New Roman" w:cs="Times New Roman"/>
          <w:kern w:val="0"/>
        </w:rPr>
        <w:t>, 8(2): 157–175.</w:t>
      </w:r>
    </w:p>
    <w:p w14:paraId="1CB92726"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Cyert, R. M., &amp; March, J. G. 1992. </w:t>
      </w:r>
      <w:r>
        <w:rPr>
          <w:rFonts w:ascii="Times New Roman" w:hAnsi="Times New Roman" w:cs="Times New Roman"/>
          <w:b/>
          <w:bCs/>
          <w:i/>
          <w:iCs/>
          <w:kern w:val="0"/>
        </w:rPr>
        <w:t>A behavioral theory of the firm</w:t>
      </w:r>
      <w:r>
        <w:rPr>
          <w:rFonts w:ascii="Times New Roman" w:hAnsi="Times New Roman" w:cs="Times New Roman"/>
          <w:kern w:val="0"/>
        </w:rPr>
        <w:t xml:space="preserve"> (2nd ed). Cambridge (Mass.): Blackwell business.</w:t>
      </w:r>
    </w:p>
    <w:p w14:paraId="061F911C"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Dane, E. 2010. Reconsidering the Trade-off Between Expertise and Flexibility: A Cognitive Entrenchment Perspective. </w:t>
      </w:r>
      <w:r>
        <w:rPr>
          <w:rFonts w:ascii="Times New Roman" w:hAnsi="Times New Roman" w:cs="Times New Roman"/>
          <w:b/>
          <w:bCs/>
          <w:i/>
          <w:iCs/>
          <w:kern w:val="0"/>
        </w:rPr>
        <w:t>Academy of Management Review</w:t>
      </w:r>
      <w:r>
        <w:rPr>
          <w:rFonts w:ascii="Times New Roman" w:hAnsi="Times New Roman" w:cs="Times New Roman"/>
          <w:kern w:val="0"/>
        </w:rPr>
        <w:t>, 35(4): 579–603.</w:t>
      </w:r>
    </w:p>
    <w:p w14:paraId="040E8A6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Delmestri, G. 1998. Do All Roads Lead to Rome... or Berlin? The Evolution of Intra- and Inter-organizational Routines in the Machinebuilding Industry. </w:t>
      </w:r>
      <w:r>
        <w:rPr>
          <w:rFonts w:ascii="Times New Roman" w:hAnsi="Times New Roman" w:cs="Times New Roman"/>
          <w:b/>
          <w:bCs/>
          <w:i/>
          <w:iCs/>
          <w:kern w:val="0"/>
        </w:rPr>
        <w:t>Organization Studies</w:t>
      </w:r>
      <w:r>
        <w:rPr>
          <w:rFonts w:ascii="Times New Roman" w:hAnsi="Times New Roman" w:cs="Times New Roman"/>
          <w:kern w:val="0"/>
        </w:rPr>
        <w:t>, 19(4): 639–665.</w:t>
      </w:r>
    </w:p>
    <w:p w14:paraId="3CE08A34"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Dijksterhuis, M. S., Van Den Bosch, F. A. J., &amp; Volberda, H. W. 1999. Where Do New Organizational Forms Come From? Management Logics as a Source of Coevolution. </w:t>
      </w:r>
      <w:r>
        <w:rPr>
          <w:rFonts w:ascii="Times New Roman" w:hAnsi="Times New Roman" w:cs="Times New Roman"/>
          <w:b/>
          <w:bCs/>
          <w:i/>
          <w:iCs/>
          <w:kern w:val="0"/>
        </w:rPr>
        <w:t>Organization Science</w:t>
      </w:r>
      <w:r>
        <w:rPr>
          <w:rFonts w:ascii="Times New Roman" w:hAnsi="Times New Roman" w:cs="Times New Roman"/>
          <w:kern w:val="0"/>
        </w:rPr>
        <w:t>, 10(5): 569–582.</w:t>
      </w:r>
    </w:p>
    <w:p w14:paraId="0D22BF3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Dreyfus, H. L., &amp; Dreyfus, S. E. 2005. Peripheral Vision: Expertise in Real World Contexts. </w:t>
      </w:r>
      <w:r>
        <w:rPr>
          <w:rFonts w:ascii="Times New Roman" w:hAnsi="Times New Roman" w:cs="Times New Roman"/>
          <w:b/>
          <w:bCs/>
          <w:i/>
          <w:iCs/>
          <w:kern w:val="0"/>
        </w:rPr>
        <w:t>Organization Studies</w:t>
      </w:r>
      <w:r>
        <w:rPr>
          <w:rFonts w:ascii="Times New Roman" w:hAnsi="Times New Roman" w:cs="Times New Roman"/>
          <w:kern w:val="0"/>
        </w:rPr>
        <w:t>, 26(5): 779–792.</w:t>
      </w:r>
    </w:p>
    <w:p w14:paraId="090F528B"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Emirbayer, M. 1997. Manifesto for a Relational Sociology. </w:t>
      </w:r>
      <w:r>
        <w:rPr>
          <w:rFonts w:ascii="Times New Roman" w:hAnsi="Times New Roman" w:cs="Times New Roman"/>
          <w:b/>
          <w:bCs/>
          <w:i/>
          <w:iCs/>
          <w:kern w:val="0"/>
        </w:rPr>
        <w:t>American Journal of Sociology</w:t>
      </w:r>
      <w:r>
        <w:rPr>
          <w:rFonts w:ascii="Times New Roman" w:hAnsi="Times New Roman" w:cs="Times New Roman"/>
          <w:kern w:val="0"/>
        </w:rPr>
        <w:t>, 103(2): 281–317.</w:t>
      </w:r>
    </w:p>
    <w:p w14:paraId="2BDE47A2"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Ethiraj, S. K., &amp; Levinthal, D. 2004. Bounded Rationality and the Search for Organizational Architecture: An Evolutionary Perspective on the Design of Organizations and Their Evolvability. </w:t>
      </w:r>
      <w:r>
        <w:rPr>
          <w:rFonts w:ascii="Times New Roman" w:hAnsi="Times New Roman" w:cs="Times New Roman"/>
          <w:b/>
          <w:bCs/>
          <w:i/>
          <w:iCs/>
          <w:kern w:val="0"/>
        </w:rPr>
        <w:t>Administrative Science Quarterly</w:t>
      </w:r>
      <w:r>
        <w:rPr>
          <w:rFonts w:ascii="Times New Roman" w:hAnsi="Times New Roman" w:cs="Times New Roman"/>
          <w:kern w:val="0"/>
        </w:rPr>
        <w:t>, 49(3): 404–437.</w:t>
      </w:r>
    </w:p>
    <w:p w14:paraId="096EE0FB"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Faraj, S., &amp; Xiao, Y. 2006. Coordination in Fast-Response Organizations. </w:t>
      </w:r>
      <w:r>
        <w:rPr>
          <w:rFonts w:ascii="Times New Roman" w:hAnsi="Times New Roman" w:cs="Times New Roman"/>
          <w:b/>
          <w:bCs/>
          <w:i/>
          <w:iCs/>
          <w:kern w:val="0"/>
        </w:rPr>
        <w:t>Management Science</w:t>
      </w:r>
      <w:r>
        <w:rPr>
          <w:rFonts w:ascii="Times New Roman" w:hAnsi="Times New Roman" w:cs="Times New Roman"/>
          <w:kern w:val="0"/>
        </w:rPr>
        <w:t>, 52(8): 1155–1169.</w:t>
      </w:r>
    </w:p>
    <w:p w14:paraId="7DB9A976"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Feldman, M. S., &amp; Pentland, B. T. 2003. Reconceptualizing Organizational Routines as a Source of Flexibility and Change. </w:t>
      </w:r>
      <w:r>
        <w:rPr>
          <w:rFonts w:ascii="Times New Roman" w:hAnsi="Times New Roman" w:cs="Times New Roman"/>
          <w:b/>
          <w:bCs/>
          <w:i/>
          <w:iCs/>
          <w:kern w:val="0"/>
        </w:rPr>
        <w:t>Administrative Science Quarterly</w:t>
      </w:r>
      <w:r>
        <w:rPr>
          <w:rFonts w:ascii="Times New Roman" w:hAnsi="Times New Roman" w:cs="Times New Roman"/>
          <w:kern w:val="0"/>
        </w:rPr>
        <w:t>, 48(1): 94–118.</w:t>
      </w:r>
    </w:p>
    <w:p w14:paraId="56A7217B"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Giddens, A. 1986. </w:t>
      </w:r>
      <w:r>
        <w:rPr>
          <w:rFonts w:ascii="Times New Roman" w:hAnsi="Times New Roman" w:cs="Times New Roman"/>
          <w:b/>
          <w:bCs/>
          <w:i/>
          <w:iCs/>
          <w:kern w:val="0"/>
        </w:rPr>
        <w:t>The Constitution of Society: Outline of the theory of structuration</w:t>
      </w:r>
      <w:r>
        <w:rPr>
          <w:rFonts w:ascii="Times New Roman" w:hAnsi="Times New Roman" w:cs="Times New Roman"/>
          <w:kern w:val="0"/>
        </w:rPr>
        <w:t xml:space="preserve"> (First paperback edition). Berkeley Los Angeles: University of California Press.</w:t>
      </w:r>
    </w:p>
    <w:p w14:paraId="64BC5136"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Glaser, V. L. 2017. Design Performances: How Organizations Inscribe Artifacts to Change Routines. </w:t>
      </w:r>
      <w:r>
        <w:rPr>
          <w:rFonts w:ascii="Times New Roman" w:hAnsi="Times New Roman" w:cs="Times New Roman"/>
          <w:b/>
          <w:bCs/>
          <w:i/>
          <w:iCs/>
          <w:kern w:val="0"/>
        </w:rPr>
        <w:t>Academy of Management Journal</w:t>
      </w:r>
      <w:r>
        <w:rPr>
          <w:rFonts w:ascii="Times New Roman" w:hAnsi="Times New Roman" w:cs="Times New Roman"/>
          <w:kern w:val="0"/>
        </w:rPr>
        <w:t>, 60(6): 2126–2154.</w:t>
      </w:r>
    </w:p>
    <w:p w14:paraId="2784632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Glaser, V. L., Pollock, N., &amp; D’Adderio, L. 2021. The Biography of an Algorithm: Performing algorithmic technologies in organizations. </w:t>
      </w:r>
      <w:r>
        <w:rPr>
          <w:rFonts w:ascii="Times New Roman" w:hAnsi="Times New Roman" w:cs="Times New Roman"/>
          <w:b/>
          <w:bCs/>
          <w:i/>
          <w:iCs/>
          <w:kern w:val="0"/>
        </w:rPr>
        <w:t>Organization Theory</w:t>
      </w:r>
      <w:r>
        <w:rPr>
          <w:rFonts w:ascii="Times New Roman" w:hAnsi="Times New Roman" w:cs="Times New Roman"/>
          <w:kern w:val="0"/>
        </w:rPr>
        <w:t>, 2(2): 26317877211004609.</w:t>
      </w:r>
    </w:p>
    <w:p w14:paraId="1CDD9808"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Glaser, V. L., Sloan, J., &amp; Gehman, J. 2024. Organizations as Algorithms: A New Metaphor for Advancing Management Theory. </w:t>
      </w:r>
      <w:r>
        <w:rPr>
          <w:rFonts w:ascii="Times New Roman" w:hAnsi="Times New Roman" w:cs="Times New Roman"/>
          <w:b/>
          <w:bCs/>
          <w:i/>
          <w:iCs/>
          <w:kern w:val="0"/>
        </w:rPr>
        <w:t>Journal of Management Studies</w:t>
      </w:r>
      <w:r>
        <w:rPr>
          <w:rFonts w:ascii="Times New Roman" w:hAnsi="Times New Roman" w:cs="Times New Roman"/>
          <w:kern w:val="0"/>
        </w:rPr>
        <w:t>, 61(6): 2748–2769.</w:t>
      </w:r>
    </w:p>
    <w:p w14:paraId="7C1E26D8"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lastRenderedPageBreak/>
        <w:t xml:space="preserve">Grant, R. M. 1996. Toward a knowledge‐based theory of the firm. </w:t>
      </w:r>
      <w:r>
        <w:rPr>
          <w:rFonts w:ascii="Times New Roman" w:hAnsi="Times New Roman" w:cs="Times New Roman"/>
          <w:b/>
          <w:bCs/>
          <w:i/>
          <w:iCs/>
          <w:kern w:val="0"/>
        </w:rPr>
        <w:t>Strategic Management Journal</w:t>
      </w:r>
      <w:r>
        <w:rPr>
          <w:rFonts w:ascii="Times New Roman" w:hAnsi="Times New Roman" w:cs="Times New Roman"/>
          <w:kern w:val="0"/>
        </w:rPr>
        <w:t>, 17(S2): 109–122.</w:t>
      </w:r>
    </w:p>
    <w:p w14:paraId="2BC538A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Gulati, R., Nohria, N., &amp; Zaheer, A. 2000. Strategic networks. </w:t>
      </w:r>
      <w:r>
        <w:rPr>
          <w:rFonts w:ascii="Times New Roman" w:hAnsi="Times New Roman" w:cs="Times New Roman"/>
          <w:b/>
          <w:bCs/>
          <w:i/>
          <w:iCs/>
          <w:kern w:val="0"/>
        </w:rPr>
        <w:t>Strategic Management Journal</w:t>
      </w:r>
      <w:r>
        <w:rPr>
          <w:rFonts w:ascii="Times New Roman" w:hAnsi="Times New Roman" w:cs="Times New Roman"/>
          <w:kern w:val="0"/>
        </w:rPr>
        <w:t>, 21(3): 203–215.</w:t>
      </w:r>
    </w:p>
    <w:p w14:paraId="481B7F8A"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Gulati, R., Puranam, P., &amp; Tushman, M. 2012. Meta-organization design: Rethinking design in interorganizational and community contexts. </w:t>
      </w:r>
      <w:r>
        <w:rPr>
          <w:rFonts w:ascii="Times New Roman" w:hAnsi="Times New Roman" w:cs="Times New Roman"/>
          <w:b/>
          <w:bCs/>
          <w:i/>
          <w:iCs/>
          <w:kern w:val="0"/>
        </w:rPr>
        <w:t>Strategic Management Journal</w:t>
      </w:r>
      <w:r>
        <w:rPr>
          <w:rFonts w:ascii="Times New Roman" w:hAnsi="Times New Roman" w:cs="Times New Roman"/>
          <w:kern w:val="0"/>
        </w:rPr>
        <w:t>, 33(6): 571–586.</w:t>
      </w:r>
    </w:p>
    <w:p w14:paraId="61F8AA4C"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Gulati, R., &amp; Singh, H. 1998. The Architecture of Cooperation: Managing Coordination Costs and Appropriation Concerns in Strategic Alliances. </w:t>
      </w:r>
      <w:r>
        <w:rPr>
          <w:rFonts w:ascii="Times New Roman" w:hAnsi="Times New Roman" w:cs="Times New Roman"/>
          <w:b/>
          <w:bCs/>
          <w:i/>
          <w:iCs/>
          <w:kern w:val="0"/>
        </w:rPr>
        <w:t>Administrative Science Quarterly</w:t>
      </w:r>
      <w:r>
        <w:rPr>
          <w:rFonts w:ascii="Times New Roman" w:hAnsi="Times New Roman" w:cs="Times New Roman"/>
          <w:kern w:val="0"/>
        </w:rPr>
        <w:t>, 43(4): 781.</w:t>
      </w:r>
    </w:p>
    <w:p w14:paraId="1BAA054C"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Heath, C., &amp; Staudenmayer, N. 2000. Coordination Neglect: How Lay Theories of Organizing Complicate Coordination in Organizations. </w:t>
      </w:r>
      <w:r>
        <w:rPr>
          <w:rFonts w:ascii="Times New Roman" w:hAnsi="Times New Roman" w:cs="Times New Roman"/>
          <w:b/>
          <w:bCs/>
          <w:i/>
          <w:iCs/>
          <w:kern w:val="0"/>
        </w:rPr>
        <w:t>Research in Organizational Behavior</w:t>
      </w:r>
      <w:r>
        <w:rPr>
          <w:rFonts w:ascii="Times New Roman" w:hAnsi="Times New Roman" w:cs="Times New Roman"/>
          <w:kern w:val="0"/>
        </w:rPr>
        <w:t>, 22: 153–191.</w:t>
      </w:r>
    </w:p>
    <w:p w14:paraId="6499E65C"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Helfat, C. E., Kaul, A., Ketchen Jr., D. J., Barney, J. B., Chatain, O., et al. 2023. Renewing the resource-based view: New contexts, new concepts, and new methods. </w:t>
      </w:r>
      <w:r>
        <w:rPr>
          <w:rFonts w:ascii="Times New Roman" w:hAnsi="Times New Roman" w:cs="Times New Roman"/>
          <w:b/>
          <w:bCs/>
          <w:i/>
          <w:iCs/>
          <w:kern w:val="0"/>
        </w:rPr>
        <w:t>Strategic Management Journal</w:t>
      </w:r>
      <w:r>
        <w:rPr>
          <w:rFonts w:ascii="Times New Roman" w:hAnsi="Times New Roman" w:cs="Times New Roman"/>
          <w:kern w:val="0"/>
        </w:rPr>
        <w:t>, 44(6): 1357–1390.</w:t>
      </w:r>
    </w:p>
    <w:p w14:paraId="7F2748A3"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Jacobides, M. G., Brusoni, S., &amp; Candelon, F. 2021. The Evolutionary Dynamics of the Artificial Intelligence Ecosystem. </w:t>
      </w:r>
      <w:r>
        <w:rPr>
          <w:rFonts w:ascii="Times New Roman" w:hAnsi="Times New Roman" w:cs="Times New Roman"/>
          <w:b/>
          <w:bCs/>
          <w:i/>
          <w:iCs/>
          <w:kern w:val="0"/>
        </w:rPr>
        <w:t>Strategy Science</w:t>
      </w:r>
      <w:r>
        <w:rPr>
          <w:rFonts w:ascii="Times New Roman" w:hAnsi="Times New Roman" w:cs="Times New Roman"/>
          <w:kern w:val="0"/>
        </w:rPr>
        <w:t>, 6(4): 412–435.</w:t>
      </w:r>
    </w:p>
    <w:p w14:paraId="211A80AA"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Kapoor, R., &amp; Lee, J. M. 2013. Coordinating and competing in ecosystems: How organizational forms shape new technology investments. </w:t>
      </w:r>
      <w:r>
        <w:rPr>
          <w:rFonts w:ascii="Times New Roman" w:hAnsi="Times New Roman" w:cs="Times New Roman"/>
          <w:b/>
          <w:bCs/>
          <w:i/>
          <w:iCs/>
          <w:kern w:val="0"/>
        </w:rPr>
        <w:t>Strategic Management Journal</w:t>
      </w:r>
      <w:r>
        <w:rPr>
          <w:rFonts w:ascii="Times New Roman" w:hAnsi="Times New Roman" w:cs="Times New Roman"/>
          <w:kern w:val="0"/>
        </w:rPr>
        <w:t>, 34(3): 274–296.</w:t>
      </w:r>
    </w:p>
    <w:p w14:paraId="10C6BF85"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Kellogg, K. C., Orlikowski, W. J., &amp; Yates, J. 2006. Life in the Trading Zone: Structuring Coordination Across Boundaries in Postbureaucratic Organizations. </w:t>
      </w:r>
      <w:r>
        <w:rPr>
          <w:rFonts w:ascii="Times New Roman" w:hAnsi="Times New Roman" w:cs="Times New Roman"/>
          <w:b/>
          <w:bCs/>
          <w:i/>
          <w:iCs/>
          <w:kern w:val="0"/>
        </w:rPr>
        <w:t>Organization Science</w:t>
      </w:r>
      <w:r>
        <w:rPr>
          <w:rFonts w:ascii="Times New Roman" w:hAnsi="Times New Roman" w:cs="Times New Roman"/>
          <w:kern w:val="0"/>
        </w:rPr>
        <w:t>, 17(1): 22–44.</w:t>
      </w:r>
    </w:p>
    <w:p w14:paraId="33AE08EA"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Kemp, A. 2024. Competitive Advantage Through Artificial Intelligence: Toward a Theory of Situated AI. </w:t>
      </w:r>
      <w:r>
        <w:rPr>
          <w:rFonts w:ascii="Times New Roman" w:hAnsi="Times New Roman" w:cs="Times New Roman"/>
          <w:b/>
          <w:bCs/>
          <w:i/>
          <w:iCs/>
          <w:kern w:val="0"/>
        </w:rPr>
        <w:t>Academy of Management Review</w:t>
      </w:r>
      <w:r>
        <w:rPr>
          <w:rFonts w:ascii="Times New Roman" w:hAnsi="Times New Roman" w:cs="Times New Roman"/>
          <w:kern w:val="0"/>
        </w:rPr>
        <w:t>, 49(3): 618–635.</w:t>
      </w:r>
    </w:p>
    <w:p w14:paraId="3698CA4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Knudsen, T., &amp; Srikanth, K. 2014. Coordinated Exploration: Organizing Joint Search by Multiple Specialists to Overcome Mutual Confusion and Joint Myopia. </w:t>
      </w:r>
      <w:r>
        <w:rPr>
          <w:rFonts w:ascii="Times New Roman" w:hAnsi="Times New Roman" w:cs="Times New Roman"/>
          <w:b/>
          <w:bCs/>
          <w:i/>
          <w:iCs/>
          <w:kern w:val="0"/>
        </w:rPr>
        <w:t>Administrative Science Quarterly</w:t>
      </w:r>
      <w:r>
        <w:rPr>
          <w:rFonts w:ascii="Times New Roman" w:hAnsi="Times New Roman" w:cs="Times New Roman"/>
          <w:kern w:val="0"/>
        </w:rPr>
        <w:t>, 59(3): 409–441.</w:t>
      </w:r>
    </w:p>
    <w:p w14:paraId="1E95EF40"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Kogut, B., &amp; Kulatilaka, N. 2001. Capabilities as Real Options. </w:t>
      </w:r>
      <w:r>
        <w:rPr>
          <w:rFonts w:ascii="Times New Roman" w:hAnsi="Times New Roman" w:cs="Times New Roman"/>
          <w:b/>
          <w:bCs/>
          <w:i/>
          <w:iCs/>
          <w:kern w:val="0"/>
        </w:rPr>
        <w:t>Organization Science</w:t>
      </w:r>
      <w:r>
        <w:rPr>
          <w:rFonts w:ascii="Times New Roman" w:hAnsi="Times New Roman" w:cs="Times New Roman"/>
          <w:kern w:val="0"/>
        </w:rPr>
        <w:t>, 12(6): 744–758.</w:t>
      </w:r>
    </w:p>
    <w:p w14:paraId="790826B7"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Kogut, B., &amp; Zander, U. 1992a. Knowledge of the Firm, Combinative Capabilities, and the Replication of Technology. </w:t>
      </w:r>
      <w:r>
        <w:rPr>
          <w:rFonts w:ascii="Times New Roman" w:hAnsi="Times New Roman" w:cs="Times New Roman"/>
          <w:b/>
          <w:bCs/>
          <w:i/>
          <w:iCs/>
          <w:kern w:val="0"/>
        </w:rPr>
        <w:t>Organization Science</w:t>
      </w:r>
      <w:r>
        <w:rPr>
          <w:rFonts w:ascii="Times New Roman" w:hAnsi="Times New Roman" w:cs="Times New Roman"/>
          <w:kern w:val="0"/>
        </w:rPr>
        <w:t>, 3(3): 383–397.</w:t>
      </w:r>
    </w:p>
    <w:p w14:paraId="48C22AB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Kor, Y. Y., &amp; Mesko, A. 2013. Dynamic managerial capabilities: Configuration and orchestration of top executives’ capabilities and the firm’s dominant logic. </w:t>
      </w:r>
      <w:r>
        <w:rPr>
          <w:rFonts w:ascii="Times New Roman" w:hAnsi="Times New Roman" w:cs="Times New Roman"/>
          <w:b/>
          <w:bCs/>
          <w:i/>
          <w:iCs/>
          <w:kern w:val="0"/>
        </w:rPr>
        <w:t>Strategic Management Journal</w:t>
      </w:r>
      <w:r>
        <w:rPr>
          <w:rFonts w:ascii="Times New Roman" w:hAnsi="Times New Roman" w:cs="Times New Roman"/>
          <w:kern w:val="0"/>
        </w:rPr>
        <w:t>, 34(2): 233–244.</w:t>
      </w:r>
    </w:p>
    <w:p w14:paraId="5BEDD8F1"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Krakowski, S., Luger, J., &amp; Raisch, S. 2023. Artificial intelligence and the changing sources of competitive advantage. </w:t>
      </w:r>
      <w:r>
        <w:rPr>
          <w:rFonts w:ascii="Times New Roman" w:hAnsi="Times New Roman" w:cs="Times New Roman"/>
          <w:b/>
          <w:bCs/>
          <w:i/>
          <w:iCs/>
          <w:kern w:val="0"/>
        </w:rPr>
        <w:t>Strategic Management Journal</w:t>
      </w:r>
      <w:r>
        <w:rPr>
          <w:rFonts w:ascii="Times New Roman" w:hAnsi="Times New Roman" w:cs="Times New Roman"/>
          <w:kern w:val="0"/>
        </w:rPr>
        <w:t>, 44(6): 1425–1452.</w:t>
      </w:r>
    </w:p>
    <w:p w14:paraId="4EA8784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Kretschmer, T., Leiponen, A., Schilling, M., &amp; Vasudeva, G. 2022. Platform ecosystems as meta-organizations: Implications for platform strategies. </w:t>
      </w:r>
      <w:r>
        <w:rPr>
          <w:rFonts w:ascii="Times New Roman" w:hAnsi="Times New Roman" w:cs="Times New Roman"/>
          <w:b/>
          <w:bCs/>
          <w:i/>
          <w:iCs/>
          <w:kern w:val="0"/>
        </w:rPr>
        <w:t>Strategic Management Journal</w:t>
      </w:r>
      <w:r>
        <w:rPr>
          <w:rFonts w:ascii="Times New Roman" w:hAnsi="Times New Roman" w:cs="Times New Roman"/>
          <w:kern w:val="0"/>
        </w:rPr>
        <w:t>, 43(3): 405–424.</w:t>
      </w:r>
    </w:p>
    <w:p w14:paraId="301C319D"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Latour, B. 2007. </w:t>
      </w:r>
      <w:r>
        <w:rPr>
          <w:rFonts w:ascii="Times New Roman" w:hAnsi="Times New Roman" w:cs="Times New Roman"/>
          <w:b/>
          <w:bCs/>
          <w:i/>
          <w:iCs/>
          <w:kern w:val="0"/>
        </w:rPr>
        <w:t>Reassembling the social: An introduction to Actor-Network-Theory</w:t>
      </w:r>
      <w:r>
        <w:rPr>
          <w:rFonts w:ascii="Times New Roman" w:hAnsi="Times New Roman" w:cs="Times New Roman"/>
          <w:kern w:val="0"/>
        </w:rPr>
        <w:t xml:space="preserve"> (1. publ. in pbk). Oxford: Oxford Univ. Press.</w:t>
      </w:r>
    </w:p>
    <w:p w14:paraId="44A80F61"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Leavitt, K., Barnes, C. M., &amp; Shapiro, D. L. 2024. The Role of Human Managers within Algorithmic Performance Management Systems: A Process Model of Employee Trust in Managers through Reflexivity. </w:t>
      </w:r>
      <w:r>
        <w:rPr>
          <w:rFonts w:ascii="Times New Roman" w:hAnsi="Times New Roman" w:cs="Times New Roman"/>
          <w:b/>
          <w:bCs/>
          <w:i/>
          <w:iCs/>
          <w:kern w:val="0"/>
        </w:rPr>
        <w:t>Academy of Management Review</w:t>
      </w:r>
      <w:r>
        <w:rPr>
          <w:rFonts w:ascii="Times New Roman" w:hAnsi="Times New Roman" w:cs="Times New Roman"/>
          <w:kern w:val="0"/>
        </w:rPr>
        <w:t>, amr.2022.0058.</w:t>
      </w:r>
    </w:p>
    <w:p w14:paraId="7E62D0A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lastRenderedPageBreak/>
        <w:t xml:space="preserve">Moser, C., Glaser, V. L., &amp; Lindebaum, D. 2024. Taking Situatedness Seriously in Theorizing About Competitive Advantage Through Artificial Intelligence: A Response to Kemp’s “Competitive Advantages Through Artificial Intelligence.” </w:t>
      </w:r>
      <w:r>
        <w:rPr>
          <w:rFonts w:ascii="Times New Roman" w:hAnsi="Times New Roman" w:cs="Times New Roman"/>
          <w:b/>
          <w:bCs/>
          <w:i/>
          <w:iCs/>
          <w:kern w:val="0"/>
        </w:rPr>
        <w:t>Academy of Management Review</w:t>
      </w:r>
      <w:r>
        <w:rPr>
          <w:rFonts w:ascii="Times New Roman" w:hAnsi="Times New Roman" w:cs="Times New Roman"/>
          <w:kern w:val="0"/>
        </w:rPr>
        <w:t>, 49(3): 683–685.</w:t>
      </w:r>
    </w:p>
    <w:p w14:paraId="2FEC9840"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Murray, A., Rhymer, J., &amp; Sirmon, D. G. 2021. Humans and Technology: Forms of Conjoined Agency in Organizations. </w:t>
      </w:r>
      <w:r>
        <w:rPr>
          <w:rFonts w:ascii="Times New Roman" w:hAnsi="Times New Roman" w:cs="Times New Roman"/>
          <w:b/>
          <w:bCs/>
          <w:i/>
          <w:iCs/>
          <w:kern w:val="0"/>
        </w:rPr>
        <w:t>Academy of Management Review</w:t>
      </w:r>
      <w:r>
        <w:rPr>
          <w:rFonts w:ascii="Times New Roman" w:hAnsi="Times New Roman" w:cs="Times New Roman"/>
          <w:kern w:val="0"/>
        </w:rPr>
        <w:t>, 46(3): 552–571.</w:t>
      </w:r>
    </w:p>
    <w:p w14:paraId="22999E9A"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Nickerson, J. A., &amp; Zenger, T. R. 2004. A Knowledge-Based Theory of the Firm—The Problem-Solving Perspective. </w:t>
      </w:r>
      <w:r>
        <w:rPr>
          <w:rFonts w:ascii="Times New Roman" w:hAnsi="Times New Roman" w:cs="Times New Roman"/>
          <w:b/>
          <w:bCs/>
          <w:i/>
          <w:iCs/>
          <w:kern w:val="0"/>
        </w:rPr>
        <w:t>Organization Science</w:t>
      </w:r>
      <w:r>
        <w:rPr>
          <w:rFonts w:ascii="Times New Roman" w:hAnsi="Times New Roman" w:cs="Times New Roman"/>
          <w:kern w:val="0"/>
        </w:rPr>
        <w:t>, 15(6): 617–632.</w:t>
      </w:r>
    </w:p>
    <w:p w14:paraId="7A663B21"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Nickerson, J., Yen, C. J., &amp; Mahoney, J. T. 2012. Exploring the Problem-Finding and Problem-Solving Approach for Designing Organizations. </w:t>
      </w:r>
      <w:r>
        <w:rPr>
          <w:rFonts w:ascii="Times New Roman" w:hAnsi="Times New Roman" w:cs="Times New Roman"/>
          <w:b/>
          <w:bCs/>
          <w:i/>
          <w:iCs/>
          <w:kern w:val="0"/>
        </w:rPr>
        <w:t>Academy of Management Perspectives</w:t>
      </w:r>
      <w:r>
        <w:rPr>
          <w:rFonts w:ascii="Times New Roman" w:hAnsi="Times New Roman" w:cs="Times New Roman"/>
          <w:kern w:val="0"/>
        </w:rPr>
        <w:t>, 26(1): 52–72.</w:t>
      </w:r>
    </w:p>
    <w:p w14:paraId="3EF7623D"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Okhuysen, G. A., &amp; Bechky, B. A. 2009. 10 Coordination in Organizations: An Integrative Perspective. </w:t>
      </w:r>
      <w:r>
        <w:rPr>
          <w:rFonts w:ascii="Times New Roman" w:hAnsi="Times New Roman" w:cs="Times New Roman"/>
          <w:b/>
          <w:bCs/>
          <w:i/>
          <w:iCs/>
          <w:kern w:val="0"/>
        </w:rPr>
        <w:t>Academy of Management Annals</w:t>
      </w:r>
      <w:r>
        <w:rPr>
          <w:rFonts w:ascii="Times New Roman" w:hAnsi="Times New Roman" w:cs="Times New Roman"/>
          <w:kern w:val="0"/>
        </w:rPr>
        <w:t>, 3(1): 463–502.</w:t>
      </w:r>
    </w:p>
    <w:p w14:paraId="3380A4BD"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Prahalad, C. K., &amp; Bettis, R. A. 1986. The dominant logic: A new linkage between diversity and performance. </w:t>
      </w:r>
      <w:r>
        <w:rPr>
          <w:rFonts w:ascii="Times New Roman" w:hAnsi="Times New Roman" w:cs="Times New Roman"/>
          <w:b/>
          <w:bCs/>
          <w:i/>
          <w:iCs/>
          <w:kern w:val="0"/>
        </w:rPr>
        <w:t>Strategic Management Journal</w:t>
      </w:r>
      <w:r>
        <w:rPr>
          <w:rFonts w:ascii="Times New Roman" w:hAnsi="Times New Roman" w:cs="Times New Roman"/>
          <w:kern w:val="0"/>
        </w:rPr>
        <w:t>, 7(6): 485–501.</w:t>
      </w:r>
    </w:p>
    <w:p w14:paraId="693CB3AF"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Puranam, P., Alexy, O., &amp; Reitzig, M. 2014. What’s “New” About New Forms of Organizing? </w:t>
      </w:r>
      <w:r>
        <w:rPr>
          <w:rFonts w:ascii="Times New Roman" w:hAnsi="Times New Roman" w:cs="Times New Roman"/>
          <w:b/>
          <w:bCs/>
          <w:i/>
          <w:iCs/>
          <w:kern w:val="0"/>
        </w:rPr>
        <w:t>Academy of Management Review</w:t>
      </w:r>
      <w:r>
        <w:rPr>
          <w:rFonts w:ascii="Times New Roman" w:hAnsi="Times New Roman" w:cs="Times New Roman"/>
          <w:kern w:val="0"/>
        </w:rPr>
        <w:t>, 39(2): 162–180.</w:t>
      </w:r>
    </w:p>
    <w:p w14:paraId="58C6364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Puranam, P., Raveendran, M., &amp; Knudsen, T. 2012. Organization Design: The Epistemic Interdependence Perspective. </w:t>
      </w:r>
      <w:r>
        <w:rPr>
          <w:rFonts w:ascii="Times New Roman" w:hAnsi="Times New Roman" w:cs="Times New Roman"/>
          <w:b/>
          <w:bCs/>
          <w:i/>
          <w:iCs/>
          <w:kern w:val="0"/>
        </w:rPr>
        <w:t>Academy of Management Review</w:t>
      </w:r>
      <w:r>
        <w:rPr>
          <w:rFonts w:ascii="Times New Roman" w:hAnsi="Times New Roman" w:cs="Times New Roman"/>
          <w:kern w:val="0"/>
        </w:rPr>
        <w:t>, 37(3): 419–440.</w:t>
      </w:r>
    </w:p>
    <w:p w14:paraId="471D7612"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Raisch, S., &amp; Fomina, K. 2024. Combining Human and Artificial Intelligence: Hybrid Problem-Solving in Organizations. </w:t>
      </w:r>
      <w:r>
        <w:rPr>
          <w:rFonts w:ascii="Times New Roman" w:hAnsi="Times New Roman" w:cs="Times New Roman"/>
          <w:b/>
          <w:bCs/>
          <w:i/>
          <w:iCs/>
          <w:kern w:val="0"/>
        </w:rPr>
        <w:t>Academy of Management Review</w:t>
      </w:r>
      <w:r>
        <w:rPr>
          <w:rFonts w:ascii="Times New Roman" w:hAnsi="Times New Roman" w:cs="Times New Roman"/>
          <w:kern w:val="0"/>
        </w:rPr>
        <w:t>, amr.2021.0421.</w:t>
      </w:r>
    </w:p>
    <w:p w14:paraId="50476B6D"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Raisch, S., &amp; Krakowski, S. 2021. Artificial Intelligence and Management: The Automation–Augmentation Paradox. </w:t>
      </w:r>
      <w:r>
        <w:rPr>
          <w:rFonts w:ascii="Times New Roman" w:hAnsi="Times New Roman" w:cs="Times New Roman"/>
          <w:b/>
          <w:bCs/>
          <w:i/>
          <w:iCs/>
          <w:kern w:val="0"/>
        </w:rPr>
        <w:t>Academy of Management Review</w:t>
      </w:r>
      <w:r>
        <w:rPr>
          <w:rFonts w:ascii="Times New Roman" w:hAnsi="Times New Roman" w:cs="Times New Roman"/>
          <w:kern w:val="0"/>
        </w:rPr>
        <w:t>, 46(1): 192–210.</w:t>
      </w:r>
    </w:p>
    <w:p w14:paraId="5EF11B1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Rivkin, J. W., &amp; Siggelkow, N. 2002. Organizational sticking points on NK Landscapes. </w:t>
      </w:r>
      <w:r>
        <w:rPr>
          <w:rFonts w:ascii="Times New Roman" w:hAnsi="Times New Roman" w:cs="Times New Roman"/>
          <w:b/>
          <w:bCs/>
          <w:i/>
          <w:iCs/>
          <w:kern w:val="0"/>
        </w:rPr>
        <w:t>Complexity</w:t>
      </w:r>
      <w:r>
        <w:rPr>
          <w:rFonts w:ascii="Times New Roman" w:hAnsi="Times New Roman" w:cs="Times New Roman"/>
          <w:kern w:val="0"/>
        </w:rPr>
        <w:t>, 7(5): 31–43.</w:t>
      </w:r>
    </w:p>
    <w:p w14:paraId="62A97A80"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Santos, F. M., &amp; Eisenhardt, K. M. 2005. Organizational Boundaries and Theories of Organization. </w:t>
      </w:r>
      <w:r>
        <w:rPr>
          <w:rFonts w:ascii="Times New Roman" w:hAnsi="Times New Roman" w:cs="Times New Roman"/>
          <w:b/>
          <w:bCs/>
          <w:i/>
          <w:iCs/>
          <w:kern w:val="0"/>
        </w:rPr>
        <w:t>Organization Science</w:t>
      </w:r>
      <w:r>
        <w:rPr>
          <w:rFonts w:ascii="Times New Roman" w:hAnsi="Times New Roman" w:cs="Times New Roman"/>
          <w:kern w:val="0"/>
        </w:rPr>
        <w:t>, 16(5): 491–508.</w:t>
      </w:r>
    </w:p>
    <w:p w14:paraId="1ACD7A56"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Siggelkow, N., &amp; Levinthal, D. A. 2003. Temporarily Divide to Conquer: Centralized, Decentralized, and Reintegrated Organizational Approaches to Exploration and Adaptation. </w:t>
      </w:r>
      <w:r>
        <w:rPr>
          <w:rFonts w:ascii="Times New Roman" w:hAnsi="Times New Roman" w:cs="Times New Roman"/>
          <w:b/>
          <w:bCs/>
          <w:i/>
          <w:iCs/>
          <w:kern w:val="0"/>
        </w:rPr>
        <w:t>Organization Science</w:t>
      </w:r>
      <w:r>
        <w:rPr>
          <w:rFonts w:ascii="Times New Roman" w:hAnsi="Times New Roman" w:cs="Times New Roman"/>
          <w:kern w:val="0"/>
        </w:rPr>
        <w:t>, 14(6).</w:t>
      </w:r>
    </w:p>
    <w:p w14:paraId="57DAF60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Simon, H. A. 1991. The Architecture of Complexity. </w:t>
      </w:r>
      <w:r>
        <w:rPr>
          <w:rFonts w:ascii="Times New Roman" w:hAnsi="Times New Roman" w:cs="Times New Roman"/>
          <w:b/>
          <w:bCs/>
          <w:i/>
          <w:iCs/>
          <w:kern w:val="0"/>
        </w:rPr>
        <w:t>Facets of Systems Science</w:t>
      </w:r>
      <w:r>
        <w:rPr>
          <w:rFonts w:ascii="Times New Roman" w:hAnsi="Times New Roman" w:cs="Times New Roman"/>
          <w:kern w:val="0"/>
        </w:rPr>
        <w:t>: 457–476. Boston, MA: Springer US.</w:t>
      </w:r>
    </w:p>
    <w:p w14:paraId="061E5580"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Simon, H. A. 1993. Strategy and organizational evolution. </w:t>
      </w:r>
      <w:r>
        <w:rPr>
          <w:rFonts w:ascii="Times New Roman" w:hAnsi="Times New Roman" w:cs="Times New Roman"/>
          <w:b/>
          <w:bCs/>
          <w:i/>
          <w:iCs/>
          <w:kern w:val="0"/>
        </w:rPr>
        <w:t>Strategic Management Journal</w:t>
      </w:r>
      <w:r>
        <w:rPr>
          <w:rFonts w:ascii="Times New Roman" w:hAnsi="Times New Roman" w:cs="Times New Roman"/>
          <w:kern w:val="0"/>
        </w:rPr>
        <w:t>, 14(S2): 131–142.</w:t>
      </w:r>
    </w:p>
    <w:p w14:paraId="54C2BDE1"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Simon, H. A. 1997. </w:t>
      </w:r>
      <w:r>
        <w:rPr>
          <w:rFonts w:ascii="Times New Roman" w:hAnsi="Times New Roman" w:cs="Times New Roman"/>
          <w:b/>
          <w:bCs/>
          <w:i/>
          <w:iCs/>
          <w:kern w:val="0"/>
        </w:rPr>
        <w:t>Administrative behavior: A study of decision-making processes in administrative organizations</w:t>
      </w:r>
      <w:r>
        <w:rPr>
          <w:rFonts w:ascii="Times New Roman" w:hAnsi="Times New Roman" w:cs="Times New Roman"/>
          <w:kern w:val="0"/>
        </w:rPr>
        <w:t xml:space="preserve"> (4th ed). New York: Free Press.</w:t>
      </w:r>
    </w:p>
    <w:p w14:paraId="4DFB4B4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Srikanth, K., &amp; Puranam, P. 2011. Integrating distributed work: Comparing task design, communication, and tacit coordination mechanisms. </w:t>
      </w:r>
      <w:r>
        <w:rPr>
          <w:rFonts w:ascii="Times New Roman" w:hAnsi="Times New Roman" w:cs="Times New Roman"/>
          <w:b/>
          <w:bCs/>
          <w:i/>
          <w:iCs/>
          <w:kern w:val="0"/>
        </w:rPr>
        <w:t>Strategic Management Journal</w:t>
      </w:r>
      <w:r>
        <w:rPr>
          <w:rFonts w:ascii="Times New Roman" w:hAnsi="Times New Roman" w:cs="Times New Roman"/>
          <w:kern w:val="0"/>
        </w:rPr>
        <w:t>, 32(8): 849–875.</w:t>
      </w:r>
    </w:p>
    <w:p w14:paraId="3C84149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Teece, D. J. 2007. Explicating dynamic capabilities: The nature and microfoundations of (sustainable) enterprise performance. </w:t>
      </w:r>
      <w:r>
        <w:rPr>
          <w:rFonts w:ascii="Times New Roman" w:hAnsi="Times New Roman" w:cs="Times New Roman"/>
          <w:b/>
          <w:bCs/>
          <w:i/>
          <w:iCs/>
          <w:kern w:val="0"/>
        </w:rPr>
        <w:t>Strategic Management Journal</w:t>
      </w:r>
      <w:r>
        <w:rPr>
          <w:rFonts w:ascii="Times New Roman" w:hAnsi="Times New Roman" w:cs="Times New Roman"/>
          <w:kern w:val="0"/>
        </w:rPr>
        <w:t>, 28(13): 1319–1350.</w:t>
      </w:r>
    </w:p>
    <w:p w14:paraId="32170CB2"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b/>
          <w:bCs/>
          <w:i/>
          <w:iCs/>
          <w:kern w:val="0"/>
        </w:rPr>
        <w:t>The Biography of an Algorithm: Performing algorithmic technologies in organizations</w:t>
      </w:r>
      <w:r>
        <w:rPr>
          <w:rFonts w:ascii="Times New Roman" w:hAnsi="Times New Roman" w:cs="Times New Roman"/>
          <w:kern w:val="0"/>
        </w:rPr>
        <w:t>. n.d. . https://doi.org/10.1177/26317877211004609.</w:t>
      </w:r>
    </w:p>
    <w:p w14:paraId="394EDDB5"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lastRenderedPageBreak/>
        <w:t xml:space="preserve">Townsend, D. M., Hunt, R. A., Rady, J., Manocha, P., &amp; Jin, J. H. 2024. Are the Futures Computable? Knightian Uncertainty and Artificial Intelligence. </w:t>
      </w:r>
      <w:r>
        <w:rPr>
          <w:rFonts w:ascii="Times New Roman" w:hAnsi="Times New Roman" w:cs="Times New Roman"/>
          <w:b/>
          <w:bCs/>
          <w:i/>
          <w:iCs/>
          <w:kern w:val="0"/>
        </w:rPr>
        <w:t>Academy of Management Review</w:t>
      </w:r>
      <w:r>
        <w:rPr>
          <w:rFonts w:ascii="Times New Roman" w:hAnsi="Times New Roman" w:cs="Times New Roman"/>
          <w:kern w:val="0"/>
        </w:rPr>
        <w:t>, amr.2022.0237.</w:t>
      </w:r>
    </w:p>
    <w:p w14:paraId="219C48D0"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Vanneste, B. S., &amp; Puranam, P. 2024. Artificial Intelligence, Trust, and Perceptions of Agency. </w:t>
      </w:r>
      <w:r>
        <w:rPr>
          <w:rFonts w:ascii="Times New Roman" w:hAnsi="Times New Roman" w:cs="Times New Roman"/>
          <w:b/>
          <w:bCs/>
          <w:i/>
          <w:iCs/>
          <w:kern w:val="0"/>
        </w:rPr>
        <w:t>Academy of Management Review</w:t>
      </w:r>
      <w:r>
        <w:rPr>
          <w:rFonts w:ascii="Times New Roman" w:hAnsi="Times New Roman" w:cs="Times New Roman"/>
          <w:kern w:val="0"/>
        </w:rPr>
        <w:t>, amr.2022.0041.</w:t>
      </w:r>
    </w:p>
    <w:p w14:paraId="03A22829"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Vera, A. H., &amp; Simon, H. A. 1993. Situated Action: A Symbolic Interpretation. </w:t>
      </w:r>
      <w:r>
        <w:rPr>
          <w:rFonts w:ascii="Times New Roman" w:hAnsi="Times New Roman" w:cs="Times New Roman"/>
          <w:b/>
          <w:bCs/>
          <w:i/>
          <w:iCs/>
          <w:kern w:val="0"/>
        </w:rPr>
        <w:t>Cognitive Science</w:t>
      </w:r>
      <w:r>
        <w:rPr>
          <w:rFonts w:ascii="Times New Roman" w:hAnsi="Times New Roman" w:cs="Times New Roman"/>
          <w:kern w:val="0"/>
        </w:rPr>
        <w:t>, 17(1): 7–48.</w:t>
      </w:r>
    </w:p>
    <w:p w14:paraId="7EEB6324"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Vuori, N., Burkhard, B., Laamanen, T., &amp; Bingham, C. 2024. Heuristics in Organizations: Toward an Integrative Process Model. </w:t>
      </w:r>
      <w:r>
        <w:rPr>
          <w:rFonts w:ascii="Times New Roman" w:hAnsi="Times New Roman" w:cs="Times New Roman"/>
          <w:b/>
          <w:bCs/>
          <w:i/>
          <w:iCs/>
          <w:kern w:val="0"/>
        </w:rPr>
        <w:t>Academy of Management Annals</w:t>
      </w:r>
      <w:r>
        <w:rPr>
          <w:rFonts w:ascii="Times New Roman" w:hAnsi="Times New Roman" w:cs="Times New Roman"/>
          <w:kern w:val="0"/>
        </w:rPr>
        <w:t>, 18(2): 670–711.</w:t>
      </w:r>
    </w:p>
    <w:p w14:paraId="27474966"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Williamson, O. E. 1983. </w:t>
      </w:r>
      <w:r>
        <w:rPr>
          <w:rFonts w:ascii="Times New Roman" w:hAnsi="Times New Roman" w:cs="Times New Roman"/>
          <w:b/>
          <w:bCs/>
          <w:i/>
          <w:iCs/>
          <w:kern w:val="0"/>
        </w:rPr>
        <w:t>Markets and hierarchies: Analysis and antitrust implications: a study in the economics of internal organization</w:t>
      </w:r>
      <w:r>
        <w:rPr>
          <w:rFonts w:ascii="Times New Roman" w:hAnsi="Times New Roman" w:cs="Times New Roman"/>
          <w:kern w:val="0"/>
        </w:rPr>
        <w:t xml:space="preserve"> (1. Free Press paperback ed., [4. Dr.]). New York, NY: The Free Press [u.a.].</w:t>
      </w:r>
    </w:p>
    <w:p w14:paraId="74D7A87E"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Zhang, Z., Yoo, Y., Lyytinen, K., &amp; Lindberg, A. 2021. The Unknowability of Autonomous Tools and the Liminal Experience of Their Use. </w:t>
      </w:r>
      <w:r>
        <w:rPr>
          <w:rFonts w:ascii="Times New Roman" w:hAnsi="Times New Roman" w:cs="Times New Roman"/>
          <w:b/>
          <w:bCs/>
          <w:i/>
          <w:iCs/>
          <w:kern w:val="0"/>
        </w:rPr>
        <w:t>Information Systems Research</w:t>
      </w:r>
      <w:r>
        <w:rPr>
          <w:rFonts w:ascii="Times New Roman" w:hAnsi="Times New Roman" w:cs="Times New Roman"/>
          <w:kern w:val="0"/>
        </w:rPr>
        <w:t>, 32(4): 1192–1213.</w:t>
      </w:r>
    </w:p>
    <w:p w14:paraId="1067CCD5" w14:textId="77777777" w:rsidR="0069274B" w:rsidRDefault="0069274B" w:rsidP="0069274B">
      <w:pPr>
        <w:pStyle w:val="Bibliography"/>
        <w:spacing w:after="120" w:line="240" w:lineRule="auto"/>
        <w:rPr>
          <w:rFonts w:ascii="Times New Roman" w:hAnsi="Times New Roman" w:cs="Times New Roman"/>
          <w:kern w:val="0"/>
        </w:rPr>
      </w:pPr>
      <w:r>
        <w:rPr>
          <w:rFonts w:ascii="Times New Roman" w:hAnsi="Times New Roman" w:cs="Times New Roman"/>
          <w:kern w:val="0"/>
        </w:rPr>
        <w:t xml:space="preserve">Zollo, M., Reuer, J. J., &amp; Singh, H. 2002. Interorganizational Routines and Performance in Strategic Alliances. </w:t>
      </w:r>
      <w:r>
        <w:rPr>
          <w:rFonts w:ascii="Times New Roman" w:hAnsi="Times New Roman" w:cs="Times New Roman"/>
          <w:b/>
          <w:bCs/>
          <w:i/>
          <w:iCs/>
          <w:kern w:val="0"/>
        </w:rPr>
        <w:t>Organization Science</w:t>
      </w:r>
      <w:r>
        <w:rPr>
          <w:rFonts w:ascii="Times New Roman" w:hAnsi="Times New Roman" w:cs="Times New Roman"/>
          <w:kern w:val="0"/>
        </w:rPr>
        <w:t>, 13(6): 701–713.</w:t>
      </w:r>
    </w:p>
    <w:p w14:paraId="4D7E3F4C" w14:textId="51B5AC6F" w:rsidR="00585B70" w:rsidRDefault="0069274B" w:rsidP="0069274B">
      <w:pPr>
        <w:pStyle w:val="Bibliography"/>
        <w:spacing w:after="120" w:line="240" w:lineRule="auto"/>
      </w:pPr>
      <w:r>
        <w:rPr>
          <w:rFonts w:ascii="Times New Roman" w:hAnsi="Times New Roman" w:cs="Times New Roman"/>
          <w:kern w:val="0"/>
        </w:rPr>
        <w:t xml:space="preserve"> </w:t>
      </w:r>
      <w:r w:rsidR="005A4BE7" w:rsidRPr="00A878FA">
        <w:fldChar w:fldCharType="end"/>
      </w:r>
    </w:p>
    <w:p w14:paraId="580D2247" w14:textId="77777777" w:rsidR="00C73791" w:rsidRDefault="00C73791"/>
    <w:p w14:paraId="17EF9DD4" w14:textId="0AE8F3CF" w:rsidR="00585B70" w:rsidRDefault="00585B70">
      <w:r>
        <w:br w:type="page"/>
      </w:r>
    </w:p>
    <w:p w14:paraId="74AD8B75" w14:textId="60371410" w:rsidR="005013A2" w:rsidRDefault="005013A2">
      <w:pPr>
        <w:rPr>
          <w:rFonts w:ascii="Times New Roman" w:hAnsi="Times New Roman" w:cs="Times New Roman"/>
          <w:b/>
          <w:bCs/>
          <w:sz w:val="24"/>
          <w:szCs w:val="24"/>
        </w:rPr>
      </w:pPr>
      <w:r>
        <w:rPr>
          <w:noProof/>
        </w:rPr>
        <w:lastRenderedPageBreak/>
        <mc:AlternateContent>
          <mc:Choice Requires="wpc">
            <w:drawing>
              <wp:inline distT="0" distB="0" distL="0" distR="0" wp14:anchorId="7E525061" wp14:editId="159DE201">
                <wp:extent cx="5943600" cy="7555230"/>
                <wp:effectExtent l="0" t="0" r="247650" b="7620"/>
                <wp:docPr id="1001" name="Canvas 100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wps:wsp>
                        <wps:cNvPr id="500" name="Straight Arrow Connector 25"/>
                        <wps:cNvCnPr>
                          <a:cxnSpLocks noChangeShapeType="1"/>
                        </wps:cNvCnPr>
                        <wps:spPr bwMode="auto">
                          <a:xfrm flipV="1">
                            <a:off x="2007647" y="4169345"/>
                            <a:ext cx="104" cy="2103039"/>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01" name="Text Box 27"/>
                        <wps:cNvSpPr txBox="1">
                          <a:spLocks noChangeArrowheads="1"/>
                        </wps:cNvSpPr>
                        <wps:spPr bwMode="auto">
                          <a:xfrm>
                            <a:off x="0" y="0"/>
                            <a:ext cx="5943600" cy="587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95D6699" w14:textId="77777777" w:rsidR="005013A2" w:rsidRDefault="005013A2" w:rsidP="005013A2">
                              <w:pPr>
                                <w:spacing w:after="0" w:line="240" w:lineRule="auto"/>
                                <w:jc w:val="center"/>
                                <w:rPr>
                                  <w:rFonts w:ascii="Times New Roman" w:hAnsi="Times New Roman" w:cs="Times New Roman"/>
                                  <w:b/>
                                  <w:bCs/>
                                  <w:sz w:val="24"/>
                                  <w:szCs w:val="24"/>
                                </w:rPr>
                              </w:pPr>
                              <w:r w:rsidRPr="00F97391">
                                <w:rPr>
                                  <w:rFonts w:ascii="Times New Roman" w:hAnsi="Times New Roman" w:cs="Times New Roman"/>
                                  <w:b/>
                                  <w:bCs/>
                                  <w:sz w:val="24"/>
                                  <w:szCs w:val="24"/>
                                </w:rPr>
                                <w:t xml:space="preserve">Figure </w:t>
                              </w:r>
                              <w:r>
                                <w:rPr>
                                  <w:rFonts w:ascii="Times New Roman" w:hAnsi="Times New Roman" w:cs="Times New Roman"/>
                                  <w:b/>
                                  <w:bCs/>
                                  <w:sz w:val="24"/>
                                  <w:szCs w:val="24"/>
                                </w:rPr>
                                <w:t>1</w:t>
                              </w:r>
                            </w:p>
                            <w:p w14:paraId="7F35D485" w14:textId="77777777" w:rsidR="005013A2" w:rsidRPr="00F97391" w:rsidRDefault="005013A2" w:rsidP="005013A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Conceptual Framework</w:t>
                              </w:r>
                            </w:p>
                          </w:txbxContent>
                        </wps:txbx>
                        <wps:bodyPr rot="0" vert="horz" wrap="square" lIns="91440" tIns="45720" rIns="91440" bIns="45720" anchor="t" anchorCtr="0" upright="1">
                          <a:noAutofit/>
                        </wps:bodyPr>
                      </wps:wsp>
                      <wps:wsp>
                        <wps:cNvPr id="502" name="Straight Arrow Connector 28"/>
                        <wps:cNvCnPr>
                          <a:cxnSpLocks noChangeShapeType="1"/>
                        </wps:cNvCnPr>
                        <wps:spPr bwMode="auto">
                          <a:xfrm>
                            <a:off x="1091506" y="4158546"/>
                            <a:ext cx="2011680" cy="0"/>
                          </a:xfrm>
                          <a:prstGeom prst="straightConnector1">
                            <a:avLst/>
                          </a:prstGeom>
                          <a:noFill/>
                          <a:ln w="635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504" name="Text Box 4"/>
                        <wps:cNvSpPr txBox="1">
                          <a:spLocks noChangeArrowheads="1"/>
                        </wps:cNvSpPr>
                        <wps:spPr bwMode="auto">
                          <a:xfrm>
                            <a:off x="3242397" y="3843476"/>
                            <a:ext cx="1234416" cy="666750"/>
                          </a:xfrm>
                          <a:prstGeom prst="rect">
                            <a:avLst/>
                          </a:prstGeom>
                          <a:solidFill>
                            <a:schemeClr val="bg1">
                              <a:lumMod val="100000"/>
                              <a:lumOff val="0"/>
                            </a:schemeClr>
                          </a:solidFill>
                          <a:ln w="6350">
                            <a:noFill/>
                            <a:miter lim="800000"/>
                            <a:headEnd/>
                            <a:tailEnd/>
                          </a:ln>
                        </wps:spPr>
                        <wps:txbx>
                          <w:txbxContent>
                            <w:p w14:paraId="4F26E375" w14:textId="77777777" w:rsidR="005013A2" w:rsidRPr="003C2126" w:rsidRDefault="005013A2" w:rsidP="005013A2">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Capability Development Costs</w:t>
                              </w:r>
                            </w:p>
                          </w:txbxContent>
                        </wps:txbx>
                        <wps:bodyPr rot="0" vert="horz" wrap="square" lIns="91440" tIns="45720" rIns="91440" bIns="45720" anchor="ctr" anchorCtr="0" upright="1">
                          <a:noAutofit/>
                        </wps:bodyPr>
                      </wps:wsp>
                      <wps:wsp>
                        <wps:cNvPr id="505" name="Text Box 4"/>
                        <wps:cNvSpPr txBox="1">
                          <a:spLocks noChangeArrowheads="1"/>
                        </wps:cNvSpPr>
                        <wps:spPr bwMode="auto">
                          <a:xfrm>
                            <a:off x="4937769" y="3899861"/>
                            <a:ext cx="1234416" cy="548710"/>
                          </a:xfrm>
                          <a:prstGeom prst="rect">
                            <a:avLst/>
                          </a:prstGeom>
                          <a:solidFill>
                            <a:schemeClr val="bg1">
                              <a:lumMod val="100000"/>
                              <a:lumOff val="0"/>
                            </a:schemeClr>
                          </a:solidFill>
                          <a:ln w="19050">
                            <a:solidFill>
                              <a:srgbClr val="000000"/>
                            </a:solidFill>
                            <a:miter lim="800000"/>
                            <a:headEnd/>
                            <a:tailEnd/>
                          </a:ln>
                        </wps:spPr>
                        <wps:txbx>
                          <w:txbxContent>
                            <w:p w14:paraId="21F0E422"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Boundary Arrangements</w:t>
                              </w:r>
                            </w:p>
                          </w:txbxContent>
                        </wps:txbx>
                        <wps:bodyPr rot="0" vert="horz" wrap="square" lIns="91440" tIns="45720" rIns="91440" bIns="45720" anchor="ctr" anchorCtr="0" upright="1">
                          <a:noAutofit/>
                        </wps:bodyPr>
                      </wps:wsp>
                      <wps:wsp>
                        <wps:cNvPr id="508" name="Oval 38"/>
                        <wps:cNvSpPr>
                          <a:spLocks noChangeArrowheads="1"/>
                        </wps:cNvSpPr>
                        <wps:spPr bwMode="auto">
                          <a:xfrm>
                            <a:off x="3123712" y="3634839"/>
                            <a:ext cx="1440862" cy="1068520"/>
                          </a:xfrm>
                          <a:prstGeom prst="ellipse">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09" name="Text Box 4"/>
                        <wps:cNvSpPr txBox="1">
                          <a:spLocks noChangeArrowheads="1"/>
                        </wps:cNvSpPr>
                        <wps:spPr bwMode="auto">
                          <a:xfrm>
                            <a:off x="1" y="3893511"/>
                            <a:ext cx="1079499" cy="54861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6CC405"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Strategic Augmentation</w:t>
                              </w:r>
                            </w:p>
                          </w:txbxContent>
                        </wps:txbx>
                        <wps:bodyPr rot="0" vert="horz" wrap="square" lIns="91440" tIns="45720" rIns="91440" bIns="45720" anchor="ctr" anchorCtr="0" upright="1">
                          <a:noAutofit/>
                        </wps:bodyPr>
                      </wps:wsp>
                      <wps:wsp>
                        <wps:cNvPr id="510" name="Text Box 4"/>
                        <wps:cNvSpPr txBox="1">
                          <a:spLocks noChangeArrowheads="1"/>
                        </wps:cNvSpPr>
                        <wps:spPr bwMode="auto">
                          <a:xfrm>
                            <a:off x="4480560" y="7189833"/>
                            <a:ext cx="146304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A8BB39"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Explicit Proposition</w:t>
                              </w:r>
                            </w:p>
                          </w:txbxContent>
                        </wps:txbx>
                        <wps:bodyPr rot="0" vert="horz" wrap="square" lIns="91440" tIns="45720" rIns="91440" bIns="45720" anchor="ctr" anchorCtr="0" upright="1">
                          <a:noAutofit/>
                        </wps:bodyPr>
                      </wps:wsp>
                      <wps:wsp>
                        <wps:cNvPr id="511" name="Text Box 4"/>
                        <wps:cNvSpPr txBox="1">
                          <a:spLocks noChangeArrowheads="1"/>
                        </wps:cNvSpPr>
                        <wps:spPr bwMode="auto">
                          <a:xfrm>
                            <a:off x="4432992" y="6721566"/>
                            <a:ext cx="13716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235784"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Latent Argument</w:t>
                              </w:r>
                            </w:p>
                          </w:txbxContent>
                        </wps:txbx>
                        <wps:bodyPr rot="0" vert="horz" wrap="square" lIns="91440" tIns="45720" rIns="91440" bIns="45720" anchor="ctr" anchorCtr="0" upright="1">
                          <a:noAutofit/>
                        </wps:bodyPr>
                      </wps:wsp>
                      <wps:wsp>
                        <wps:cNvPr id="577" name="Text Box 4"/>
                        <wps:cNvSpPr txBox="1">
                          <a:spLocks noChangeArrowheads="1"/>
                        </wps:cNvSpPr>
                        <wps:spPr bwMode="auto">
                          <a:xfrm>
                            <a:off x="170001" y="783355"/>
                            <a:ext cx="4054768" cy="474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E14CAE" w14:textId="77777777" w:rsidR="005013A2" w:rsidRPr="00883220" w:rsidRDefault="005013A2" w:rsidP="005013A2">
                              <w:pPr>
                                <w:spacing w:line="252" w:lineRule="auto"/>
                                <w:jc w:val="center"/>
                                <w:rPr>
                                  <w:rFonts w:ascii="Times New Roman" w:hAnsi="Times New Roman" w:cs="Times New Roman"/>
                                  <w:i/>
                                  <w:iCs/>
                                  <w:sz w:val="24"/>
                                  <w:szCs w:val="24"/>
                                </w:rPr>
                              </w:pPr>
                              <w:r>
                                <w:rPr>
                                  <w:rFonts w:ascii="Times New Roman" w:eastAsia="Calibri" w:hAnsi="Times New Roman" w:cs="Times New Roman"/>
                                  <w:b/>
                                  <w:bCs/>
                                  <w:i/>
                                  <w:iCs/>
                                  <w:sz w:val="24"/>
                                  <w:szCs w:val="24"/>
                                </w:rPr>
                                <w:t>Organizational Constraints</w:t>
                              </w:r>
                              <w:r>
                                <w:rPr>
                                  <w:rFonts w:ascii="Times New Roman" w:eastAsia="Calibri" w:hAnsi="Times New Roman" w:cs="Times New Roman"/>
                                  <w:i/>
                                  <w:iCs/>
                                  <w:sz w:val="24"/>
                                  <w:szCs w:val="24"/>
                                </w:rPr>
                                <w:t>: Socio-technical arrangements governing the fundamental assemblage</w:t>
                              </w:r>
                            </w:p>
                          </w:txbxContent>
                        </wps:txbx>
                        <wps:bodyPr rot="0" vert="horz" wrap="square" lIns="91440" tIns="45720" rIns="91440" bIns="45720" anchor="ctr" anchorCtr="0" upright="1">
                          <a:noAutofit/>
                        </wps:bodyPr>
                      </wps:wsp>
                      <wps:wsp>
                        <wps:cNvPr id="579" name="Text Box 4"/>
                        <wps:cNvSpPr txBox="1">
                          <a:spLocks noChangeArrowheads="1"/>
                        </wps:cNvSpPr>
                        <wps:spPr bwMode="auto">
                          <a:xfrm>
                            <a:off x="613371" y="1493396"/>
                            <a:ext cx="1234416" cy="548710"/>
                          </a:xfrm>
                          <a:prstGeom prst="rect">
                            <a:avLst/>
                          </a:prstGeom>
                          <a:solidFill>
                            <a:schemeClr val="bg1">
                              <a:lumMod val="100000"/>
                              <a:lumOff val="0"/>
                            </a:schemeClr>
                          </a:solidFill>
                          <a:ln w="19050">
                            <a:solidFill>
                              <a:srgbClr val="000000"/>
                            </a:solidFill>
                            <a:miter lim="800000"/>
                            <a:headEnd/>
                            <a:tailEnd/>
                          </a:ln>
                        </wps:spPr>
                        <wps:txbx>
                          <w:txbxContent>
                            <w:p w14:paraId="74476DFF"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Augmentation Logic</w:t>
                              </w:r>
                            </w:p>
                          </w:txbxContent>
                        </wps:txbx>
                        <wps:bodyPr rot="0" vert="horz" wrap="square" lIns="91440" tIns="45720" rIns="91440" bIns="45720" anchor="ctr" anchorCtr="0" upright="1">
                          <a:noAutofit/>
                        </wps:bodyPr>
                      </wps:wsp>
                      <wps:wsp>
                        <wps:cNvPr id="581" name="Rectangle 51"/>
                        <wps:cNvSpPr>
                          <a:spLocks noChangeArrowheads="1"/>
                        </wps:cNvSpPr>
                        <wps:spPr bwMode="auto">
                          <a:xfrm>
                            <a:off x="409520" y="1276192"/>
                            <a:ext cx="3334699" cy="969018"/>
                          </a:xfrm>
                          <a:prstGeom prst="rect">
                            <a:avLst/>
                          </a:prstGeom>
                          <a:noFill/>
                          <a:ln w="12700">
                            <a:solidFill>
                              <a:schemeClr val="tx1">
                                <a:lumMod val="100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82" name="Straight Arrow Connector 25"/>
                        <wps:cNvCnPr>
                          <a:cxnSpLocks noChangeShapeType="1"/>
                        </wps:cNvCnPr>
                        <wps:spPr bwMode="auto">
                          <a:xfrm flipH="1">
                            <a:off x="1252956" y="2042107"/>
                            <a:ext cx="104" cy="2116439"/>
                          </a:xfrm>
                          <a:prstGeom prst="straightConnector1">
                            <a:avLst/>
                          </a:prstGeom>
                          <a:noFill/>
                          <a:ln w="635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583" name="Straight Arrow Connector 25"/>
                        <wps:cNvCnPr>
                          <a:cxnSpLocks noChangeShapeType="1"/>
                        </wps:cNvCnPr>
                        <wps:spPr bwMode="auto">
                          <a:xfrm>
                            <a:off x="2843460" y="2020505"/>
                            <a:ext cx="104" cy="214884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4" name="Text Box 4"/>
                        <wps:cNvSpPr txBox="1">
                          <a:spLocks noChangeArrowheads="1"/>
                        </wps:cNvSpPr>
                        <wps:spPr bwMode="auto">
                          <a:xfrm>
                            <a:off x="1379276" y="6277483"/>
                            <a:ext cx="1234416" cy="548710"/>
                          </a:xfrm>
                          <a:prstGeom prst="rect">
                            <a:avLst/>
                          </a:prstGeom>
                          <a:solidFill>
                            <a:schemeClr val="bg1">
                              <a:lumMod val="100000"/>
                              <a:lumOff val="0"/>
                            </a:schemeClr>
                          </a:solidFill>
                          <a:ln w="19050">
                            <a:solidFill>
                              <a:srgbClr val="000000"/>
                            </a:solidFill>
                            <a:miter lim="800000"/>
                            <a:headEnd/>
                            <a:tailEnd/>
                          </a:ln>
                        </wps:spPr>
                        <wps:txbx>
                          <w:txbxContent>
                            <w:p w14:paraId="7353D814"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 xml:space="preserve">Task Bottleneck </w:t>
                              </w:r>
                            </w:p>
                          </w:txbxContent>
                        </wps:txbx>
                        <wps:bodyPr rot="0" vert="horz" wrap="square" lIns="91440" tIns="45720" rIns="91440" bIns="45720" anchor="ctr" anchorCtr="0" upright="1">
                          <a:noAutofit/>
                        </wps:bodyPr>
                      </wps:wsp>
                      <wps:wsp>
                        <wps:cNvPr id="585" name="Text Box 4"/>
                        <wps:cNvSpPr txBox="1">
                          <a:spLocks noChangeArrowheads="1"/>
                        </wps:cNvSpPr>
                        <wps:spPr bwMode="auto">
                          <a:xfrm>
                            <a:off x="480786" y="6929429"/>
                            <a:ext cx="2882900" cy="474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956EA0" w14:textId="77777777" w:rsidR="005013A2" w:rsidRPr="00883220" w:rsidRDefault="005013A2" w:rsidP="005013A2">
                              <w:pPr>
                                <w:spacing w:line="252" w:lineRule="auto"/>
                                <w:jc w:val="center"/>
                                <w:rPr>
                                  <w:rFonts w:ascii="Times New Roman" w:hAnsi="Times New Roman" w:cs="Times New Roman"/>
                                  <w:i/>
                                  <w:iCs/>
                                  <w:sz w:val="24"/>
                                  <w:szCs w:val="24"/>
                                </w:rPr>
                              </w:pPr>
                              <w:r w:rsidRPr="002B3549">
                                <w:rPr>
                                  <w:rFonts w:ascii="Times New Roman" w:eastAsia="Calibri" w:hAnsi="Times New Roman" w:cs="Times New Roman"/>
                                  <w:b/>
                                  <w:bCs/>
                                  <w:i/>
                                  <w:iCs/>
                                  <w:sz w:val="24"/>
                                  <w:szCs w:val="24"/>
                                </w:rPr>
                                <w:t>External Constraints</w:t>
                              </w:r>
                              <w:r>
                                <w:rPr>
                                  <w:rFonts w:ascii="Times New Roman" w:eastAsia="Calibri" w:hAnsi="Times New Roman" w:cs="Times New Roman"/>
                                  <w:i/>
                                  <w:iCs/>
                                  <w:sz w:val="24"/>
                                  <w:szCs w:val="24"/>
                                </w:rPr>
                                <w:t xml:space="preserve">: Ecosystem affordances for value creation </w:t>
                              </w:r>
                            </w:p>
                          </w:txbxContent>
                        </wps:txbx>
                        <wps:bodyPr rot="0" vert="horz" wrap="square" lIns="91440" tIns="45720" rIns="91440" bIns="45720" anchor="ctr" anchorCtr="0" upright="1">
                          <a:noAutofit/>
                        </wps:bodyPr>
                      </wps:wsp>
                      <wps:wsp>
                        <wps:cNvPr id="982951862" name="Straight Arrow Connector 982951862"/>
                        <wps:cNvCnPr>
                          <a:cxnSpLocks noChangeShapeType="1"/>
                        </wps:cNvCnPr>
                        <wps:spPr bwMode="auto">
                          <a:xfrm>
                            <a:off x="4566165" y="4191023"/>
                            <a:ext cx="36576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750272" name="Text Box 4"/>
                        <wps:cNvSpPr txBox="1">
                          <a:spLocks noChangeArrowheads="1"/>
                        </wps:cNvSpPr>
                        <wps:spPr bwMode="auto">
                          <a:xfrm>
                            <a:off x="2182971" y="1493396"/>
                            <a:ext cx="1233805" cy="548640"/>
                          </a:xfrm>
                          <a:prstGeom prst="rect">
                            <a:avLst/>
                          </a:prstGeom>
                          <a:solidFill>
                            <a:schemeClr val="bg1">
                              <a:lumMod val="100000"/>
                              <a:lumOff val="0"/>
                            </a:schemeClr>
                          </a:solidFill>
                          <a:ln w="19050">
                            <a:solidFill>
                              <a:srgbClr val="000000"/>
                            </a:solidFill>
                            <a:miter lim="800000"/>
                            <a:headEnd/>
                            <a:tailEnd/>
                          </a:ln>
                        </wps:spPr>
                        <wps:txbx>
                          <w:txbxContent>
                            <w:p w14:paraId="69C1D799" w14:textId="77777777" w:rsidR="005013A2" w:rsidRPr="00A1488C" w:rsidRDefault="005013A2" w:rsidP="005013A2">
                              <w:pPr>
                                <w:spacing w:line="252" w:lineRule="auto"/>
                                <w:jc w:val="center"/>
                                <w:rPr>
                                  <w:rFonts w:ascii="Times New Roman" w:eastAsia="Calibri" w:hAnsi="Times New Roman" w:cs="Times New Roman"/>
                                  <w:sz w:val="24"/>
                                  <w:szCs w:val="24"/>
                                  <w14:ligatures w14:val="none"/>
                                </w:rPr>
                              </w:pPr>
                              <w:r w:rsidRPr="00A1488C">
                                <w:rPr>
                                  <w:rFonts w:ascii="Times New Roman" w:eastAsia="Calibri" w:hAnsi="Times New Roman" w:cs="Times New Roman"/>
                                </w:rPr>
                                <w:t xml:space="preserve">Split Assemblage </w:t>
                              </w:r>
                            </w:p>
                          </w:txbxContent>
                        </wps:txbx>
                        <wps:bodyPr rot="0" vert="horz" wrap="square" lIns="91440" tIns="45720" rIns="91440" bIns="45720" anchor="ctr" anchorCtr="0" upright="1">
                          <a:noAutofit/>
                        </wps:bodyPr>
                      </wps:wsp>
                      <wps:wsp>
                        <wps:cNvPr id="39097607" name="Straight Arrow Connector 39097607"/>
                        <wps:cNvCnPr>
                          <a:cxnSpLocks noChangeShapeType="1"/>
                        </wps:cNvCnPr>
                        <wps:spPr bwMode="auto">
                          <a:xfrm>
                            <a:off x="1284514" y="2090057"/>
                            <a:ext cx="1524000" cy="11430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19704624" name="Straight Connector 819704624"/>
                        <wps:cNvCnPr>
                          <a:endCxn id="511" idx="1"/>
                        </wps:cNvCnPr>
                        <wps:spPr>
                          <a:xfrm>
                            <a:off x="4005943" y="6864114"/>
                            <a:ext cx="427049"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68931189" name="Straight Connector 1368931189"/>
                        <wps:cNvCnPr/>
                        <wps:spPr>
                          <a:xfrm>
                            <a:off x="4006272" y="7338423"/>
                            <a:ext cx="42672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83669871" name="Text Box 4"/>
                        <wps:cNvSpPr txBox="1">
                          <a:spLocks noChangeArrowheads="1"/>
                        </wps:cNvSpPr>
                        <wps:spPr bwMode="auto">
                          <a:xfrm>
                            <a:off x="2007751" y="5666399"/>
                            <a:ext cx="5820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902F1" w14:textId="77777777" w:rsidR="005013A2" w:rsidRPr="00A1488C" w:rsidRDefault="005013A2" w:rsidP="005013A2">
                              <w:pPr>
                                <w:spacing w:line="252" w:lineRule="auto"/>
                                <w:jc w:val="center"/>
                                <w:rPr>
                                  <w:rFonts w:ascii="Times New Roman" w:eastAsia="Calibri" w:hAnsi="Times New Roman" w:cs="Times New Roman"/>
                                  <w:sz w:val="24"/>
                                  <w:szCs w:val="24"/>
                                  <w14:ligatures w14:val="none"/>
                                </w:rPr>
                              </w:pPr>
                              <w:r w:rsidRPr="00A1488C">
                                <w:rPr>
                                  <w:rFonts w:ascii="Times New Roman" w:eastAsia="Calibri" w:hAnsi="Times New Roman" w:cs="Times New Roman"/>
                                </w:rPr>
                                <w:t>P1</w:t>
                              </w:r>
                            </w:p>
                          </w:txbxContent>
                        </wps:txbx>
                        <wps:bodyPr rot="0" vert="horz" wrap="square" lIns="91440" tIns="45720" rIns="91440" bIns="45720" anchor="ctr" anchorCtr="0" upright="1">
                          <a:noAutofit/>
                        </wps:bodyPr>
                      </wps:wsp>
                      <wps:wsp>
                        <wps:cNvPr id="1545202647" name="Text Box 4"/>
                        <wps:cNvSpPr txBox="1">
                          <a:spLocks noChangeArrowheads="1"/>
                        </wps:cNvSpPr>
                        <wps:spPr bwMode="auto">
                          <a:xfrm>
                            <a:off x="2843460" y="2423797"/>
                            <a:ext cx="5816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72A2C7" w14:textId="77777777" w:rsidR="005013A2" w:rsidRPr="00A1488C" w:rsidRDefault="005013A2" w:rsidP="005013A2">
                              <w:pPr>
                                <w:spacing w:line="252" w:lineRule="auto"/>
                                <w:jc w:val="center"/>
                                <w:rPr>
                                  <w:rFonts w:ascii="Times New Roman" w:eastAsia="Calibri" w:hAnsi="Times New Roman" w:cs="Times New Roman"/>
                                  <w14:ligatures w14:val="none"/>
                                </w:rPr>
                              </w:pPr>
                              <w:r w:rsidRPr="00A1488C">
                                <w:rPr>
                                  <w:rFonts w:ascii="Times New Roman" w:eastAsia="Calibri" w:hAnsi="Times New Roman" w:cs="Times New Roman"/>
                                </w:rPr>
                                <w:t>P2</w:t>
                              </w:r>
                            </w:p>
                          </w:txbxContent>
                        </wps:txbx>
                        <wps:bodyPr rot="0" vert="horz" wrap="square" lIns="91440" tIns="45720" rIns="91440" bIns="45720" anchor="ctr" anchorCtr="0" upright="1">
                          <a:noAutofit/>
                        </wps:bodyPr>
                      </wps:wsp>
                      <wps:wsp>
                        <wps:cNvPr id="814153552" name="Text Box 4"/>
                        <wps:cNvSpPr txBox="1">
                          <a:spLocks noChangeArrowheads="1"/>
                        </wps:cNvSpPr>
                        <wps:spPr bwMode="auto">
                          <a:xfrm>
                            <a:off x="1921715" y="2422457"/>
                            <a:ext cx="5816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DB9439" w14:textId="77777777" w:rsidR="005013A2" w:rsidRPr="00A1488C" w:rsidRDefault="005013A2" w:rsidP="005013A2">
                              <w:pPr>
                                <w:spacing w:line="252" w:lineRule="auto"/>
                                <w:jc w:val="center"/>
                                <w:rPr>
                                  <w:rFonts w:ascii="Times New Roman" w:eastAsia="Calibri" w:hAnsi="Times New Roman" w:cs="Times New Roman"/>
                                  <w14:ligatures w14:val="none"/>
                                </w:rPr>
                              </w:pPr>
                              <w:r w:rsidRPr="00A1488C">
                                <w:rPr>
                                  <w:rFonts w:ascii="Times New Roman" w:eastAsia="Calibri" w:hAnsi="Times New Roman" w:cs="Times New Roman"/>
                                </w:rPr>
                                <w:t>P3</w:t>
                              </w:r>
                            </w:p>
                          </w:txbxContent>
                        </wps:txbx>
                        <wps:bodyPr rot="0" vert="horz" wrap="square" lIns="91440" tIns="45720" rIns="91440" bIns="45720" anchor="ctr" anchorCtr="0" upright="1">
                          <a:noAutofit/>
                        </wps:bodyPr>
                      </wps:wsp>
                      <wps:wsp>
                        <wps:cNvPr id="899104823" name="Text Box 4"/>
                        <wps:cNvSpPr txBox="1">
                          <a:spLocks noChangeArrowheads="1"/>
                        </wps:cNvSpPr>
                        <wps:spPr bwMode="auto">
                          <a:xfrm>
                            <a:off x="4432992" y="4218600"/>
                            <a:ext cx="5816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D1FFB7" w14:textId="77777777" w:rsidR="005013A2" w:rsidRPr="00A1488C" w:rsidRDefault="005013A2" w:rsidP="005013A2">
                              <w:pPr>
                                <w:spacing w:line="252" w:lineRule="auto"/>
                                <w:jc w:val="center"/>
                                <w:rPr>
                                  <w:rFonts w:ascii="Times New Roman" w:eastAsia="Calibri" w:hAnsi="Times New Roman" w:cs="Times New Roman"/>
                                  <w14:ligatures w14:val="none"/>
                                </w:rPr>
                              </w:pPr>
                              <w:r w:rsidRPr="00A1488C">
                                <w:rPr>
                                  <w:rFonts w:ascii="Times New Roman" w:eastAsia="Calibri" w:hAnsi="Times New Roman" w:cs="Times New Roman"/>
                                </w:rPr>
                                <w:t>P4</w:t>
                              </w:r>
                            </w:p>
                          </w:txbxContent>
                        </wps:txbx>
                        <wps:bodyPr rot="0" vert="horz" wrap="square" lIns="91440" tIns="45720" rIns="91440" bIns="45720" anchor="ctr" anchorCtr="0" upright="1">
                          <a:noAutofit/>
                        </wps:bodyPr>
                      </wps:wsp>
                    </wpc:wpc>
                  </a:graphicData>
                </a:graphic>
              </wp:inline>
            </w:drawing>
          </mc:Choice>
          <mc:Fallback>
            <w:pict>
              <v:group w14:anchorId="7E525061" id="Canvas 1001" o:spid="_x0000_s1026" editas="canvas" style="width:468pt;height:594.9pt;mso-position-horizontal-relative:char;mso-position-vertical-relative:line" coordsize="59436,75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75552;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25" o:spid="_x0000_s1028" type="#_x0000_t32" style="position:absolute;left:20076;top:41693;width:1;height:21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Text Box 27" o:spid="_x0000_s1029" type="#_x0000_t202" style="position:absolute;width:59436;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" fillcolor="white [3201]" stroked="f" strokeweight=".5pt">
                  <v:textbox>
                    <w:txbxContent>
                      <w:p w14:paraId="295D6699" w14:textId="77777777" w:rsidR="005013A2" w:rsidRDefault="005013A2" w:rsidP="005013A2">
                        <w:pPr>
                          <w:spacing w:after="0" w:line="240" w:lineRule="auto"/>
                          <w:jc w:val="center"/>
                          <w:rPr>
                            <w:rFonts w:ascii="Times New Roman" w:hAnsi="Times New Roman" w:cs="Times New Roman"/>
                            <w:b/>
                            <w:bCs/>
                            <w:sz w:val="24"/>
                            <w:szCs w:val="24"/>
                          </w:rPr>
                        </w:pPr>
                        <w:r w:rsidRPr="00F97391">
                          <w:rPr>
                            <w:rFonts w:ascii="Times New Roman" w:hAnsi="Times New Roman" w:cs="Times New Roman"/>
                            <w:b/>
                            <w:bCs/>
                            <w:sz w:val="24"/>
                            <w:szCs w:val="24"/>
                          </w:rPr>
                          <w:t xml:space="preserve">Figure </w:t>
                        </w:r>
                        <w:r>
                          <w:rPr>
                            <w:rFonts w:ascii="Times New Roman" w:hAnsi="Times New Roman" w:cs="Times New Roman"/>
                            <w:b/>
                            <w:bCs/>
                            <w:sz w:val="24"/>
                            <w:szCs w:val="24"/>
                          </w:rPr>
                          <w:t>1</w:t>
                        </w:r>
                      </w:p>
                      <w:p w14:paraId="7F35D485" w14:textId="77777777" w:rsidR="005013A2" w:rsidRPr="00F97391" w:rsidRDefault="005013A2" w:rsidP="005013A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Conceptual Framework</w:t>
                        </w:r>
                      </w:p>
                    </w:txbxContent>
                  </v:textbox>
                </v:shape>
                <v:shape id="Straight Arrow Connector 28" o:spid="_x0000_s1030" type="#_x0000_t32" style="position:absolute;left:10915;top:41585;width:20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" strokecolor="black [3200]" strokeweight=".5pt">
                  <v:stroke dashstyle="dash" endarrow="block" joinstyle="miter"/>
                </v:shape>
                <v:shape id="Text Box 4" o:spid="_x0000_s1031" type="#_x0000_t202" style="position:absolute;left:32423;top:38434;width:12345;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" fillcolor="white [3212]" stroked="f" strokeweight=".5pt">
                  <v:textbox>
                    <w:txbxContent>
                      <w:p w14:paraId="4F26E375" w14:textId="77777777" w:rsidR="005013A2" w:rsidRPr="003C2126" w:rsidRDefault="005013A2" w:rsidP="005013A2">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Capability Development Costs</w:t>
                        </w:r>
                      </w:p>
                    </w:txbxContent>
                  </v:textbox>
                </v:shape>
                <v:shape id="Text Box 4" o:spid="_x0000_s1032" type="#_x0000_t202" style="position:absolute;left:49377;top:38998;width:12344;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" fillcolor="white [3212]" strokeweight="1.5pt">
                  <v:textbox>
                    <w:txbxContent>
                      <w:p w14:paraId="21F0E422"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Boundary Arrangements</w:t>
                        </w:r>
                      </w:p>
                    </w:txbxContent>
                  </v:textbox>
                </v:shape>
                <v:oval id="Oval 38" o:spid="_x0000_s1033" style="position:absolute;left:31237;top:36348;width:14408;height:10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" filled="f" strokecolor="black [3213]" strokeweight="1.5pt">
                  <v:stroke joinstyle="miter"/>
                </v:oval>
                <v:shape id="Text Box 4" o:spid="_x0000_s1034" type="#_x0000_t202" style="position:absolute;top:38935;width:1079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" filled="f" strokeweight="1.5pt">
                  <v:textbox>
                    <w:txbxContent>
                      <w:p w14:paraId="316CC405"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Strategic Augmentation</w:t>
                        </w:r>
                      </w:p>
                    </w:txbxContent>
                  </v:textbox>
                </v:shape>
                <v:shape id="Text Box 4" o:spid="_x0000_s1035" type="#_x0000_t202" style="position:absolute;left:44805;top:71898;width:14631;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" filled="f" stroked="f" strokeweight=".5pt">
                  <v:textbox>
                    <w:txbxContent>
                      <w:p w14:paraId="34A8BB39"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Explicit Proposition</w:t>
                        </w:r>
                      </w:p>
                    </w:txbxContent>
                  </v:textbox>
                </v:shape>
                <v:shape id="Text Box 4" o:spid="_x0000_s1036" type="#_x0000_t202" style="position:absolute;left:44329;top:67215;width:13716;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" filled="f" stroked="f" strokeweight=".5pt">
                  <v:textbox>
                    <w:txbxContent>
                      <w:p w14:paraId="48235784"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Latent Argument</w:t>
                        </w:r>
                      </w:p>
                    </w:txbxContent>
                  </v:textbox>
                </v:shape>
                <v:shape id="Text Box 4" o:spid="_x0000_s1037" type="#_x0000_t202" style="position:absolute;left:1700;top:7833;width:40547;height:4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" filled="f" stroked="f" strokeweight=".5pt">
                  <v:textbox>
                    <w:txbxContent>
                      <w:p w14:paraId="0EE14CAE" w14:textId="77777777" w:rsidR="005013A2" w:rsidRPr="00883220" w:rsidRDefault="005013A2" w:rsidP="005013A2">
                        <w:pPr>
                          <w:spacing w:line="252" w:lineRule="auto"/>
                          <w:jc w:val="center"/>
                          <w:rPr>
                            <w:rFonts w:ascii="Times New Roman" w:hAnsi="Times New Roman" w:cs="Times New Roman"/>
                            <w:i/>
                            <w:iCs/>
                            <w:sz w:val="24"/>
                            <w:szCs w:val="24"/>
                          </w:rPr>
                        </w:pPr>
                        <w:r>
                          <w:rPr>
                            <w:rFonts w:ascii="Times New Roman" w:eastAsia="Calibri" w:hAnsi="Times New Roman" w:cs="Times New Roman"/>
                            <w:b/>
                            <w:bCs/>
                            <w:i/>
                            <w:iCs/>
                            <w:sz w:val="24"/>
                            <w:szCs w:val="24"/>
                          </w:rPr>
                          <w:t>Organizational Constraints</w:t>
                        </w:r>
                        <w:r>
                          <w:rPr>
                            <w:rFonts w:ascii="Times New Roman" w:eastAsia="Calibri" w:hAnsi="Times New Roman" w:cs="Times New Roman"/>
                            <w:i/>
                            <w:iCs/>
                            <w:sz w:val="24"/>
                            <w:szCs w:val="24"/>
                          </w:rPr>
                          <w:t>: Socio-technical arrangements governing the fundamental assemblage</w:t>
                        </w:r>
                      </w:p>
                    </w:txbxContent>
                  </v:textbox>
                </v:shape>
                <v:shape id="Text Box 4" o:spid="_x0000_s1038" type="#_x0000_t202" style="position:absolute;left:6133;top:14933;width:12344;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" fillcolor="white [3212]" strokeweight="1.5pt">
                  <v:textbox>
                    <w:txbxContent>
                      <w:p w14:paraId="74476DFF"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Augmentation Logic</w:t>
                        </w:r>
                      </w:p>
                    </w:txbxContent>
                  </v:textbox>
                </v:shape>
                <v:rect id="Rectangle 51" o:spid="_x0000_s1039" style="position:absolute;left:4095;top:12761;width:33347;height:9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XGwxwAAANwAAAAPAAAAZHJzL2Rvd25yZXYueG1sRI9BS8NA&#10;FITvgv9heYVeit1EqJ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NzZcbDHAAAA3AAA&#10;AA8AAAAAAAAAAAAAAAAABwIAAGRycy9kb3ducmV2LnhtbFBLBQYAAAAAAwADALcAAAD7AgAAAAA=&#10;" filled="f" strokecolor="black [3213]" strokeweight="1pt"/>
                <v:shape id="Straight Arrow Connector 25" o:spid="_x0000_s1040" type="#_x0000_t32" style="position:absolute;left:12529;top:20421;width:1;height:21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" strokecolor="black [3200]" strokeweight=".5pt">
                  <v:stroke dashstyle="dash" endarrow="block" joinstyle="miter"/>
                </v:shape>
                <v:shape id="Straight Arrow Connector 25" o:spid="_x0000_s1041" type="#_x0000_t32" style="position:absolute;left:28434;top:20205;width:1;height:21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" strokecolor="black [3200]" strokeweight=".5pt">
                  <v:stroke endarrow="block" joinstyle="miter"/>
                </v:shape>
                <v:shape id="Text Box 4" o:spid="_x0000_s1042" type="#_x0000_t202" style="position:absolute;left:13792;top:62774;width:12344;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" fillcolor="white [3212]" strokeweight="1.5pt">
                  <v:textbox>
                    <w:txbxContent>
                      <w:p w14:paraId="7353D814" w14:textId="77777777" w:rsidR="005013A2" w:rsidRPr="003C2126" w:rsidRDefault="005013A2" w:rsidP="005013A2">
                        <w:pPr>
                          <w:spacing w:line="252" w:lineRule="auto"/>
                          <w:jc w:val="center"/>
                          <w:rPr>
                            <w:rFonts w:ascii="Times New Roman" w:hAnsi="Times New Roman" w:cs="Times New Roman"/>
                            <w:sz w:val="24"/>
                            <w:szCs w:val="24"/>
                          </w:rPr>
                        </w:pPr>
                        <w:r>
                          <w:rPr>
                            <w:rFonts w:ascii="Times New Roman" w:eastAsia="Calibri" w:hAnsi="Times New Roman" w:cs="Times New Roman"/>
                            <w:sz w:val="24"/>
                            <w:szCs w:val="24"/>
                          </w:rPr>
                          <w:t xml:space="preserve">Task Bottleneck </w:t>
                        </w:r>
                      </w:p>
                    </w:txbxContent>
                  </v:textbox>
                </v:shape>
                <v:shape id="Text Box 4" o:spid="_x0000_s1043" type="#_x0000_t202" style="position:absolute;left:4807;top:69294;width:28829;height:4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" filled="f" stroked="f" strokeweight=".5pt">
                  <v:textbox>
                    <w:txbxContent>
                      <w:p w14:paraId="72956EA0" w14:textId="77777777" w:rsidR="005013A2" w:rsidRPr="00883220" w:rsidRDefault="005013A2" w:rsidP="005013A2">
                        <w:pPr>
                          <w:spacing w:line="252" w:lineRule="auto"/>
                          <w:jc w:val="center"/>
                          <w:rPr>
                            <w:rFonts w:ascii="Times New Roman" w:hAnsi="Times New Roman" w:cs="Times New Roman"/>
                            <w:i/>
                            <w:iCs/>
                            <w:sz w:val="24"/>
                            <w:szCs w:val="24"/>
                          </w:rPr>
                        </w:pPr>
                        <w:r w:rsidRPr="002B3549">
                          <w:rPr>
                            <w:rFonts w:ascii="Times New Roman" w:eastAsia="Calibri" w:hAnsi="Times New Roman" w:cs="Times New Roman"/>
                            <w:b/>
                            <w:bCs/>
                            <w:i/>
                            <w:iCs/>
                            <w:sz w:val="24"/>
                            <w:szCs w:val="24"/>
                          </w:rPr>
                          <w:t>External Constraints</w:t>
                        </w:r>
                        <w:r>
                          <w:rPr>
                            <w:rFonts w:ascii="Times New Roman" w:eastAsia="Calibri" w:hAnsi="Times New Roman" w:cs="Times New Roman"/>
                            <w:i/>
                            <w:iCs/>
                            <w:sz w:val="24"/>
                            <w:szCs w:val="24"/>
                          </w:rPr>
                          <w:t xml:space="preserve">: Ecosystem affordances for value creation </w:t>
                        </w:r>
                      </w:p>
                    </w:txbxContent>
                  </v:textbox>
                </v:shape>
                <v:shape id="Straight Arrow Connector 982951862" o:spid="_x0000_s1044" type="#_x0000_t32" style="position:absolute;left:45661;top:41910;width:36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" strokecolor="black [3200]" strokeweight=".5pt">
                  <v:stroke endarrow="block" joinstyle="miter"/>
                </v:shape>
                <v:shape id="Text Box 4" o:spid="_x0000_s1045" type="#_x0000_t202" style="position:absolute;left:21829;top:14933;width:12338;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" fillcolor="white [3212]" strokeweight="1.5pt">
                  <v:textbox>
                    <w:txbxContent>
                      <w:p w14:paraId="69C1D799" w14:textId="77777777" w:rsidR="005013A2" w:rsidRPr="00A1488C" w:rsidRDefault="005013A2" w:rsidP="005013A2">
                        <w:pPr>
                          <w:spacing w:line="252" w:lineRule="auto"/>
                          <w:jc w:val="center"/>
                          <w:rPr>
                            <w:rFonts w:ascii="Times New Roman" w:eastAsia="Calibri" w:hAnsi="Times New Roman" w:cs="Times New Roman"/>
                            <w:sz w:val="24"/>
                            <w:szCs w:val="24"/>
                            <w14:ligatures w14:val="none"/>
                          </w:rPr>
                        </w:pPr>
                        <w:r w:rsidRPr="00A1488C">
                          <w:rPr>
                            <w:rFonts w:ascii="Times New Roman" w:eastAsia="Calibri" w:hAnsi="Times New Roman" w:cs="Times New Roman"/>
                          </w:rPr>
                          <w:t xml:space="preserve">Split Assemblage </w:t>
                        </w:r>
                      </w:p>
                    </w:txbxContent>
                  </v:textbox>
                </v:shape>
                <v:shape id="Straight Arrow Connector 39097607" o:spid="_x0000_s1046" type="#_x0000_t32" style="position:absolute;left:12845;top:20900;width:1524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" strokecolor="black [3200]" strokeweight=".5pt">
                  <v:stroke endarrow="block" joinstyle="miter"/>
                </v:shape>
                <v:line id="Straight Connector 819704624" o:spid="_x0000_s1047" style="position:absolute;visibility:visible;mso-wrap-style:square" from="40059,68641" to="44329,6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" strokecolor="#4472c4 [3204]" strokeweight=".5pt">
                  <v:stroke dashstyle="dash" joinstyle="miter"/>
                </v:line>
                <v:line id="Straight Connector 1368931189" o:spid="_x0000_s1048" style="position:absolute;visibility:visible;mso-wrap-style:square" from="40062,73384" to="44329,73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" strokecolor="black [3200]" strokeweight=".5pt">
                  <v:stroke joinstyle="miter"/>
                </v:line>
                <v:shape id="Text Box 4" o:spid="_x0000_s1049" type="#_x0000_t202" style="position:absolute;left:20077;top:56663;width:58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" filled="f" stroked="f" strokeweight=".5pt">
                  <v:textbox>
                    <w:txbxContent>
                      <w:p w14:paraId="4C7902F1" w14:textId="77777777" w:rsidR="005013A2" w:rsidRPr="00A1488C" w:rsidRDefault="005013A2" w:rsidP="005013A2">
                        <w:pPr>
                          <w:spacing w:line="252" w:lineRule="auto"/>
                          <w:jc w:val="center"/>
                          <w:rPr>
                            <w:rFonts w:ascii="Times New Roman" w:eastAsia="Calibri" w:hAnsi="Times New Roman" w:cs="Times New Roman"/>
                            <w:sz w:val="24"/>
                            <w:szCs w:val="24"/>
                            <w14:ligatures w14:val="none"/>
                          </w:rPr>
                        </w:pPr>
                        <w:r w:rsidRPr="00A1488C">
                          <w:rPr>
                            <w:rFonts w:ascii="Times New Roman" w:eastAsia="Calibri" w:hAnsi="Times New Roman" w:cs="Times New Roman"/>
                          </w:rPr>
                          <w:t>P1</w:t>
                        </w:r>
                      </w:p>
                    </w:txbxContent>
                  </v:textbox>
                </v:shape>
                <v:shape id="Text Box 4" o:spid="_x0000_s1050" type="#_x0000_t202" style="position:absolute;left:28434;top:24237;width:581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" filled="f" stroked="f" strokeweight=".5pt">
                  <v:textbox>
                    <w:txbxContent>
                      <w:p w14:paraId="5972A2C7" w14:textId="77777777" w:rsidR="005013A2" w:rsidRPr="00A1488C" w:rsidRDefault="005013A2" w:rsidP="005013A2">
                        <w:pPr>
                          <w:spacing w:line="252" w:lineRule="auto"/>
                          <w:jc w:val="center"/>
                          <w:rPr>
                            <w:rFonts w:ascii="Times New Roman" w:eastAsia="Calibri" w:hAnsi="Times New Roman" w:cs="Times New Roman"/>
                            <w14:ligatures w14:val="none"/>
                          </w:rPr>
                        </w:pPr>
                        <w:r w:rsidRPr="00A1488C">
                          <w:rPr>
                            <w:rFonts w:ascii="Times New Roman" w:eastAsia="Calibri" w:hAnsi="Times New Roman" w:cs="Times New Roman"/>
                          </w:rPr>
                          <w:t>P2</w:t>
                        </w:r>
                      </w:p>
                    </w:txbxContent>
                  </v:textbox>
                </v:shape>
                <v:shape id="Text Box 4" o:spid="_x0000_s1051" type="#_x0000_t202" style="position:absolute;left:19217;top:24224;width:5816;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" filled="f" stroked="f" strokeweight=".5pt">
                  <v:textbox>
                    <w:txbxContent>
                      <w:p w14:paraId="1DDB9439" w14:textId="77777777" w:rsidR="005013A2" w:rsidRPr="00A1488C" w:rsidRDefault="005013A2" w:rsidP="005013A2">
                        <w:pPr>
                          <w:spacing w:line="252" w:lineRule="auto"/>
                          <w:jc w:val="center"/>
                          <w:rPr>
                            <w:rFonts w:ascii="Times New Roman" w:eastAsia="Calibri" w:hAnsi="Times New Roman" w:cs="Times New Roman"/>
                            <w14:ligatures w14:val="none"/>
                          </w:rPr>
                        </w:pPr>
                        <w:r w:rsidRPr="00A1488C">
                          <w:rPr>
                            <w:rFonts w:ascii="Times New Roman" w:eastAsia="Calibri" w:hAnsi="Times New Roman" w:cs="Times New Roman"/>
                          </w:rPr>
                          <w:t>P3</w:t>
                        </w:r>
                      </w:p>
                    </w:txbxContent>
                  </v:textbox>
                </v:shape>
                <v:shape id="Text Box 4" o:spid="_x0000_s1052" type="#_x0000_t202" style="position:absolute;left:44329;top:42186;width:581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" filled="f" stroked="f" strokeweight=".5pt">
                  <v:textbox>
                    <w:txbxContent>
                      <w:p w14:paraId="0BD1FFB7" w14:textId="77777777" w:rsidR="005013A2" w:rsidRPr="00A1488C" w:rsidRDefault="005013A2" w:rsidP="005013A2">
                        <w:pPr>
                          <w:spacing w:line="252" w:lineRule="auto"/>
                          <w:jc w:val="center"/>
                          <w:rPr>
                            <w:rFonts w:ascii="Times New Roman" w:eastAsia="Calibri" w:hAnsi="Times New Roman" w:cs="Times New Roman"/>
                            <w14:ligatures w14:val="none"/>
                          </w:rPr>
                        </w:pPr>
                        <w:r w:rsidRPr="00A1488C">
                          <w:rPr>
                            <w:rFonts w:ascii="Times New Roman" w:eastAsia="Calibri" w:hAnsi="Times New Roman" w:cs="Times New Roman"/>
                          </w:rPr>
                          <w:t>P4</w:t>
                        </w:r>
                      </w:p>
                    </w:txbxContent>
                  </v:textbox>
                </v:shape>
                <w10:anchorlock/>
              </v:group>
            </w:pict>
          </mc:Fallback>
        </mc:AlternateContent>
      </w:r>
    </w:p>
    <w:tbl>
      <w:tblPr>
        <w:tblStyle w:val="TableGrid"/>
        <w:tblpPr w:leftFromText="180" w:rightFromText="180" w:vertAnchor="page" w:horzAnchor="margin" w:tblpY="1471"/>
        <w:tblW w:w="0" w:type="auto"/>
        <w:tblLook w:val="04A0" w:firstRow="1" w:lastRow="0" w:firstColumn="1" w:lastColumn="0" w:noHBand="0" w:noVBand="1"/>
      </w:tblPr>
      <w:tblGrid>
        <w:gridCol w:w="2785"/>
        <w:gridCol w:w="3150"/>
        <w:gridCol w:w="3415"/>
      </w:tblGrid>
      <w:tr w:rsidR="005013A2" w:rsidRPr="00277D1F" w14:paraId="2C4442B4" w14:textId="77777777" w:rsidTr="005013A2">
        <w:tc>
          <w:tcPr>
            <w:tcW w:w="9350" w:type="dxa"/>
            <w:gridSpan w:val="3"/>
            <w:vAlign w:val="center"/>
          </w:tcPr>
          <w:p w14:paraId="566643CF" w14:textId="77777777" w:rsidR="005013A2" w:rsidRPr="00277D1F" w:rsidRDefault="005013A2" w:rsidP="005013A2">
            <w:pPr>
              <w:spacing w:before="120" w:after="120"/>
              <w:rPr>
                <w:rFonts w:ascii="Times New Roman" w:hAnsi="Times New Roman" w:cs="Times New Roman"/>
                <w:b/>
              </w:rPr>
            </w:pPr>
            <w:r w:rsidRPr="00277D1F">
              <w:rPr>
                <w:rFonts w:ascii="Times New Roman" w:hAnsi="Times New Roman" w:cs="Times New Roman"/>
                <w:b/>
              </w:rPr>
              <w:lastRenderedPageBreak/>
              <w:t>Table 1. Generic Augmentation Logics in Situated AI Theory</w:t>
            </w:r>
          </w:p>
        </w:tc>
      </w:tr>
      <w:tr w:rsidR="005013A2" w:rsidRPr="00277D1F" w14:paraId="4C30A039" w14:textId="77777777" w:rsidTr="005013A2">
        <w:tc>
          <w:tcPr>
            <w:tcW w:w="2785" w:type="dxa"/>
            <w:shd w:val="clear" w:color="auto" w:fill="BFBFBF" w:themeFill="background1" w:themeFillShade="BF"/>
            <w:vAlign w:val="center"/>
          </w:tcPr>
          <w:p w14:paraId="51BFB973" w14:textId="77777777" w:rsidR="005013A2" w:rsidRPr="00277D1F" w:rsidRDefault="005013A2" w:rsidP="005013A2">
            <w:pPr>
              <w:spacing w:before="120" w:after="120"/>
              <w:jc w:val="center"/>
              <w:rPr>
                <w:rFonts w:ascii="Times New Roman" w:hAnsi="Times New Roman" w:cs="Times New Roman"/>
                <w:bCs/>
              </w:rPr>
            </w:pPr>
          </w:p>
        </w:tc>
        <w:tc>
          <w:tcPr>
            <w:tcW w:w="3150" w:type="dxa"/>
            <w:shd w:val="clear" w:color="auto" w:fill="BFBFBF" w:themeFill="background1" w:themeFillShade="BF"/>
            <w:vAlign w:val="center"/>
          </w:tcPr>
          <w:p w14:paraId="433A443F" w14:textId="77777777" w:rsidR="005013A2" w:rsidRPr="00277D1F" w:rsidRDefault="005013A2" w:rsidP="005013A2">
            <w:pPr>
              <w:spacing w:before="120" w:after="120"/>
              <w:jc w:val="center"/>
              <w:rPr>
                <w:rFonts w:ascii="Times New Roman" w:hAnsi="Times New Roman" w:cs="Times New Roman"/>
                <w:b/>
              </w:rPr>
            </w:pPr>
            <w:r w:rsidRPr="00277D1F">
              <w:rPr>
                <w:rFonts w:ascii="Times New Roman" w:hAnsi="Times New Roman" w:cs="Times New Roman"/>
                <w:b/>
              </w:rPr>
              <w:t>AI-as-informant Logic</w:t>
            </w:r>
          </w:p>
        </w:tc>
        <w:tc>
          <w:tcPr>
            <w:tcW w:w="3415" w:type="dxa"/>
            <w:shd w:val="clear" w:color="auto" w:fill="BFBFBF" w:themeFill="background1" w:themeFillShade="BF"/>
            <w:vAlign w:val="center"/>
          </w:tcPr>
          <w:p w14:paraId="2D590C10" w14:textId="77777777" w:rsidR="005013A2" w:rsidRPr="00277D1F" w:rsidRDefault="005013A2" w:rsidP="005013A2">
            <w:pPr>
              <w:spacing w:before="120" w:after="120"/>
              <w:jc w:val="center"/>
              <w:rPr>
                <w:rFonts w:ascii="Times New Roman" w:hAnsi="Times New Roman" w:cs="Times New Roman"/>
                <w:b/>
              </w:rPr>
            </w:pPr>
            <w:r w:rsidRPr="00277D1F">
              <w:rPr>
                <w:rFonts w:ascii="Times New Roman" w:hAnsi="Times New Roman" w:cs="Times New Roman"/>
                <w:b/>
              </w:rPr>
              <w:t>AI-as-actant Logic</w:t>
            </w:r>
          </w:p>
        </w:tc>
      </w:tr>
      <w:tr w:rsidR="005013A2" w:rsidRPr="00277D1F" w14:paraId="6756F002" w14:textId="77777777" w:rsidTr="005013A2">
        <w:tc>
          <w:tcPr>
            <w:tcW w:w="2785" w:type="dxa"/>
            <w:vAlign w:val="center"/>
          </w:tcPr>
          <w:p w14:paraId="007F7F75" w14:textId="77777777" w:rsidR="005013A2" w:rsidRPr="00277D1F" w:rsidRDefault="005013A2" w:rsidP="005013A2">
            <w:pPr>
              <w:spacing w:before="120" w:after="120"/>
              <w:jc w:val="center"/>
              <w:rPr>
                <w:rFonts w:ascii="Times New Roman" w:hAnsi="Times New Roman" w:cs="Times New Roman"/>
                <w:b/>
              </w:rPr>
            </w:pPr>
            <w:r w:rsidRPr="00277D1F">
              <w:rPr>
                <w:rFonts w:ascii="Times New Roman" w:hAnsi="Times New Roman" w:cs="Times New Roman"/>
                <w:b/>
              </w:rPr>
              <w:t>Partitioning Heuristic</w:t>
            </w:r>
          </w:p>
        </w:tc>
        <w:tc>
          <w:tcPr>
            <w:tcW w:w="3150" w:type="dxa"/>
            <w:vAlign w:val="center"/>
          </w:tcPr>
          <w:p w14:paraId="36494954" w14:textId="77777777" w:rsidR="005013A2" w:rsidRPr="00277D1F" w:rsidRDefault="005013A2" w:rsidP="005013A2">
            <w:pPr>
              <w:spacing w:before="120" w:after="120"/>
              <w:jc w:val="center"/>
              <w:rPr>
                <w:rFonts w:ascii="Times New Roman" w:hAnsi="Times New Roman" w:cs="Times New Roman"/>
                <w:bCs/>
              </w:rPr>
            </w:pPr>
            <w:r w:rsidRPr="00277D1F">
              <w:rPr>
                <w:rFonts w:ascii="Times New Roman" w:hAnsi="Times New Roman" w:cs="Times New Roman"/>
                <w:bCs/>
              </w:rPr>
              <w:t>Pooled Labor</w:t>
            </w:r>
          </w:p>
        </w:tc>
        <w:tc>
          <w:tcPr>
            <w:tcW w:w="3415" w:type="dxa"/>
            <w:vAlign w:val="center"/>
          </w:tcPr>
          <w:p w14:paraId="348EDA3C" w14:textId="77777777" w:rsidR="005013A2" w:rsidRPr="00277D1F" w:rsidRDefault="005013A2" w:rsidP="005013A2">
            <w:pPr>
              <w:spacing w:before="120" w:after="120"/>
              <w:jc w:val="center"/>
              <w:rPr>
                <w:rFonts w:ascii="Times New Roman" w:hAnsi="Times New Roman" w:cs="Times New Roman"/>
                <w:bCs/>
              </w:rPr>
            </w:pPr>
            <w:r w:rsidRPr="00277D1F">
              <w:rPr>
                <w:rFonts w:ascii="Times New Roman" w:hAnsi="Times New Roman" w:cs="Times New Roman"/>
                <w:bCs/>
              </w:rPr>
              <w:t>Specialization of Labor</w:t>
            </w:r>
          </w:p>
        </w:tc>
      </w:tr>
      <w:tr w:rsidR="005013A2" w:rsidRPr="00277D1F" w14:paraId="76440993" w14:textId="77777777" w:rsidTr="005013A2">
        <w:tc>
          <w:tcPr>
            <w:tcW w:w="2785" w:type="dxa"/>
            <w:vAlign w:val="center"/>
          </w:tcPr>
          <w:p w14:paraId="0D42701F" w14:textId="77777777" w:rsidR="005013A2" w:rsidRPr="00277D1F" w:rsidRDefault="005013A2" w:rsidP="005013A2">
            <w:pPr>
              <w:spacing w:before="120" w:after="120"/>
              <w:jc w:val="center"/>
              <w:rPr>
                <w:rFonts w:ascii="Times New Roman" w:hAnsi="Times New Roman" w:cs="Times New Roman"/>
                <w:b/>
              </w:rPr>
            </w:pPr>
            <w:r w:rsidRPr="00277D1F">
              <w:rPr>
                <w:rFonts w:ascii="Times New Roman" w:hAnsi="Times New Roman" w:cs="Times New Roman"/>
                <w:b/>
              </w:rPr>
              <w:t xml:space="preserve">Integration Heuristic </w:t>
            </w:r>
          </w:p>
        </w:tc>
        <w:tc>
          <w:tcPr>
            <w:tcW w:w="3150" w:type="dxa"/>
            <w:vAlign w:val="center"/>
          </w:tcPr>
          <w:p w14:paraId="48D3FE3F" w14:textId="77777777" w:rsidR="005013A2" w:rsidRPr="00277D1F" w:rsidRDefault="005013A2" w:rsidP="005013A2">
            <w:pPr>
              <w:spacing w:before="120" w:after="120"/>
              <w:jc w:val="center"/>
              <w:rPr>
                <w:rFonts w:ascii="Times New Roman" w:hAnsi="Times New Roman" w:cs="Times New Roman"/>
                <w:bCs/>
              </w:rPr>
            </w:pPr>
            <w:r w:rsidRPr="00277D1F">
              <w:rPr>
                <w:rFonts w:ascii="Times New Roman" w:hAnsi="Times New Roman" w:cs="Times New Roman"/>
                <w:bCs/>
              </w:rPr>
              <w:t>Rule-Based Integration</w:t>
            </w:r>
          </w:p>
        </w:tc>
        <w:tc>
          <w:tcPr>
            <w:tcW w:w="3415" w:type="dxa"/>
            <w:vAlign w:val="center"/>
          </w:tcPr>
          <w:p w14:paraId="07CD9E71" w14:textId="77777777" w:rsidR="005013A2" w:rsidRPr="00277D1F" w:rsidRDefault="005013A2" w:rsidP="005013A2">
            <w:pPr>
              <w:spacing w:before="120" w:after="120"/>
              <w:jc w:val="center"/>
              <w:rPr>
                <w:rFonts w:ascii="Times New Roman" w:hAnsi="Times New Roman" w:cs="Times New Roman"/>
                <w:bCs/>
              </w:rPr>
            </w:pPr>
            <w:r w:rsidRPr="00277D1F">
              <w:rPr>
                <w:rFonts w:ascii="Times New Roman" w:hAnsi="Times New Roman" w:cs="Times New Roman"/>
                <w:bCs/>
              </w:rPr>
              <w:t>Improvisational Integration</w:t>
            </w:r>
          </w:p>
        </w:tc>
      </w:tr>
    </w:tbl>
    <w:p w14:paraId="43B08EB2" w14:textId="004B34D9" w:rsidR="003B0F70" w:rsidRPr="00277D1F" w:rsidRDefault="003B0F70" w:rsidP="00663978">
      <w:pPr>
        <w:rPr>
          <w:rFonts w:ascii="Times New Roman" w:hAnsi="Times New Roman" w:cs="Times New Roman"/>
          <w:b/>
          <w:bCs/>
          <w:sz w:val="24"/>
          <w:szCs w:val="24"/>
        </w:rPr>
      </w:pPr>
    </w:p>
    <w:sectPr w:rsidR="003B0F70" w:rsidRPr="00277D1F" w:rsidSect="00CE7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2AC98" w14:textId="77777777" w:rsidR="00C83980" w:rsidRDefault="00C83980" w:rsidP="00880574">
      <w:pPr>
        <w:spacing w:after="0" w:line="240" w:lineRule="auto"/>
      </w:pPr>
      <w:r>
        <w:separator/>
      </w:r>
    </w:p>
  </w:endnote>
  <w:endnote w:type="continuationSeparator" w:id="0">
    <w:p w14:paraId="59D06D68" w14:textId="77777777" w:rsidR="00C83980" w:rsidRDefault="00C83980" w:rsidP="00880574">
      <w:pPr>
        <w:spacing w:after="0" w:line="240" w:lineRule="auto"/>
      </w:pPr>
      <w:r>
        <w:continuationSeparator/>
      </w:r>
    </w:p>
  </w:endnote>
  <w:endnote w:type="continuationNotice" w:id="1">
    <w:p w14:paraId="6608C24F" w14:textId="77777777" w:rsidR="00C83980" w:rsidRDefault="00C839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554DB" w14:textId="77777777" w:rsidR="00C83980" w:rsidRDefault="00C83980" w:rsidP="00880574">
      <w:pPr>
        <w:spacing w:after="0" w:line="240" w:lineRule="auto"/>
      </w:pPr>
      <w:r>
        <w:separator/>
      </w:r>
    </w:p>
  </w:footnote>
  <w:footnote w:type="continuationSeparator" w:id="0">
    <w:p w14:paraId="705E7625" w14:textId="77777777" w:rsidR="00C83980" w:rsidRDefault="00C83980" w:rsidP="00880574">
      <w:pPr>
        <w:spacing w:after="0" w:line="240" w:lineRule="auto"/>
      </w:pPr>
      <w:r>
        <w:continuationSeparator/>
      </w:r>
    </w:p>
  </w:footnote>
  <w:footnote w:type="continuationNotice" w:id="1">
    <w:p w14:paraId="33A1671F" w14:textId="77777777" w:rsidR="00C83980" w:rsidRDefault="00C83980">
      <w:pPr>
        <w:spacing w:after="0" w:line="240" w:lineRule="auto"/>
      </w:pPr>
    </w:p>
  </w:footnote>
  <w:footnote w:id="2">
    <w:p w14:paraId="11A31B73" w14:textId="10C01BD4" w:rsidR="00DD0C10" w:rsidRPr="00DD0C10" w:rsidRDefault="00DD0C10">
      <w:pPr>
        <w:pStyle w:val="FootnoteText"/>
        <w:rPr>
          <w:rFonts w:ascii="Times New Roman" w:hAnsi="Times New Roman" w:cs="Times New Roman"/>
        </w:rPr>
      </w:pPr>
      <w:r w:rsidRPr="00DD0C10">
        <w:rPr>
          <w:rStyle w:val="FootnoteReference"/>
          <w:rFonts w:ascii="Times New Roman" w:hAnsi="Times New Roman" w:cs="Times New Roman"/>
        </w:rPr>
        <w:footnoteRef/>
      </w:r>
      <w:r w:rsidRPr="00DD0C10">
        <w:rPr>
          <w:rFonts w:ascii="Times New Roman" w:hAnsi="Times New Roman" w:cs="Times New Roman"/>
        </w:rPr>
        <w:t xml:space="preserve"> We follow actor-network theory by affording organizations the</w:t>
      </w:r>
      <w:r>
        <w:rPr>
          <w:rFonts w:ascii="Times New Roman" w:hAnsi="Times New Roman" w:cs="Times New Roman"/>
        </w:rPr>
        <w:t xml:space="preserve"> latitude for</w:t>
      </w:r>
      <w:r w:rsidRPr="00DD0C10">
        <w:rPr>
          <w:rFonts w:ascii="Times New Roman" w:hAnsi="Times New Roman" w:cs="Times New Roman"/>
        </w:rPr>
        <w:t xml:space="preserve"> “metaphysical innovations” to create firm-specific argumentation logics (Latour, 2007: 51). However, we present generic augmentation logics</w:t>
      </w:r>
      <w:r>
        <w:rPr>
          <w:rFonts w:ascii="Times New Roman" w:hAnsi="Times New Roman" w:cs="Times New Roman"/>
        </w:rPr>
        <w:t xml:space="preserve"> in our theory</w:t>
      </w:r>
      <w:r w:rsidRPr="00DD0C10">
        <w:rPr>
          <w:rFonts w:ascii="Times New Roman" w:hAnsi="Times New Roman" w:cs="Times New Roman"/>
        </w:rPr>
        <w:t xml:space="preserve"> to demonstrate their influence on organizational arrangements. </w:t>
      </w:r>
    </w:p>
  </w:footnote>
  <w:footnote w:id="3">
    <w:p w14:paraId="63DB2E43" w14:textId="344F22E3" w:rsidR="0015522B" w:rsidRPr="00260FFE" w:rsidRDefault="0015522B">
      <w:pPr>
        <w:pStyle w:val="FootnoteText"/>
        <w:rPr>
          <w:rFonts w:ascii="Times New Roman" w:hAnsi="Times New Roman" w:cs="Times New Roman"/>
        </w:rPr>
      </w:pPr>
      <w:r w:rsidRPr="00260FFE">
        <w:rPr>
          <w:rStyle w:val="FootnoteReference"/>
          <w:rFonts w:ascii="Times New Roman" w:hAnsi="Times New Roman" w:cs="Times New Roman"/>
        </w:rPr>
        <w:footnoteRef/>
      </w:r>
      <w:r w:rsidRPr="00260FFE">
        <w:rPr>
          <w:rFonts w:ascii="Times New Roman" w:hAnsi="Times New Roman" w:cs="Times New Roman"/>
        </w:rPr>
        <w:t xml:space="preserve"> To highlight that algorithmic inscrutability was induced routine</w:t>
      </w:r>
      <w:r w:rsidR="00194AF5" w:rsidRPr="00260FFE">
        <w:rPr>
          <w:rFonts w:ascii="Times New Roman" w:hAnsi="Times New Roman" w:cs="Times New Roman"/>
        </w:rPr>
        <w:t>-level</w:t>
      </w:r>
      <w:r w:rsidRPr="00260FFE">
        <w:rPr>
          <w:rFonts w:ascii="Times New Roman" w:hAnsi="Times New Roman" w:cs="Times New Roman"/>
        </w:rPr>
        <w:t>, rather than task</w:t>
      </w:r>
      <w:r w:rsidR="00194AF5" w:rsidRPr="00260FFE">
        <w:rPr>
          <w:rFonts w:ascii="Times New Roman" w:hAnsi="Times New Roman" w:cs="Times New Roman"/>
        </w:rPr>
        <w:t>-</w:t>
      </w:r>
      <w:r w:rsidRPr="00260FFE">
        <w:rPr>
          <w:rFonts w:ascii="Times New Roman" w:hAnsi="Times New Roman" w:cs="Times New Roman"/>
        </w:rPr>
        <w:t>level</w:t>
      </w:r>
      <w:r w:rsidR="00194AF5" w:rsidRPr="00260FFE">
        <w:rPr>
          <w:rFonts w:ascii="Times New Roman" w:hAnsi="Times New Roman" w:cs="Times New Roman"/>
        </w:rPr>
        <w:t>,</w:t>
      </w:r>
      <w:r w:rsidRPr="00260FFE">
        <w:rPr>
          <w:rFonts w:ascii="Times New Roman" w:hAnsi="Times New Roman" w:cs="Times New Roman"/>
        </w:rPr>
        <w:t xml:space="preserve"> Zhang et al (2021) introduce the concept of procrastinated binding, in which the computational resources needed for AI to work had to be assembled at runtime (rather than when the algorithm was designed). </w:t>
      </w:r>
      <w:r w:rsidR="00194AF5" w:rsidRPr="00260FFE">
        <w:rPr>
          <w:rFonts w:ascii="Times New Roman" w:hAnsi="Times New Roman" w:cs="Times New Roman"/>
        </w:rPr>
        <w:t>Various</w:t>
      </w:r>
      <w:r w:rsidRPr="00260FFE">
        <w:rPr>
          <w:rFonts w:ascii="Times New Roman" w:hAnsi="Times New Roman" w:cs="Times New Roman"/>
        </w:rPr>
        <w:t xml:space="preserve"> sub-routines w</w:t>
      </w:r>
      <w:r w:rsidR="00194AF5" w:rsidRPr="00260FFE">
        <w:rPr>
          <w:rFonts w:ascii="Times New Roman" w:hAnsi="Times New Roman" w:cs="Times New Roman"/>
        </w:rPr>
        <w:t>ere executed</w:t>
      </w:r>
      <w:r w:rsidRPr="00260FFE">
        <w:rPr>
          <w:rFonts w:ascii="Times New Roman" w:hAnsi="Times New Roman" w:cs="Times New Roman"/>
        </w:rPr>
        <w:t xml:space="preserve"> to pull resources (eg. </w:t>
      </w:r>
      <w:r w:rsidR="00194AF5" w:rsidRPr="00260FFE">
        <w:rPr>
          <w:rFonts w:ascii="Times New Roman" w:hAnsi="Times New Roman" w:cs="Times New Roman"/>
        </w:rPr>
        <w:t>d</w:t>
      </w:r>
      <w:r w:rsidRPr="00260FFE">
        <w:rPr>
          <w:rFonts w:ascii="Times New Roman" w:hAnsi="Times New Roman" w:cs="Times New Roman"/>
        </w:rPr>
        <w:t>ata</w:t>
      </w:r>
      <w:r w:rsidR="00194AF5" w:rsidRPr="00260FFE">
        <w:rPr>
          <w:rFonts w:ascii="Times New Roman" w:hAnsi="Times New Roman" w:cs="Times New Roman"/>
        </w:rPr>
        <w:t xml:space="preserve"> and</w:t>
      </w:r>
      <w:r w:rsidRPr="00260FFE">
        <w:rPr>
          <w:rFonts w:ascii="Times New Roman" w:hAnsi="Times New Roman" w:cs="Times New Roman"/>
        </w:rPr>
        <w:t xml:space="preserve"> computational power) from </w:t>
      </w:r>
      <w:r w:rsidRPr="00260FFE">
        <w:rPr>
          <w:rFonts w:ascii="Times New Roman" w:hAnsi="Times New Roman" w:cs="Times New Roman"/>
          <w:i/>
          <w:iCs/>
        </w:rPr>
        <w:t>different</w:t>
      </w:r>
      <w:r w:rsidRPr="00260FFE">
        <w:rPr>
          <w:rFonts w:ascii="Times New Roman" w:hAnsi="Times New Roman" w:cs="Times New Roman"/>
        </w:rPr>
        <w:t xml:space="preserve"> sources every time the AI was called to conduct a new instantiation of work. This induce</w:t>
      </w:r>
      <w:r w:rsidR="00194AF5" w:rsidRPr="00260FFE">
        <w:rPr>
          <w:rFonts w:ascii="Times New Roman" w:hAnsi="Times New Roman" w:cs="Times New Roman"/>
        </w:rPr>
        <w:t>d</w:t>
      </w:r>
      <w:r w:rsidRPr="00260FFE">
        <w:rPr>
          <w:rFonts w:ascii="Times New Roman" w:hAnsi="Times New Roman" w:cs="Times New Roman"/>
        </w:rPr>
        <w:t xml:space="preserve"> process-level randomness beyond the task-level randomness embedded in the AI’s solution logic.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96EF0"/>
    <w:multiLevelType w:val="hybridMultilevel"/>
    <w:tmpl w:val="977E55C6"/>
    <w:lvl w:ilvl="0" w:tplc="B14AEE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A757B"/>
    <w:multiLevelType w:val="hybridMultilevel"/>
    <w:tmpl w:val="1270AA76"/>
    <w:lvl w:ilvl="0" w:tplc="C0F4F2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32FC8"/>
    <w:multiLevelType w:val="hybridMultilevel"/>
    <w:tmpl w:val="963E46BE"/>
    <w:lvl w:ilvl="0" w:tplc="6C325D54">
      <w:start w:val="20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83322"/>
    <w:multiLevelType w:val="hybridMultilevel"/>
    <w:tmpl w:val="B1769FF8"/>
    <w:lvl w:ilvl="0" w:tplc="B14AEE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F6D0C"/>
    <w:multiLevelType w:val="hybridMultilevel"/>
    <w:tmpl w:val="7942386C"/>
    <w:lvl w:ilvl="0" w:tplc="87D6A9E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A5C09"/>
    <w:multiLevelType w:val="hybridMultilevel"/>
    <w:tmpl w:val="06D094F0"/>
    <w:lvl w:ilvl="0" w:tplc="B14AEE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E372B"/>
    <w:multiLevelType w:val="hybridMultilevel"/>
    <w:tmpl w:val="D3C82576"/>
    <w:lvl w:ilvl="0" w:tplc="AB7A07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9122F"/>
    <w:multiLevelType w:val="hybridMultilevel"/>
    <w:tmpl w:val="60F28B16"/>
    <w:lvl w:ilvl="0" w:tplc="CD249B18">
      <w:start w:val="40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D169A"/>
    <w:multiLevelType w:val="hybridMultilevel"/>
    <w:tmpl w:val="B84E405A"/>
    <w:lvl w:ilvl="0" w:tplc="2E48D3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17EBF"/>
    <w:multiLevelType w:val="hybridMultilevel"/>
    <w:tmpl w:val="87F4426A"/>
    <w:lvl w:ilvl="0" w:tplc="B14AEE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D3ADF"/>
    <w:multiLevelType w:val="hybridMultilevel"/>
    <w:tmpl w:val="71E85DDA"/>
    <w:lvl w:ilvl="0" w:tplc="F044E16A">
      <w:start w:val="1"/>
      <w:numFmt w:val="decimal"/>
      <w:lvlText w:val="%1)"/>
      <w:lvlJc w:val="left"/>
      <w:pPr>
        <w:ind w:left="1020" w:hanging="360"/>
      </w:pPr>
    </w:lvl>
    <w:lvl w:ilvl="1" w:tplc="5F56FCF8">
      <w:start w:val="1"/>
      <w:numFmt w:val="decimal"/>
      <w:lvlText w:val="%2)"/>
      <w:lvlJc w:val="left"/>
      <w:pPr>
        <w:ind w:left="1020" w:hanging="360"/>
      </w:pPr>
    </w:lvl>
    <w:lvl w:ilvl="2" w:tplc="5524D3C8">
      <w:start w:val="1"/>
      <w:numFmt w:val="decimal"/>
      <w:lvlText w:val="%3)"/>
      <w:lvlJc w:val="left"/>
      <w:pPr>
        <w:ind w:left="1020" w:hanging="360"/>
      </w:pPr>
    </w:lvl>
    <w:lvl w:ilvl="3" w:tplc="20607A16">
      <w:start w:val="1"/>
      <w:numFmt w:val="decimal"/>
      <w:lvlText w:val="%4)"/>
      <w:lvlJc w:val="left"/>
      <w:pPr>
        <w:ind w:left="1020" w:hanging="360"/>
      </w:pPr>
    </w:lvl>
    <w:lvl w:ilvl="4" w:tplc="37320A72">
      <w:start w:val="1"/>
      <w:numFmt w:val="decimal"/>
      <w:lvlText w:val="%5)"/>
      <w:lvlJc w:val="left"/>
      <w:pPr>
        <w:ind w:left="1020" w:hanging="360"/>
      </w:pPr>
    </w:lvl>
    <w:lvl w:ilvl="5" w:tplc="FBCA0692">
      <w:start w:val="1"/>
      <w:numFmt w:val="decimal"/>
      <w:lvlText w:val="%6)"/>
      <w:lvlJc w:val="left"/>
      <w:pPr>
        <w:ind w:left="1020" w:hanging="360"/>
      </w:pPr>
    </w:lvl>
    <w:lvl w:ilvl="6" w:tplc="806E697E">
      <w:start w:val="1"/>
      <w:numFmt w:val="decimal"/>
      <w:lvlText w:val="%7)"/>
      <w:lvlJc w:val="left"/>
      <w:pPr>
        <w:ind w:left="1020" w:hanging="360"/>
      </w:pPr>
    </w:lvl>
    <w:lvl w:ilvl="7" w:tplc="8C76023A">
      <w:start w:val="1"/>
      <w:numFmt w:val="decimal"/>
      <w:lvlText w:val="%8)"/>
      <w:lvlJc w:val="left"/>
      <w:pPr>
        <w:ind w:left="1020" w:hanging="360"/>
      </w:pPr>
    </w:lvl>
    <w:lvl w:ilvl="8" w:tplc="A56EF1EE">
      <w:start w:val="1"/>
      <w:numFmt w:val="decimal"/>
      <w:lvlText w:val="%9)"/>
      <w:lvlJc w:val="left"/>
      <w:pPr>
        <w:ind w:left="1020" w:hanging="360"/>
      </w:pPr>
    </w:lvl>
  </w:abstractNum>
  <w:abstractNum w:abstractNumId="11" w15:restartNumberingAfterBreak="0">
    <w:nsid w:val="5A6470A6"/>
    <w:multiLevelType w:val="hybridMultilevel"/>
    <w:tmpl w:val="86E0B99A"/>
    <w:lvl w:ilvl="0" w:tplc="B14AEE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4342F"/>
    <w:multiLevelType w:val="hybridMultilevel"/>
    <w:tmpl w:val="35F2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A2513"/>
    <w:multiLevelType w:val="hybridMultilevel"/>
    <w:tmpl w:val="CF1AA7CA"/>
    <w:lvl w:ilvl="0" w:tplc="4534547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37550"/>
    <w:multiLevelType w:val="hybridMultilevel"/>
    <w:tmpl w:val="A148DBA8"/>
    <w:lvl w:ilvl="0" w:tplc="B14AEE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1707B"/>
    <w:multiLevelType w:val="hybridMultilevel"/>
    <w:tmpl w:val="7D84A698"/>
    <w:lvl w:ilvl="0" w:tplc="B14AEE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93331">
    <w:abstractNumId w:val="9"/>
  </w:num>
  <w:num w:numId="2" w16cid:durableId="216824277">
    <w:abstractNumId w:val="5"/>
  </w:num>
  <w:num w:numId="3" w16cid:durableId="1154102897">
    <w:abstractNumId w:val="15"/>
  </w:num>
  <w:num w:numId="4" w16cid:durableId="1796175988">
    <w:abstractNumId w:val="3"/>
  </w:num>
  <w:num w:numId="5" w16cid:durableId="2128813651">
    <w:abstractNumId w:val="8"/>
  </w:num>
  <w:num w:numId="6" w16cid:durableId="215750475">
    <w:abstractNumId w:val="0"/>
  </w:num>
  <w:num w:numId="7" w16cid:durableId="906232727">
    <w:abstractNumId w:val="6"/>
  </w:num>
  <w:num w:numId="8" w16cid:durableId="385763811">
    <w:abstractNumId w:val="14"/>
  </w:num>
  <w:num w:numId="9" w16cid:durableId="1396709034">
    <w:abstractNumId w:val="13"/>
  </w:num>
  <w:num w:numId="10" w16cid:durableId="1563558081">
    <w:abstractNumId w:val="1"/>
  </w:num>
  <w:num w:numId="11" w16cid:durableId="1600259480">
    <w:abstractNumId w:val="4"/>
  </w:num>
  <w:num w:numId="12" w16cid:durableId="1779255322">
    <w:abstractNumId w:val="11"/>
  </w:num>
  <w:num w:numId="13" w16cid:durableId="1678656859">
    <w:abstractNumId w:val="7"/>
  </w:num>
  <w:num w:numId="14" w16cid:durableId="1914047779">
    <w:abstractNumId w:val="10"/>
  </w:num>
  <w:num w:numId="15" w16cid:durableId="2095205786">
    <w:abstractNumId w:val="12"/>
  </w:num>
  <w:num w:numId="16" w16cid:durableId="2027100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55"/>
    <w:rsid w:val="000007C4"/>
    <w:rsid w:val="00001950"/>
    <w:rsid w:val="00002175"/>
    <w:rsid w:val="00004ED5"/>
    <w:rsid w:val="00006B47"/>
    <w:rsid w:val="00006D3D"/>
    <w:rsid w:val="00007C65"/>
    <w:rsid w:val="00010BD0"/>
    <w:rsid w:val="00010EB3"/>
    <w:rsid w:val="00011153"/>
    <w:rsid w:val="00011958"/>
    <w:rsid w:val="000121A2"/>
    <w:rsid w:val="00012746"/>
    <w:rsid w:val="00013CCA"/>
    <w:rsid w:val="00014159"/>
    <w:rsid w:val="000145FB"/>
    <w:rsid w:val="00015248"/>
    <w:rsid w:val="0001685C"/>
    <w:rsid w:val="00017946"/>
    <w:rsid w:val="00020B95"/>
    <w:rsid w:val="00021D71"/>
    <w:rsid w:val="0002252D"/>
    <w:rsid w:val="00026852"/>
    <w:rsid w:val="00030B80"/>
    <w:rsid w:val="00031B93"/>
    <w:rsid w:val="00031FEB"/>
    <w:rsid w:val="00033196"/>
    <w:rsid w:val="00033344"/>
    <w:rsid w:val="00033768"/>
    <w:rsid w:val="00033952"/>
    <w:rsid w:val="00033C68"/>
    <w:rsid w:val="00033E1B"/>
    <w:rsid w:val="00034149"/>
    <w:rsid w:val="0003495E"/>
    <w:rsid w:val="00035B57"/>
    <w:rsid w:val="00035DA0"/>
    <w:rsid w:val="000363B2"/>
    <w:rsid w:val="000366D3"/>
    <w:rsid w:val="00036BB8"/>
    <w:rsid w:val="00036C35"/>
    <w:rsid w:val="00040BE8"/>
    <w:rsid w:val="000411F2"/>
    <w:rsid w:val="00042CFC"/>
    <w:rsid w:val="00044E11"/>
    <w:rsid w:val="000450F8"/>
    <w:rsid w:val="0004570F"/>
    <w:rsid w:val="00045B7C"/>
    <w:rsid w:val="000501D4"/>
    <w:rsid w:val="00050B1C"/>
    <w:rsid w:val="00050D1D"/>
    <w:rsid w:val="00052436"/>
    <w:rsid w:val="000531B0"/>
    <w:rsid w:val="000542C8"/>
    <w:rsid w:val="00054446"/>
    <w:rsid w:val="00054452"/>
    <w:rsid w:val="00054A85"/>
    <w:rsid w:val="00056402"/>
    <w:rsid w:val="000572F7"/>
    <w:rsid w:val="00057586"/>
    <w:rsid w:val="00061562"/>
    <w:rsid w:val="00061C13"/>
    <w:rsid w:val="000638FA"/>
    <w:rsid w:val="00063956"/>
    <w:rsid w:val="00063B05"/>
    <w:rsid w:val="00063D67"/>
    <w:rsid w:val="0006515A"/>
    <w:rsid w:val="000659C1"/>
    <w:rsid w:val="000668B8"/>
    <w:rsid w:val="00066A73"/>
    <w:rsid w:val="00066D7D"/>
    <w:rsid w:val="00067C55"/>
    <w:rsid w:val="00067E4B"/>
    <w:rsid w:val="00071640"/>
    <w:rsid w:val="00071F91"/>
    <w:rsid w:val="000725D8"/>
    <w:rsid w:val="00072BA6"/>
    <w:rsid w:val="00072C5D"/>
    <w:rsid w:val="00073235"/>
    <w:rsid w:val="00073ADF"/>
    <w:rsid w:val="0007408C"/>
    <w:rsid w:val="00074302"/>
    <w:rsid w:val="000744F2"/>
    <w:rsid w:val="00074903"/>
    <w:rsid w:val="00074A6F"/>
    <w:rsid w:val="00074F07"/>
    <w:rsid w:val="00075AF9"/>
    <w:rsid w:val="000765EB"/>
    <w:rsid w:val="000768FB"/>
    <w:rsid w:val="000769FE"/>
    <w:rsid w:val="00076A0E"/>
    <w:rsid w:val="00080DFA"/>
    <w:rsid w:val="000816CC"/>
    <w:rsid w:val="000816E3"/>
    <w:rsid w:val="00081F6D"/>
    <w:rsid w:val="0008267E"/>
    <w:rsid w:val="00082FF3"/>
    <w:rsid w:val="00083E9B"/>
    <w:rsid w:val="0008471A"/>
    <w:rsid w:val="00084BD3"/>
    <w:rsid w:val="00085800"/>
    <w:rsid w:val="00085816"/>
    <w:rsid w:val="00086EA5"/>
    <w:rsid w:val="000870D8"/>
    <w:rsid w:val="0008769A"/>
    <w:rsid w:val="00087804"/>
    <w:rsid w:val="000901BD"/>
    <w:rsid w:val="00090A95"/>
    <w:rsid w:val="00090C8D"/>
    <w:rsid w:val="00090CEC"/>
    <w:rsid w:val="00092361"/>
    <w:rsid w:val="0009297A"/>
    <w:rsid w:val="00093A84"/>
    <w:rsid w:val="0009462C"/>
    <w:rsid w:val="00095719"/>
    <w:rsid w:val="00095DAB"/>
    <w:rsid w:val="00096CE7"/>
    <w:rsid w:val="000972C3"/>
    <w:rsid w:val="000974E7"/>
    <w:rsid w:val="000A0225"/>
    <w:rsid w:val="000A03ED"/>
    <w:rsid w:val="000A0A91"/>
    <w:rsid w:val="000A0C47"/>
    <w:rsid w:val="000A0CF5"/>
    <w:rsid w:val="000A2944"/>
    <w:rsid w:val="000A29EE"/>
    <w:rsid w:val="000A2E9E"/>
    <w:rsid w:val="000A37EF"/>
    <w:rsid w:val="000A3B43"/>
    <w:rsid w:val="000A3E0A"/>
    <w:rsid w:val="000A4956"/>
    <w:rsid w:val="000A49A0"/>
    <w:rsid w:val="000A4CD4"/>
    <w:rsid w:val="000A4DA4"/>
    <w:rsid w:val="000A5264"/>
    <w:rsid w:val="000A60F8"/>
    <w:rsid w:val="000A616B"/>
    <w:rsid w:val="000A6293"/>
    <w:rsid w:val="000A69D0"/>
    <w:rsid w:val="000A7721"/>
    <w:rsid w:val="000A7D2C"/>
    <w:rsid w:val="000B0B59"/>
    <w:rsid w:val="000B0F42"/>
    <w:rsid w:val="000B336B"/>
    <w:rsid w:val="000B4DD8"/>
    <w:rsid w:val="000B5819"/>
    <w:rsid w:val="000B5F39"/>
    <w:rsid w:val="000B61F1"/>
    <w:rsid w:val="000B657F"/>
    <w:rsid w:val="000B6CD4"/>
    <w:rsid w:val="000B6D29"/>
    <w:rsid w:val="000B7C32"/>
    <w:rsid w:val="000C055D"/>
    <w:rsid w:val="000C0A6B"/>
    <w:rsid w:val="000C0E3D"/>
    <w:rsid w:val="000C0E89"/>
    <w:rsid w:val="000C1212"/>
    <w:rsid w:val="000C1CEE"/>
    <w:rsid w:val="000C2ACA"/>
    <w:rsid w:val="000C2BBD"/>
    <w:rsid w:val="000C322D"/>
    <w:rsid w:val="000C45F7"/>
    <w:rsid w:val="000C55B9"/>
    <w:rsid w:val="000C69CA"/>
    <w:rsid w:val="000D01CE"/>
    <w:rsid w:val="000D0F2B"/>
    <w:rsid w:val="000D1B86"/>
    <w:rsid w:val="000D2ABC"/>
    <w:rsid w:val="000D2F10"/>
    <w:rsid w:val="000D33FE"/>
    <w:rsid w:val="000D46BE"/>
    <w:rsid w:val="000D46F8"/>
    <w:rsid w:val="000D4B09"/>
    <w:rsid w:val="000D60AF"/>
    <w:rsid w:val="000D68A0"/>
    <w:rsid w:val="000D6ACF"/>
    <w:rsid w:val="000D6BB7"/>
    <w:rsid w:val="000D7130"/>
    <w:rsid w:val="000D743A"/>
    <w:rsid w:val="000E48DC"/>
    <w:rsid w:val="000E4CF2"/>
    <w:rsid w:val="000E5896"/>
    <w:rsid w:val="000E68EF"/>
    <w:rsid w:val="000F04D2"/>
    <w:rsid w:val="000F0510"/>
    <w:rsid w:val="000F1173"/>
    <w:rsid w:val="000F1BE7"/>
    <w:rsid w:val="000F2B0B"/>
    <w:rsid w:val="000F2B13"/>
    <w:rsid w:val="000F300A"/>
    <w:rsid w:val="000F5E29"/>
    <w:rsid w:val="000F5E4A"/>
    <w:rsid w:val="000F72F4"/>
    <w:rsid w:val="000F74FE"/>
    <w:rsid w:val="00100DC3"/>
    <w:rsid w:val="00101C16"/>
    <w:rsid w:val="00101C2E"/>
    <w:rsid w:val="00101E87"/>
    <w:rsid w:val="00102B50"/>
    <w:rsid w:val="00102DA4"/>
    <w:rsid w:val="00102E89"/>
    <w:rsid w:val="00103506"/>
    <w:rsid w:val="0010368A"/>
    <w:rsid w:val="001040F2"/>
    <w:rsid w:val="0010456B"/>
    <w:rsid w:val="00104D6D"/>
    <w:rsid w:val="0010513B"/>
    <w:rsid w:val="00105F82"/>
    <w:rsid w:val="00110197"/>
    <w:rsid w:val="001110CA"/>
    <w:rsid w:val="001113B2"/>
    <w:rsid w:val="001126A4"/>
    <w:rsid w:val="00112880"/>
    <w:rsid w:val="00113060"/>
    <w:rsid w:val="00113557"/>
    <w:rsid w:val="00114307"/>
    <w:rsid w:val="001154EF"/>
    <w:rsid w:val="00115E4C"/>
    <w:rsid w:val="00115FAA"/>
    <w:rsid w:val="00116B6E"/>
    <w:rsid w:val="00117606"/>
    <w:rsid w:val="00120537"/>
    <w:rsid w:val="0012173F"/>
    <w:rsid w:val="00121A8C"/>
    <w:rsid w:val="00121CD3"/>
    <w:rsid w:val="00122028"/>
    <w:rsid w:val="00122776"/>
    <w:rsid w:val="0012383A"/>
    <w:rsid w:val="00123953"/>
    <w:rsid w:val="00123A38"/>
    <w:rsid w:val="00124564"/>
    <w:rsid w:val="00124B5C"/>
    <w:rsid w:val="001255D3"/>
    <w:rsid w:val="0012625C"/>
    <w:rsid w:val="00126E07"/>
    <w:rsid w:val="00130499"/>
    <w:rsid w:val="00131898"/>
    <w:rsid w:val="00131E2C"/>
    <w:rsid w:val="0013301E"/>
    <w:rsid w:val="0013358C"/>
    <w:rsid w:val="0013415D"/>
    <w:rsid w:val="00134905"/>
    <w:rsid w:val="00135278"/>
    <w:rsid w:val="0014102F"/>
    <w:rsid w:val="0014197F"/>
    <w:rsid w:val="00141A56"/>
    <w:rsid w:val="00142B2F"/>
    <w:rsid w:val="00142C34"/>
    <w:rsid w:val="00142C68"/>
    <w:rsid w:val="001432F1"/>
    <w:rsid w:val="001435E9"/>
    <w:rsid w:val="00143980"/>
    <w:rsid w:val="001450CF"/>
    <w:rsid w:val="00145303"/>
    <w:rsid w:val="00145455"/>
    <w:rsid w:val="0014603B"/>
    <w:rsid w:val="00147EA2"/>
    <w:rsid w:val="00150382"/>
    <w:rsid w:val="00150588"/>
    <w:rsid w:val="00152927"/>
    <w:rsid w:val="001533DD"/>
    <w:rsid w:val="001537B3"/>
    <w:rsid w:val="00153863"/>
    <w:rsid w:val="001546EA"/>
    <w:rsid w:val="00154826"/>
    <w:rsid w:val="00154B8E"/>
    <w:rsid w:val="00154C5A"/>
    <w:rsid w:val="0015522B"/>
    <w:rsid w:val="001555F7"/>
    <w:rsid w:val="00155E45"/>
    <w:rsid w:val="0015610C"/>
    <w:rsid w:val="00156E5A"/>
    <w:rsid w:val="00157008"/>
    <w:rsid w:val="001570C1"/>
    <w:rsid w:val="001577E9"/>
    <w:rsid w:val="001601C1"/>
    <w:rsid w:val="00160CAF"/>
    <w:rsid w:val="00161C3D"/>
    <w:rsid w:val="00161E43"/>
    <w:rsid w:val="00162236"/>
    <w:rsid w:val="00163001"/>
    <w:rsid w:val="00167204"/>
    <w:rsid w:val="00167DD8"/>
    <w:rsid w:val="00170EE0"/>
    <w:rsid w:val="00170FC9"/>
    <w:rsid w:val="00171AA1"/>
    <w:rsid w:val="001723E0"/>
    <w:rsid w:val="00172401"/>
    <w:rsid w:val="00172F81"/>
    <w:rsid w:val="0017300A"/>
    <w:rsid w:val="00173BD8"/>
    <w:rsid w:val="00173D19"/>
    <w:rsid w:val="001747E4"/>
    <w:rsid w:val="001748B2"/>
    <w:rsid w:val="00174F4B"/>
    <w:rsid w:val="001752F9"/>
    <w:rsid w:val="001753A4"/>
    <w:rsid w:val="00175CAF"/>
    <w:rsid w:val="00177511"/>
    <w:rsid w:val="00177906"/>
    <w:rsid w:val="00180E2B"/>
    <w:rsid w:val="0018124D"/>
    <w:rsid w:val="00181734"/>
    <w:rsid w:val="001834BA"/>
    <w:rsid w:val="0018453C"/>
    <w:rsid w:val="00185054"/>
    <w:rsid w:val="001854A2"/>
    <w:rsid w:val="00185586"/>
    <w:rsid w:val="00185FFA"/>
    <w:rsid w:val="001861F9"/>
    <w:rsid w:val="00186DF7"/>
    <w:rsid w:val="00187B8D"/>
    <w:rsid w:val="001904C2"/>
    <w:rsid w:val="0019071F"/>
    <w:rsid w:val="00190CC0"/>
    <w:rsid w:val="00190F97"/>
    <w:rsid w:val="001933B7"/>
    <w:rsid w:val="00193DB1"/>
    <w:rsid w:val="00193F03"/>
    <w:rsid w:val="001945DA"/>
    <w:rsid w:val="00194A2A"/>
    <w:rsid w:val="00194AF5"/>
    <w:rsid w:val="00195244"/>
    <w:rsid w:val="001A08FE"/>
    <w:rsid w:val="001A0A6C"/>
    <w:rsid w:val="001A1109"/>
    <w:rsid w:val="001A2616"/>
    <w:rsid w:val="001A2E3C"/>
    <w:rsid w:val="001A4934"/>
    <w:rsid w:val="001A58EB"/>
    <w:rsid w:val="001A6B28"/>
    <w:rsid w:val="001B0441"/>
    <w:rsid w:val="001B0458"/>
    <w:rsid w:val="001B0526"/>
    <w:rsid w:val="001B18A4"/>
    <w:rsid w:val="001B19AF"/>
    <w:rsid w:val="001B277A"/>
    <w:rsid w:val="001B366A"/>
    <w:rsid w:val="001B38C0"/>
    <w:rsid w:val="001B40C1"/>
    <w:rsid w:val="001B43E6"/>
    <w:rsid w:val="001B50DC"/>
    <w:rsid w:val="001B5435"/>
    <w:rsid w:val="001B6ACA"/>
    <w:rsid w:val="001B72B1"/>
    <w:rsid w:val="001C11CC"/>
    <w:rsid w:val="001C37D5"/>
    <w:rsid w:val="001C3916"/>
    <w:rsid w:val="001C40AE"/>
    <w:rsid w:val="001C43FB"/>
    <w:rsid w:val="001C4720"/>
    <w:rsid w:val="001C48EB"/>
    <w:rsid w:val="001C5B87"/>
    <w:rsid w:val="001C6331"/>
    <w:rsid w:val="001C6573"/>
    <w:rsid w:val="001C69A0"/>
    <w:rsid w:val="001C72C1"/>
    <w:rsid w:val="001C7D34"/>
    <w:rsid w:val="001D0393"/>
    <w:rsid w:val="001D32F5"/>
    <w:rsid w:val="001D3F3F"/>
    <w:rsid w:val="001D47FF"/>
    <w:rsid w:val="001D4F8D"/>
    <w:rsid w:val="001D5FDE"/>
    <w:rsid w:val="001D67DF"/>
    <w:rsid w:val="001D723F"/>
    <w:rsid w:val="001D7BE3"/>
    <w:rsid w:val="001D7D85"/>
    <w:rsid w:val="001D7FB7"/>
    <w:rsid w:val="001E0314"/>
    <w:rsid w:val="001E0B1F"/>
    <w:rsid w:val="001E0D2B"/>
    <w:rsid w:val="001E12A7"/>
    <w:rsid w:val="001E1655"/>
    <w:rsid w:val="001E1782"/>
    <w:rsid w:val="001E1795"/>
    <w:rsid w:val="001E1A99"/>
    <w:rsid w:val="001E2563"/>
    <w:rsid w:val="001E2F22"/>
    <w:rsid w:val="001E3A35"/>
    <w:rsid w:val="001E64F7"/>
    <w:rsid w:val="001E654C"/>
    <w:rsid w:val="001E7236"/>
    <w:rsid w:val="001E7322"/>
    <w:rsid w:val="001E79FC"/>
    <w:rsid w:val="001F1122"/>
    <w:rsid w:val="001F1D37"/>
    <w:rsid w:val="001F24F6"/>
    <w:rsid w:val="001F5ECF"/>
    <w:rsid w:val="001F74D0"/>
    <w:rsid w:val="001F7AA7"/>
    <w:rsid w:val="001F7FEF"/>
    <w:rsid w:val="00200638"/>
    <w:rsid w:val="00201007"/>
    <w:rsid w:val="00202CA4"/>
    <w:rsid w:val="00203F83"/>
    <w:rsid w:val="002046AF"/>
    <w:rsid w:val="0020511C"/>
    <w:rsid w:val="0020601C"/>
    <w:rsid w:val="00206066"/>
    <w:rsid w:val="002069CF"/>
    <w:rsid w:val="00210EE7"/>
    <w:rsid w:val="002115D8"/>
    <w:rsid w:val="0021393C"/>
    <w:rsid w:val="00214C31"/>
    <w:rsid w:val="002167B5"/>
    <w:rsid w:val="00216D96"/>
    <w:rsid w:val="00217186"/>
    <w:rsid w:val="002175B4"/>
    <w:rsid w:val="00217C6E"/>
    <w:rsid w:val="00220B93"/>
    <w:rsid w:val="00220F32"/>
    <w:rsid w:val="0022110A"/>
    <w:rsid w:val="00221DB0"/>
    <w:rsid w:val="00222463"/>
    <w:rsid w:val="00223106"/>
    <w:rsid w:val="00223F22"/>
    <w:rsid w:val="0022488D"/>
    <w:rsid w:val="0022538F"/>
    <w:rsid w:val="002265D6"/>
    <w:rsid w:val="00226D94"/>
    <w:rsid w:val="0023026F"/>
    <w:rsid w:val="002314F4"/>
    <w:rsid w:val="00231519"/>
    <w:rsid w:val="0023159F"/>
    <w:rsid w:val="002317E3"/>
    <w:rsid w:val="0023241D"/>
    <w:rsid w:val="00233E9B"/>
    <w:rsid w:val="002345CC"/>
    <w:rsid w:val="00234C97"/>
    <w:rsid w:val="00234E07"/>
    <w:rsid w:val="002353FC"/>
    <w:rsid w:val="002354B2"/>
    <w:rsid w:val="00235C25"/>
    <w:rsid w:val="00235D16"/>
    <w:rsid w:val="00237298"/>
    <w:rsid w:val="002377A0"/>
    <w:rsid w:val="00237F0E"/>
    <w:rsid w:val="00240969"/>
    <w:rsid w:val="002417D4"/>
    <w:rsid w:val="00242807"/>
    <w:rsid w:val="0024292A"/>
    <w:rsid w:val="00243294"/>
    <w:rsid w:val="002434A3"/>
    <w:rsid w:val="00244534"/>
    <w:rsid w:val="00245A6F"/>
    <w:rsid w:val="00246599"/>
    <w:rsid w:val="00246CC4"/>
    <w:rsid w:val="00251F9C"/>
    <w:rsid w:val="0025284B"/>
    <w:rsid w:val="00253C44"/>
    <w:rsid w:val="0025485C"/>
    <w:rsid w:val="002559AA"/>
    <w:rsid w:val="00255E0A"/>
    <w:rsid w:val="00256190"/>
    <w:rsid w:val="00256E01"/>
    <w:rsid w:val="00260ADE"/>
    <w:rsid w:val="00260FFE"/>
    <w:rsid w:val="0026246B"/>
    <w:rsid w:val="00263C2A"/>
    <w:rsid w:val="00264779"/>
    <w:rsid w:val="00265104"/>
    <w:rsid w:val="00265D69"/>
    <w:rsid w:val="00267252"/>
    <w:rsid w:val="002703F7"/>
    <w:rsid w:val="00270862"/>
    <w:rsid w:val="0027220B"/>
    <w:rsid w:val="002722AE"/>
    <w:rsid w:val="00272755"/>
    <w:rsid w:val="00272C67"/>
    <w:rsid w:val="00272C7C"/>
    <w:rsid w:val="00272EAB"/>
    <w:rsid w:val="00274038"/>
    <w:rsid w:val="00276D13"/>
    <w:rsid w:val="00277AA2"/>
    <w:rsid w:val="00277D1F"/>
    <w:rsid w:val="00281033"/>
    <w:rsid w:val="00281115"/>
    <w:rsid w:val="0028308F"/>
    <w:rsid w:val="00284B65"/>
    <w:rsid w:val="00286DE4"/>
    <w:rsid w:val="00286FE2"/>
    <w:rsid w:val="00287104"/>
    <w:rsid w:val="002871B8"/>
    <w:rsid w:val="0028725A"/>
    <w:rsid w:val="00287324"/>
    <w:rsid w:val="00287599"/>
    <w:rsid w:val="00287BD6"/>
    <w:rsid w:val="002915F4"/>
    <w:rsid w:val="0029169C"/>
    <w:rsid w:val="002921E8"/>
    <w:rsid w:val="00292DF9"/>
    <w:rsid w:val="002935E7"/>
    <w:rsid w:val="00294C68"/>
    <w:rsid w:val="00294E5D"/>
    <w:rsid w:val="002956B3"/>
    <w:rsid w:val="00295A10"/>
    <w:rsid w:val="00296662"/>
    <w:rsid w:val="00296C88"/>
    <w:rsid w:val="002976CC"/>
    <w:rsid w:val="002A1995"/>
    <w:rsid w:val="002A2B2C"/>
    <w:rsid w:val="002A3D02"/>
    <w:rsid w:val="002A3D86"/>
    <w:rsid w:val="002A47F4"/>
    <w:rsid w:val="002A49BD"/>
    <w:rsid w:val="002A5AA4"/>
    <w:rsid w:val="002A6B7A"/>
    <w:rsid w:val="002A736B"/>
    <w:rsid w:val="002A73E0"/>
    <w:rsid w:val="002A7493"/>
    <w:rsid w:val="002A75A2"/>
    <w:rsid w:val="002B069F"/>
    <w:rsid w:val="002B1D3D"/>
    <w:rsid w:val="002B22AE"/>
    <w:rsid w:val="002B2C89"/>
    <w:rsid w:val="002B2DE2"/>
    <w:rsid w:val="002B3A6A"/>
    <w:rsid w:val="002B4A06"/>
    <w:rsid w:val="002B4BDE"/>
    <w:rsid w:val="002B5499"/>
    <w:rsid w:val="002B55F0"/>
    <w:rsid w:val="002B5B81"/>
    <w:rsid w:val="002B6B3E"/>
    <w:rsid w:val="002B73C7"/>
    <w:rsid w:val="002B7A85"/>
    <w:rsid w:val="002C2E53"/>
    <w:rsid w:val="002C31DB"/>
    <w:rsid w:val="002C4BC2"/>
    <w:rsid w:val="002C528A"/>
    <w:rsid w:val="002C542E"/>
    <w:rsid w:val="002C5AB2"/>
    <w:rsid w:val="002C6780"/>
    <w:rsid w:val="002C6E04"/>
    <w:rsid w:val="002C705F"/>
    <w:rsid w:val="002C718F"/>
    <w:rsid w:val="002C78D9"/>
    <w:rsid w:val="002D1649"/>
    <w:rsid w:val="002D1BD6"/>
    <w:rsid w:val="002D20EA"/>
    <w:rsid w:val="002D225A"/>
    <w:rsid w:val="002D369B"/>
    <w:rsid w:val="002D5144"/>
    <w:rsid w:val="002D58CB"/>
    <w:rsid w:val="002D6AA4"/>
    <w:rsid w:val="002D7160"/>
    <w:rsid w:val="002D7BA1"/>
    <w:rsid w:val="002E1279"/>
    <w:rsid w:val="002E15E8"/>
    <w:rsid w:val="002E2D3F"/>
    <w:rsid w:val="002E4103"/>
    <w:rsid w:val="002E4266"/>
    <w:rsid w:val="002E4CE6"/>
    <w:rsid w:val="002E4F5C"/>
    <w:rsid w:val="002E513F"/>
    <w:rsid w:val="002E5790"/>
    <w:rsid w:val="002E6470"/>
    <w:rsid w:val="002F0655"/>
    <w:rsid w:val="002F1269"/>
    <w:rsid w:val="002F1905"/>
    <w:rsid w:val="002F30A2"/>
    <w:rsid w:val="002F381E"/>
    <w:rsid w:val="002F3EDC"/>
    <w:rsid w:val="002F435E"/>
    <w:rsid w:val="002F44D8"/>
    <w:rsid w:val="002F5276"/>
    <w:rsid w:val="002F5F14"/>
    <w:rsid w:val="002F7035"/>
    <w:rsid w:val="002F7587"/>
    <w:rsid w:val="002F7C70"/>
    <w:rsid w:val="002F7CC6"/>
    <w:rsid w:val="00300006"/>
    <w:rsid w:val="003014C1"/>
    <w:rsid w:val="00302911"/>
    <w:rsid w:val="00302F1D"/>
    <w:rsid w:val="00303BF8"/>
    <w:rsid w:val="00304105"/>
    <w:rsid w:val="00304588"/>
    <w:rsid w:val="00305681"/>
    <w:rsid w:val="00305A4C"/>
    <w:rsid w:val="00307C02"/>
    <w:rsid w:val="00310C00"/>
    <w:rsid w:val="003117E8"/>
    <w:rsid w:val="003118C7"/>
    <w:rsid w:val="0031297D"/>
    <w:rsid w:val="003147F1"/>
    <w:rsid w:val="00314BD3"/>
    <w:rsid w:val="00315373"/>
    <w:rsid w:val="003156EB"/>
    <w:rsid w:val="00315D36"/>
    <w:rsid w:val="0031603C"/>
    <w:rsid w:val="0031673A"/>
    <w:rsid w:val="00320FE3"/>
    <w:rsid w:val="0032104F"/>
    <w:rsid w:val="00321D9D"/>
    <w:rsid w:val="00322BC1"/>
    <w:rsid w:val="00322E48"/>
    <w:rsid w:val="00324146"/>
    <w:rsid w:val="0032651C"/>
    <w:rsid w:val="00326EDE"/>
    <w:rsid w:val="0032729E"/>
    <w:rsid w:val="00327E0A"/>
    <w:rsid w:val="00330310"/>
    <w:rsid w:val="0033039B"/>
    <w:rsid w:val="00330F8E"/>
    <w:rsid w:val="00331B5A"/>
    <w:rsid w:val="003322CD"/>
    <w:rsid w:val="003327C6"/>
    <w:rsid w:val="00332B17"/>
    <w:rsid w:val="00332D6F"/>
    <w:rsid w:val="00333199"/>
    <w:rsid w:val="003340FD"/>
    <w:rsid w:val="00335274"/>
    <w:rsid w:val="00335F9A"/>
    <w:rsid w:val="003364E5"/>
    <w:rsid w:val="0033679E"/>
    <w:rsid w:val="00336E0A"/>
    <w:rsid w:val="00337844"/>
    <w:rsid w:val="00337F1D"/>
    <w:rsid w:val="0034022F"/>
    <w:rsid w:val="00343191"/>
    <w:rsid w:val="003435E3"/>
    <w:rsid w:val="00343EAE"/>
    <w:rsid w:val="00344EB2"/>
    <w:rsid w:val="00345227"/>
    <w:rsid w:val="003456E2"/>
    <w:rsid w:val="003474F2"/>
    <w:rsid w:val="00347708"/>
    <w:rsid w:val="00347A63"/>
    <w:rsid w:val="00347E1D"/>
    <w:rsid w:val="00350603"/>
    <w:rsid w:val="003507D2"/>
    <w:rsid w:val="00350EB4"/>
    <w:rsid w:val="0035108F"/>
    <w:rsid w:val="00351282"/>
    <w:rsid w:val="003517D1"/>
    <w:rsid w:val="00351A07"/>
    <w:rsid w:val="00351B00"/>
    <w:rsid w:val="00351BF0"/>
    <w:rsid w:val="00352FCA"/>
    <w:rsid w:val="00353352"/>
    <w:rsid w:val="00354259"/>
    <w:rsid w:val="00354DD9"/>
    <w:rsid w:val="00356ECE"/>
    <w:rsid w:val="0035763C"/>
    <w:rsid w:val="0036192F"/>
    <w:rsid w:val="003622CA"/>
    <w:rsid w:val="00362AAE"/>
    <w:rsid w:val="00362F78"/>
    <w:rsid w:val="00363C9A"/>
    <w:rsid w:val="003641EA"/>
    <w:rsid w:val="00365B00"/>
    <w:rsid w:val="00366340"/>
    <w:rsid w:val="003663B1"/>
    <w:rsid w:val="00367D9F"/>
    <w:rsid w:val="0037010C"/>
    <w:rsid w:val="00370DAA"/>
    <w:rsid w:val="00371323"/>
    <w:rsid w:val="00371D34"/>
    <w:rsid w:val="00373153"/>
    <w:rsid w:val="00374EAA"/>
    <w:rsid w:val="00375101"/>
    <w:rsid w:val="00375718"/>
    <w:rsid w:val="00375B31"/>
    <w:rsid w:val="00375C11"/>
    <w:rsid w:val="003761E0"/>
    <w:rsid w:val="00376D09"/>
    <w:rsid w:val="003807DE"/>
    <w:rsid w:val="00380E2F"/>
    <w:rsid w:val="00381164"/>
    <w:rsid w:val="00381768"/>
    <w:rsid w:val="00382F22"/>
    <w:rsid w:val="003846D5"/>
    <w:rsid w:val="00384965"/>
    <w:rsid w:val="00385DB6"/>
    <w:rsid w:val="003864C9"/>
    <w:rsid w:val="00390F3C"/>
    <w:rsid w:val="00391313"/>
    <w:rsid w:val="00391BB7"/>
    <w:rsid w:val="00391CFF"/>
    <w:rsid w:val="00392BF2"/>
    <w:rsid w:val="00392D87"/>
    <w:rsid w:val="003936C4"/>
    <w:rsid w:val="003940E1"/>
    <w:rsid w:val="003947C6"/>
    <w:rsid w:val="00394AEC"/>
    <w:rsid w:val="00395130"/>
    <w:rsid w:val="00395195"/>
    <w:rsid w:val="00395A8D"/>
    <w:rsid w:val="00395C76"/>
    <w:rsid w:val="003A14A4"/>
    <w:rsid w:val="003A1D83"/>
    <w:rsid w:val="003A25FB"/>
    <w:rsid w:val="003A2B39"/>
    <w:rsid w:val="003A325D"/>
    <w:rsid w:val="003A437A"/>
    <w:rsid w:val="003A43D8"/>
    <w:rsid w:val="003A478E"/>
    <w:rsid w:val="003A5487"/>
    <w:rsid w:val="003A5800"/>
    <w:rsid w:val="003A6A72"/>
    <w:rsid w:val="003A78C9"/>
    <w:rsid w:val="003B027B"/>
    <w:rsid w:val="003B0764"/>
    <w:rsid w:val="003B0F70"/>
    <w:rsid w:val="003B20CD"/>
    <w:rsid w:val="003B2DF2"/>
    <w:rsid w:val="003B33AF"/>
    <w:rsid w:val="003B34F9"/>
    <w:rsid w:val="003B3B1A"/>
    <w:rsid w:val="003B3BCF"/>
    <w:rsid w:val="003B3FEE"/>
    <w:rsid w:val="003B4392"/>
    <w:rsid w:val="003B4F1E"/>
    <w:rsid w:val="003B4F39"/>
    <w:rsid w:val="003B5152"/>
    <w:rsid w:val="003B61B8"/>
    <w:rsid w:val="003B73A6"/>
    <w:rsid w:val="003B773A"/>
    <w:rsid w:val="003C0C1B"/>
    <w:rsid w:val="003C0E4D"/>
    <w:rsid w:val="003C0EA7"/>
    <w:rsid w:val="003C1976"/>
    <w:rsid w:val="003C19CE"/>
    <w:rsid w:val="003C1C35"/>
    <w:rsid w:val="003C279A"/>
    <w:rsid w:val="003C2CF8"/>
    <w:rsid w:val="003C369C"/>
    <w:rsid w:val="003C3CDD"/>
    <w:rsid w:val="003C3F55"/>
    <w:rsid w:val="003C58E9"/>
    <w:rsid w:val="003C5ECC"/>
    <w:rsid w:val="003C6268"/>
    <w:rsid w:val="003C65AC"/>
    <w:rsid w:val="003C65C5"/>
    <w:rsid w:val="003C685E"/>
    <w:rsid w:val="003C6B66"/>
    <w:rsid w:val="003C6BEA"/>
    <w:rsid w:val="003C75E8"/>
    <w:rsid w:val="003D085F"/>
    <w:rsid w:val="003D1757"/>
    <w:rsid w:val="003D1E91"/>
    <w:rsid w:val="003D1FC5"/>
    <w:rsid w:val="003D3347"/>
    <w:rsid w:val="003D346F"/>
    <w:rsid w:val="003D4585"/>
    <w:rsid w:val="003D5139"/>
    <w:rsid w:val="003D5378"/>
    <w:rsid w:val="003D5432"/>
    <w:rsid w:val="003D59DE"/>
    <w:rsid w:val="003D5BF9"/>
    <w:rsid w:val="003D5F86"/>
    <w:rsid w:val="003D626A"/>
    <w:rsid w:val="003D659D"/>
    <w:rsid w:val="003D669F"/>
    <w:rsid w:val="003D704A"/>
    <w:rsid w:val="003D7463"/>
    <w:rsid w:val="003E2C87"/>
    <w:rsid w:val="003E2E8D"/>
    <w:rsid w:val="003E2ECE"/>
    <w:rsid w:val="003E4343"/>
    <w:rsid w:val="003E4493"/>
    <w:rsid w:val="003E479F"/>
    <w:rsid w:val="003E6001"/>
    <w:rsid w:val="003E60B6"/>
    <w:rsid w:val="003E6699"/>
    <w:rsid w:val="003E680C"/>
    <w:rsid w:val="003E6848"/>
    <w:rsid w:val="003E6CEA"/>
    <w:rsid w:val="003F1858"/>
    <w:rsid w:val="003F1C21"/>
    <w:rsid w:val="003F2A7F"/>
    <w:rsid w:val="003F3131"/>
    <w:rsid w:val="003F3758"/>
    <w:rsid w:val="003F3F4F"/>
    <w:rsid w:val="003F4A91"/>
    <w:rsid w:val="003F4DC4"/>
    <w:rsid w:val="003F5314"/>
    <w:rsid w:val="003F5D61"/>
    <w:rsid w:val="003F61C1"/>
    <w:rsid w:val="003F6B7B"/>
    <w:rsid w:val="003F6F1B"/>
    <w:rsid w:val="003F7098"/>
    <w:rsid w:val="003F744E"/>
    <w:rsid w:val="003F7743"/>
    <w:rsid w:val="0040188E"/>
    <w:rsid w:val="00402F13"/>
    <w:rsid w:val="00402F20"/>
    <w:rsid w:val="00404B12"/>
    <w:rsid w:val="00404B13"/>
    <w:rsid w:val="0040525C"/>
    <w:rsid w:val="0040585C"/>
    <w:rsid w:val="00406DFC"/>
    <w:rsid w:val="0041018C"/>
    <w:rsid w:val="00410A75"/>
    <w:rsid w:val="00410E59"/>
    <w:rsid w:val="00411EF6"/>
    <w:rsid w:val="004124FA"/>
    <w:rsid w:val="004127F1"/>
    <w:rsid w:val="00412FEF"/>
    <w:rsid w:val="00415202"/>
    <w:rsid w:val="00415A7E"/>
    <w:rsid w:val="00415C7B"/>
    <w:rsid w:val="00416C86"/>
    <w:rsid w:val="00417175"/>
    <w:rsid w:val="004171FC"/>
    <w:rsid w:val="00420BA3"/>
    <w:rsid w:val="00420CD9"/>
    <w:rsid w:val="00420D05"/>
    <w:rsid w:val="00420F13"/>
    <w:rsid w:val="00423022"/>
    <w:rsid w:val="00423171"/>
    <w:rsid w:val="00423D19"/>
    <w:rsid w:val="00424902"/>
    <w:rsid w:val="004254F7"/>
    <w:rsid w:val="00430735"/>
    <w:rsid w:val="004309F1"/>
    <w:rsid w:val="00430FE6"/>
    <w:rsid w:val="00431115"/>
    <w:rsid w:val="004319B1"/>
    <w:rsid w:val="00431D07"/>
    <w:rsid w:val="004320C0"/>
    <w:rsid w:val="00432745"/>
    <w:rsid w:val="00434B97"/>
    <w:rsid w:val="004356D9"/>
    <w:rsid w:val="00435D46"/>
    <w:rsid w:val="00436DB5"/>
    <w:rsid w:val="00437071"/>
    <w:rsid w:val="0043746B"/>
    <w:rsid w:val="00437645"/>
    <w:rsid w:val="00437CC6"/>
    <w:rsid w:val="0044018B"/>
    <w:rsid w:val="004406D1"/>
    <w:rsid w:val="004411BB"/>
    <w:rsid w:val="0044180A"/>
    <w:rsid w:val="00442C78"/>
    <w:rsid w:val="0044303F"/>
    <w:rsid w:val="00443DC9"/>
    <w:rsid w:val="004441AE"/>
    <w:rsid w:val="0044451D"/>
    <w:rsid w:val="00444B89"/>
    <w:rsid w:val="00445EDE"/>
    <w:rsid w:val="0044677D"/>
    <w:rsid w:val="004471AD"/>
    <w:rsid w:val="004509E3"/>
    <w:rsid w:val="00450B0C"/>
    <w:rsid w:val="00452053"/>
    <w:rsid w:val="0045208E"/>
    <w:rsid w:val="00452A4A"/>
    <w:rsid w:val="004540A3"/>
    <w:rsid w:val="00455316"/>
    <w:rsid w:val="00455BAB"/>
    <w:rsid w:val="00455C28"/>
    <w:rsid w:val="0045656B"/>
    <w:rsid w:val="004566A7"/>
    <w:rsid w:val="00457EB7"/>
    <w:rsid w:val="00460EBD"/>
    <w:rsid w:val="00461568"/>
    <w:rsid w:val="0046274E"/>
    <w:rsid w:val="004630A3"/>
    <w:rsid w:val="00464833"/>
    <w:rsid w:val="00464E16"/>
    <w:rsid w:val="004654BC"/>
    <w:rsid w:val="0046567E"/>
    <w:rsid w:val="00466674"/>
    <w:rsid w:val="0046667D"/>
    <w:rsid w:val="00466F7D"/>
    <w:rsid w:val="00467A21"/>
    <w:rsid w:val="00471094"/>
    <w:rsid w:val="00471A2B"/>
    <w:rsid w:val="00471A85"/>
    <w:rsid w:val="00471C47"/>
    <w:rsid w:val="00472A60"/>
    <w:rsid w:val="004732BF"/>
    <w:rsid w:val="00473ABC"/>
    <w:rsid w:val="00473CED"/>
    <w:rsid w:val="0047591C"/>
    <w:rsid w:val="00475F45"/>
    <w:rsid w:val="004761D6"/>
    <w:rsid w:val="00476B2B"/>
    <w:rsid w:val="0047746E"/>
    <w:rsid w:val="00477AE0"/>
    <w:rsid w:val="00477E66"/>
    <w:rsid w:val="00480189"/>
    <w:rsid w:val="004807D9"/>
    <w:rsid w:val="00481B3E"/>
    <w:rsid w:val="00481B55"/>
    <w:rsid w:val="004824D8"/>
    <w:rsid w:val="0048281A"/>
    <w:rsid w:val="00483521"/>
    <w:rsid w:val="00485B67"/>
    <w:rsid w:val="004862DE"/>
    <w:rsid w:val="00486364"/>
    <w:rsid w:val="00487CC2"/>
    <w:rsid w:val="004928B4"/>
    <w:rsid w:val="00492A44"/>
    <w:rsid w:val="00492F8B"/>
    <w:rsid w:val="004930B9"/>
    <w:rsid w:val="00493B2D"/>
    <w:rsid w:val="0049528F"/>
    <w:rsid w:val="00495750"/>
    <w:rsid w:val="00495AEB"/>
    <w:rsid w:val="00496A0F"/>
    <w:rsid w:val="00497DAD"/>
    <w:rsid w:val="00497E6D"/>
    <w:rsid w:val="004A078D"/>
    <w:rsid w:val="004A09F9"/>
    <w:rsid w:val="004A0C2C"/>
    <w:rsid w:val="004A0F30"/>
    <w:rsid w:val="004A1344"/>
    <w:rsid w:val="004A1842"/>
    <w:rsid w:val="004A1B9E"/>
    <w:rsid w:val="004A1C1D"/>
    <w:rsid w:val="004A2655"/>
    <w:rsid w:val="004A3A25"/>
    <w:rsid w:val="004A3E81"/>
    <w:rsid w:val="004A4054"/>
    <w:rsid w:val="004A4929"/>
    <w:rsid w:val="004A4A26"/>
    <w:rsid w:val="004A589C"/>
    <w:rsid w:val="004A62EF"/>
    <w:rsid w:val="004A665B"/>
    <w:rsid w:val="004B0822"/>
    <w:rsid w:val="004B092C"/>
    <w:rsid w:val="004B0AB3"/>
    <w:rsid w:val="004B16C7"/>
    <w:rsid w:val="004B19C5"/>
    <w:rsid w:val="004B1CD6"/>
    <w:rsid w:val="004B294B"/>
    <w:rsid w:val="004B2C1F"/>
    <w:rsid w:val="004B2DAB"/>
    <w:rsid w:val="004B33F9"/>
    <w:rsid w:val="004B39A5"/>
    <w:rsid w:val="004B4579"/>
    <w:rsid w:val="004B4832"/>
    <w:rsid w:val="004B4B52"/>
    <w:rsid w:val="004B624B"/>
    <w:rsid w:val="004B6AE2"/>
    <w:rsid w:val="004B7012"/>
    <w:rsid w:val="004B7079"/>
    <w:rsid w:val="004B70EB"/>
    <w:rsid w:val="004B721E"/>
    <w:rsid w:val="004C19A7"/>
    <w:rsid w:val="004C28D4"/>
    <w:rsid w:val="004C29DA"/>
    <w:rsid w:val="004C3079"/>
    <w:rsid w:val="004C372C"/>
    <w:rsid w:val="004C3B31"/>
    <w:rsid w:val="004C3DDC"/>
    <w:rsid w:val="004C4FE2"/>
    <w:rsid w:val="004C5C12"/>
    <w:rsid w:val="004C64C6"/>
    <w:rsid w:val="004C6B80"/>
    <w:rsid w:val="004C6BF3"/>
    <w:rsid w:val="004C77A2"/>
    <w:rsid w:val="004D10FB"/>
    <w:rsid w:val="004D170D"/>
    <w:rsid w:val="004D37EB"/>
    <w:rsid w:val="004D4CEB"/>
    <w:rsid w:val="004D6A27"/>
    <w:rsid w:val="004D6C84"/>
    <w:rsid w:val="004D7094"/>
    <w:rsid w:val="004E04CB"/>
    <w:rsid w:val="004E0655"/>
    <w:rsid w:val="004E236B"/>
    <w:rsid w:val="004E249A"/>
    <w:rsid w:val="004E3A01"/>
    <w:rsid w:val="004E5235"/>
    <w:rsid w:val="004E74C7"/>
    <w:rsid w:val="004E79BC"/>
    <w:rsid w:val="004F02EA"/>
    <w:rsid w:val="004F120A"/>
    <w:rsid w:val="004F1C04"/>
    <w:rsid w:val="004F1F77"/>
    <w:rsid w:val="004F241B"/>
    <w:rsid w:val="004F33D7"/>
    <w:rsid w:val="004F3B4D"/>
    <w:rsid w:val="004F455B"/>
    <w:rsid w:val="004F5802"/>
    <w:rsid w:val="004F6486"/>
    <w:rsid w:val="00500BD1"/>
    <w:rsid w:val="005013A2"/>
    <w:rsid w:val="005019AB"/>
    <w:rsid w:val="00501E48"/>
    <w:rsid w:val="00501FD2"/>
    <w:rsid w:val="00502431"/>
    <w:rsid w:val="00502471"/>
    <w:rsid w:val="00503AFB"/>
    <w:rsid w:val="00504544"/>
    <w:rsid w:val="0050599B"/>
    <w:rsid w:val="005065A8"/>
    <w:rsid w:val="005065C0"/>
    <w:rsid w:val="0050680F"/>
    <w:rsid w:val="005074C0"/>
    <w:rsid w:val="00507640"/>
    <w:rsid w:val="00507694"/>
    <w:rsid w:val="005107CF"/>
    <w:rsid w:val="00510EB6"/>
    <w:rsid w:val="00511CA2"/>
    <w:rsid w:val="0051237E"/>
    <w:rsid w:val="00512688"/>
    <w:rsid w:val="00512823"/>
    <w:rsid w:val="00513C38"/>
    <w:rsid w:val="00514CB7"/>
    <w:rsid w:val="005170C5"/>
    <w:rsid w:val="00517251"/>
    <w:rsid w:val="005176C7"/>
    <w:rsid w:val="00517874"/>
    <w:rsid w:val="00517DBB"/>
    <w:rsid w:val="00520E72"/>
    <w:rsid w:val="00521CA7"/>
    <w:rsid w:val="005221FB"/>
    <w:rsid w:val="00522DE4"/>
    <w:rsid w:val="00522F54"/>
    <w:rsid w:val="0052303B"/>
    <w:rsid w:val="0052391A"/>
    <w:rsid w:val="005246FD"/>
    <w:rsid w:val="005249B5"/>
    <w:rsid w:val="00525323"/>
    <w:rsid w:val="00525CBB"/>
    <w:rsid w:val="00526798"/>
    <w:rsid w:val="00527E3A"/>
    <w:rsid w:val="005306BF"/>
    <w:rsid w:val="00530F59"/>
    <w:rsid w:val="00531FAD"/>
    <w:rsid w:val="0053200A"/>
    <w:rsid w:val="005322BC"/>
    <w:rsid w:val="005324AA"/>
    <w:rsid w:val="005324B4"/>
    <w:rsid w:val="005327E7"/>
    <w:rsid w:val="00532888"/>
    <w:rsid w:val="005328C2"/>
    <w:rsid w:val="00532E81"/>
    <w:rsid w:val="005332A4"/>
    <w:rsid w:val="005334F4"/>
    <w:rsid w:val="005347E9"/>
    <w:rsid w:val="00534E27"/>
    <w:rsid w:val="00535D95"/>
    <w:rsid w:val="00535F2F"/>
    <w:rsid w:val="00536254"/>
    <w:rsid w:val="00537A67"/>
    <w:rsid w:val="005416F5"/>
    <w:rsid w:val="005419BF"/>
    <w:rsid w:val="005422C3"/>
    <w:rsid w:val="00542691"/>
    <w:rsid w:val="00542BE8"/>
    <w:rsid w:val="00542DB0"/>
    <w:rsid w:val="0054440A"/>
    <w:rsid w:val="00550825"/>
    <w:rsid w:val="0055147D"/>
    <w:rsid w:val="00553438"/>
    <w:rsid w:val="00553636"/>
    <w:rsid w:val="00554FF1"/>
    <w:rsid w:val="00556746"/>
    <w:rsid w:val="00556D48"/>
    <w:rsid w:val="00557068"/>
    <w:rsid w:val="005575DC"/>
    <w:rsid w:val="00560611"/>
    <w:rsid w:val="00560C86"/>
    <w:rsid w:val="00561B13"/>
    <w:rsid w:val="00563016"/>
    <w:rsid w:val="005630FA"/>
    <w:rsid w:val="00564B21"/>
    <w:rsid w:val="0056629D"/>
    <w:rsid w:val="005662C2"/>
    <w:rsid w:val="005672D9"/>
    <w:rsid w:val="00570096"/>
    <w:rsid w:val="00570B9B"/>
    <w:rsid w:val="005717A3"/>
    <w:rsid w:val="0057315E"/>
    <w:rsid w:val="0057355E"/>
    <w:rsid w:val="005744D4"/>
    <w:rsid w:val="00574B69"/>
    <w:rsid w:val="005769FC"/>
    <w:rsid w:val="0057786D"/>
    <w:rsid w:val="00577B2D"/>
    <w:rsid w:val="00577F98"/>
    <w:rsid w:val="00580949"/>
    <w:rsid w:val="00580CA3"/>
    <w:rsid w:val="00580D52"/>
    <w:rsid w:val="00582357"/>
    <w:rsid w:val="00582701"/>
    <w:rsid w:val="0058279B"/>
    <w:rsid w:val="00582CF0"/>
    <w:rsid w:val="005830DA"/>
    <w:rsid w:val="00583AC6"/>
    <w:rsid w:val="00584D51"/>
    <w:rsid w:val="00585B70"/>
    <w:rsid w:val="00586284"/>
    <w:rsid w:val="00590CAF"/>
    <w:rsid w:val="005912D8"/>
    <w:rsid w:val="005917B2"/>
    <w:rsid w:val="00592D19"/>
    <w:rsid w:val="005942C4"/>
    <w:rsid w:val="00594FF5"/>
    <w:rsid w:val="00595195"/>
    <w:rsid w:val="00595DDB"/>
    <w:rsid w:val="00596F48"/>
    <w:rsid w:val="005972D5"/>
    <w:rsid w:val="00597CE9"/>
    <w:rsid w:val="005A07E1"/>
    <w:rsid w:val="005A0CA8"/>
    <w:rsid w:val="005A0D13"/>
    <w:rsid w:val="005A168E"/>
    <w:rsid w:val="005A1B2F"/>
    <w:rsid w:val="005A34D3"/>
    <w:rsid w:val="005A3686"/>
    <w:rsid w:val="005A4AC9"/>
    <w:rsid w:val="005A4BE7"/>
    <w:rsid w:val="005A5F6B"/>
    <w:rsid w:val="005B0290"/>
    <w:rsid w:val="005B15E5"/>
    <w:rsid w:val="005B2B42"/>
    <w:rsid w:val="005B2CBF"/>
    <w:rsid w:val="005B4179"/>
    <w:rsid w:val="005B4492"/>
    <w:rsid w:val="005B598E"/>
    <w:rsid w:val="005B6A7E"/>
    <w:rsid w:val="005C0C62"/>
    <w:rsid w:val="005C10B7"/>
    <w:rsid w:val="005C1F50"/>
    <w:rsid w:val="005C2515"/>
    <w:rsid w:val="005C2524"/>
    <w:rsid w:val="005C3002"/>
    <w:rsid w:val="005C3FE5"/>
    <w:rsid w:val="005C46B5"/>
    <w:rsid w:val="005C598D"/>
    <w:rsid w:val="005C5E9A"/>
    <w:rsid w:val="005C66F3"/>
    <w:rsid w:val="005C7825"/>
    <w:rsid w:val="005D0E1B"/>
    <w:rsid w:val="005D1B4E"/>
    <w:rsid w:val="005D1E0F"/>
    <w:rsid w:val="005D22DF"/>
    <w:rsid w:val="005D25B7"/>
    <w:rsid w:val="005D2695"/>
    <w:rsid w:val="005D36B4"/>
    <w:rsid w:val="005D3D82"/>
    <w:rsid w:val="005D52AB"/>
    <w:rsid w:val="005D52EB"/>
    <w:rsid w:val="005D535A"/>
    <w:rsid w:val="005D5544"/>
    <w:rsid w:val="005D56C5"/>
    <w:rsid w:val="005D72FF"/>
    <w:rsid w:val="005D784C"/>
    <w:rsid w:val="005D78B0"/>
    <w:rsid w:val="005D7903"/>
    <w:rsid w:val="005D7BB5"/>
    <w:rsid w:val="005E027D"/>
    <w:rsid w:val="005E03B1"/>
    <w:rsid w:val="005E0ACF"/>
    <w:rsid w:val="005E0B5C"/>
    <w:rsid w:val="005E1070"/>
    <w:rsid w:val="005E340B"/>
    <w:rsid w:val="005E352B"/>
    <w:rsid w:val="005E4928"/>
    <w:rsid w:val="005E4A61"/>
    <w:rsid w:val="005E5EFD"/>
    <w:rsid w:val="005E655D"/>
    <w:rsid w:val="005E71F9"/>
    <w:rsid w:val="005E7599"/>
    <w:rsid w:val="005E76B9"/>
    <w:rsid w:val="005E7D35"/>
    <w:rsid w:val="005E7F84"/>
    <w:rsid w:val="005F0435"/>
    <w:rsid w:val="005F06A5"/>
    <w:rsid w:val="005F1053"/>
    <w:rsid w:val="005F12C1"/>
    <w:rsid w:val="005F2DCE"/>
    <w:rsid w:val="005F32D6"/>
    <w:rsid w:val="005F3CC5"/>
    <w:rsid w:val="005F5CA4"/>
    <w:rsid w:val="005F723A"/>
    <w:rsid w:val="00600848"/>
    <w:rsid w:val="00606229"/>
    <w:rsid w:val="0061091D"/>
    <w:rsid w:val="00611EE8"/>
    <w:rsid w:val="00613280"/>
    <w:rsid w:val="00614665"/>
    <w:rsid w:val="00614C8C"/>
    <w:rsid w:val="00614F21"/>
    <w:rsid w:val="00616065"/>
    <w:rsid w:val="00616B26"/>
    <w:rsid w:val="00617277"/>
    <w:rsid w:val="00617401"/>
    <w:rsid w:val="006179FF"/>
    <w:rsid w:val="00617D85"/>
    <w:rsid w:val="00621485"/>
    <w:rsid w:val="0062172A"/>
    <w:rsid w:val="00621921"/>
    <w:rsid w:val="00621F39"/>
    <w:rsid w:val="006222FE"/>
    <w:rsid w:val="0062345C"/>
    <w:rsid w:val="00624EBF"/>
    <w:rsid w:val="00626196"/>
    <w:rsid w:val="00630D7F"/>
    <w:rsid w:val="006313BD"/>
    <w:rsid w:val="006315EA"/>
    <w:rsid w:val="00633425"/>
    <w:rsid w:val="006339A5"/>
    <w:rsid w:val="00633B21"/>
    <w:rsid w:val="006352E7"/>
    <w:rsid w:val="00636571"/>
    <w:rsid w:val="00636B7E"/>
    <w:rsid w:val="00636F00"/>
    <w:rsid w:val="006371EB"/>
    <w:rsid w:val="006378E7"/>
    <w:rsid w:val="00637EC6"/>
    <w:rsid w:val="00641B65"/>
    <w:rsid w:val="00641D26"/>
    <w:rsid w:val="006421B6"/>
    <w:rsid w:val="006428C5"/>
    <w:rsid w:val="00644032"/>
    <w:rsid w:val="006449D7"/>
    <w:rsid w:val="0064562B"/>
    <w:rsid w:val="00646113"/>
    <w:rsid w:val="006463E4"/>
    <w:rsid w:val="00646A11"/>
    <w:rsid w:val="00647092"/>
    <w:rsid w:val="00647A13"/>
    <w:rsid w:val="00650C2A"/>
    <w:rsid w:val="00651A9E"/>
    <w:rsid w:val="00651DE9"/>
    <w:rsid w:val="00652D8E"/>
    <w:rsid w:val="00653689"/>
    <w:rsid w:val="00653BD9"/>
    <w:rsid w:val="00653CE1"/>
    <w:rsid w:val="00654574"/>
    <w:rsid w:val="00654914"/>
    <w:rsid w:val="006555C9"/>
    <w:rsid w:val="00655A27"/>
    <w:rsid w:val="00656E44"/>
    <w:rsid w:val="00656E55"/>
    <w:rsid w:val="00660985"/>
    <w:rsid w:val="00660A98"/>
    <w:rsid w:val="0066190E"/>
    <w:rsid w:val="00662404"/>
    <w:rsid w:val="00662A27"/>
    <w:rsid w:val="00662DAF"/>
    <w:rsid w:val="00663978"/>
    <w:rsid w:val="00663E0B"/>
    <w:rsid w:val="00663EE5"/>
    <w:rsid w:val="006652CF"/>
    <w:rsid w:val="00665CEC"/>
    <w:rsid w:val="00665EEC"/>
    <w:rsid w:val="00667197"/>
    <w:rsid w:val="00670396"/>
    <w:rsid w:val="00670B4F"/>
    <w:rsid w:val="006712FF"/>
    <w:rsid w:val="00672630"/>
    <w:rsid w:val="0067289F"/>
    <w:rsid w:val="00672C57"/>
    <w:rsid w:val="00673397"/>
    <w:rsid w:val="0067438B"/>
    <w:rsid w:val="006752AD"/>
    <w:rsid w:val="0067558E"/>
    <w:rsid w:val="00675E87"/>
    <w:rsid w:val="00676062"/>
    <w:rsid w:val="006773BC"/>
    <w:rsid w:val="00677556"/>
    <w:rsid w:val="00677E92"/>
    <w:rsid w:val="00680189"/>
    <w:rsid w:val="00680F51"/>
    <w:rsid w:val="00681C0A"/>
    <w:rsid w:val="00682A93"/>
    <w:rsid w:val="00683CC0"/>
    <w:rsid w:val="0068491A"/>
    <w:rsid w:val="00685AB1"/>
    <w:rsid w:val="00685E42"/>
    <w:rsid w:val="0068694F"/>
    <w:rsid w:val="00686B7C"/>
    <w:rsid w:val="00686E29"/>
    <w:rsid w:val="00686E8F"/>
    <w:rsid w:val="00690310"/>
    <w:rsid w:val="0069034E"/>
    <w:rsid w:val="00690C6A"/>
    <w:rsid w:val="0069138E"/>
    <w:rsid w:val="00691619"/>
    <w:rsid w:val="00691DFC"/>
    <w:rsid w:val="0069274B"/>
    <w:rsid w:val="00693903"/>
    <w:rsid w:val="00693FB2"/>
    <w:rsid w:val="00694A0B"/>
    <w:rsid w:val="00694CF8"/>
    <w:rsid w:val="0069559A"/>
    <w:rsid w:val="00697BCD"/>
    <w:rsid w:val="006A003E"/>
    <w:rsid w:val="006A031A"/>
    <w:rsid w:val="006A07D7"/>
    <w:rsid w:val="006A09FE"/>
    <w:rsid w:val="006A0A2B"/>
    <w:rsid w:val="006A1135"/>
    <w:rsid w:val="006A3887"/>
    <w:rsid w:val="006A38B0"/>
    <w:rsid w:val="006A3FC5"/>
    <w:rsid w:val="006A4C94"/>
    <w:rsid w:val="006A5C9D"/>
    <w:rsid w:val="006A6B1A"/>
    <w:rsid w:val="006A7707"/>
    <w:rsid w:val="006B084B"/>
    <w:rsid w:val="006B08BB"/>
    <w:rsid w:val="006B1304"/>
    <w:rsid w:val="006B25B1"/>
    <w:rsid w:val="006B32D4"/>
    <w:rsid w:val="006B4790"/>
    <w:rsid w:val="006B4AC6"/>
    <w:rsid w:val="006B4D9D"/>
    <w:rsid w:val="006C0337"/>
    <w:rsid w:val="006C03D3"/>
    <w:rsid w:val="006C0807"/>
    <w:rsid w:val="006C1224"/>
    <w:rsid w:val="006C242B"/>
    <w:rsid w:val="006C2F4D"/>
    <w:rsid w:val="006C379B"/>
    <w:rsid w:val="006C37D5"/>
    <w:rsid w:val="006C3841"/>
    <w:rsid w:val="006C49FA"/>
    <w:rsid w:val="006C4C31"/>
    <w:rsid w:val="006C5036"/>
    <w:rsid w:val="006C518B"/>
    <w:rsid w:val="006C5201"/>
    <w:rsid w:val="006C52A1"/>
    <w:rsid w:val="006C64D1"/>
    <w:rsid w:val="006C66D2"/>
    <w:rsid w:val="006C7180"/>
    <w:rsid w:val="006C7EC2"/>
    <w:rsid w:val="006D0CA5"/>
    <w:rsid w:val="006D1F08"/>
    <w:rsid w:val="006D26BF"/>
    <w:rsid w:val="006D2766"/>
    <w:rsid w:val="006D36A3"/>
    <w:rsid w:val="006D4F86"/>
    <w:rsid w:val="006D541E"/>
    <w:rsid w:val="006D5FB9"/>
    <w:rsid w:val="006D64D3"/>
    <w:rsid w:val="006D6EA8"/>
    <w:rsid w:val="006E0372"/>
    <w:rsid w:val="006E1BDE"/>
    <w:rsid w:val="006E1D38"/>
    <w:rsid w:val="006E5658"/>
    <w:rsid w:val="006E6220"/>
    <w:rsid w:val="006E74A4"/>
    <w:rsid w:val="006F00A5"/>
    <w:rsid w:val="006F027A"/>
    <w:rsid w:val="006F0290"/>
    <w:rsid w:val="006F1122"/>
    <w:rsid w:val="006F11C5"/>
    <w:rsid w:val="006F1AC3"/>
    <w:rsid w:val="006F3336"/>
    <w:rsid w:val="006F3506"/>
    <w:rsid w:val="006F378C"/>
    <w:rsid w:val="006F3EB2"/>
    <w:rsid w:val="006F40BC"/>
    <w:rsid w:val="006F4BA1"/>
    <w:rsid w:val="006F547B"/>
    <w:rsid w:val="006F5907"/>
    <w:rsid w:val="006F698A"/>
    <w:rsid w:val="006F6F87"/>
    <w:rsid w:val="006F7DF3"/>
    <w:rsid w:val="007001AE"/>
    <w:rsid w:val="00700F66"/>
    <w:rsid w:val="00701904"/>
    <w:rsid w:val="007020B6"/>
    <w:rsid w:val="00703678"/>
    <w:rsid w:val="007041A0"/>
    <w:rsid w:val="00705297"/>
    <w:rsid w:val="00705844"/>
    <w:rsid w:val="00705B03"/>
    <w:rsid w:val="00705B76"/>
    <w:rsid w:val="00707011"/>
    <w:rsid w:val="0070773D"/>
    <w:rsid w:val="007079D1"/>
    <w:rsid w:val="00707A89"/>
    <w:rsid w:val="007101BE"/>
    <w:rsid w:val="0071026E"/>
    <w:rsid w:val="0071053C"/>
    <w:rsid w:val="00710DE4"/>
    <w:rsid w:val="00712ACE"/>
    <w:rsid w:val="00712E31"/>
    <w:rsid w:val="00712F20"/>
    <w:rsid w:val="00716A39"/>
    <w:rsid w:val="00716E13"/>
    <w:rsid w:val="00717739"/>
    <w:rsid w:val="00720C2C"/>
    <w:rsid w:val="00720EF4"/>
    <w:rsid w:val="00722A03"/>
    <w:rsid w:val="00722E24"/>
    <w:rsid w:val="00722EB5"/>
    <w:rsid w:val="0072301D"/>
    <w:rsid w:val="007234DF"/>
    <w:rsid w:val="00723593"/>
    <w:rsid w:val="007235BB"/>
    <w:rsid w:val="00723B58"/>
    <w:rsid w:val="00724360"/>
    <w:rsid w:val="00724E11"/>
    <w:rsid w:val="00727A33"/>
    <w:rsid w:val="007306C4"/>
    <w:rsid w:val="00730DD4"/>
    <w:rsid w:val="00730EBC"/>
    <w:rsid w:val="007310E0"/>
    <w:rsid w:val="00731A56"/>
    <w:rsid w:val="00731DE5"/>
    <w:rsid w:val="00732511"/>
    <w:rsid w:val="00734579"/>
    <w:rsid w:val="007345CB"/>
    <w:rsid w:val="00734ADB"/>
    <w:rsid w:val="00734BC5"/>
    <w:rsid w:val="007354B4"/>
    <w:rsid w:val="007355A0"/>
    <w:rsid w:val="00735705"/>
    <w:rsid w:val="0073573C"/>
    <w:rsid w:val="00736193"/>
    <w:rsid w:val="00736AA0"/>
    <w:rsid w:val="00736C9F"/>
    <w:rsid w:val="00736EAB"/>
    <w:rsid w:val="007378BA"/>
    <w:rsid w:val="00737F6C"/>
    <w:rsid w:val="00740500"/>
    <w:rsid w:val="00740A36"/>
    <w:rsid w:val="00740A5B"/>
    <w:rsid w:val="00741345"/>
    <w:rsid w:val="007415DB"/>
    <w:rsid w:val="00743020"/>
    <w:rsid w:val="007467F4"/>
    <w:rsid w:val="00746C0A"/>
    <w:rsid w:val="00747170"/>
    <w:rsid w:val="00750FE6"/>
    <w:rsid w:val="007519DD"/>
    <w:rsid w:val="00752504"/>
    <w:rsid w:val="007533E2"/>
    <w:rsid w:val="007553E2"/>
    <w:rsid w:val="00756077"/>
    <w:rsid w:val="0075670C"/>
    <w:rsid w:val="00756DEA"/>
    <w:rsid w:val="00757337"/>
    <w:rsid w:val="007575C6"/>
    <w:rsid w:val="00757A48"/>
    <w:rsid w:val="0076089C"/>
    <w:rsid w:val="00760A00"/>
    <w:rsid w:val="00761828"/>
    <w:rsid w:val="00761870"/>
    <w:rsid w:val="00763E80"/>
    <w:rsid w:val="00765448"/>
    <w:rsid w:val="00765C6A"/>
    <w:rsid w:val="00765DBA"/>
    <w:rsid w:val="00771AD7"/>
    <w:rsid w:val="007727EA"/>
    <w:rsid w:val="007729DE"/>
    <w:rsid w:val="00772BCD"/>
    <w:rsid w:val="007730A4"/>
    <w:rsid w:val="00773885"/>
    <w:rsid w:val="00774BE4"/>
    <w:rsid w:val="00776FC0"/>
    <w:rsid w:val="0077733F"/>
    <w:rsid w:val="00777521"/>
    <w:rsid w:val="00777A91"/>
    <w:rsid w:val="00777BE4"/>
    <w:rsid w:val="00780C87"/>
    <w:rsid w:val="00781635"/>
    <w:rsid w:val="00781B9F"/>
    <w:rsid w:val="00783CAC"/>
    <w:rsid w:val="00783E97"/>
    <w:rsid w:val="0078744A"/>
    <w:rsid w:val="0078792E"/>
    <w:rsid w:val="00787CD0"/>
    <w:rsid w:val="00790C89"/>
    <w:rsid w:val="00792DEC"/>
    <w:rsid w:val="00793B7F"/>
    <w:rsid w:val="00794192"/>
    <w:rsid w:val="00794D53"/>
    <w:rsid w:val="00794E9E"/>
    <w:rsid w:val="0079583B"/>
    <w:rsid w:val="00797B80"/>
    <w:rsid w:val="00797D57"/>
    <w:rsid w:val="007A0A77"/>
    <w:rsid w:val="007A0DA0"/>
    <w:rsid w:val="007A105E"/>
    <w:rsid w:val="007A11EE"/>
    <w:rsid w:val="007A1FF6"/>
    <w:rsid w:val="007A2A12"/>
    <w:rsid w:val="007A33EB"/>
    <w:rsid w:val="007A3EDC"/>
    <w:rsid w:val="007A3FF5"/>
    <w:rsid w:val="007A42FD"/>
    <w:rsid w:val="007A44A4"/>
    <w:rsid w:val="007A4D4D"/>
    <w:rsid w:val="007A4D6D"/>
    <w:rsid w:val="007A5326"/>
    <w:rsid w:val="007A7183"/>
    <w:rsid w:val="007B0926"/>
    <w:rsid w:val="007B1E16"/>
    <w:rsid w:val="007B2791"/>
    <w:rsid w:val="007B2F50"/>
    <w:rsid w:val="007B36D8"/>
    <w:rsid w:val="007B3865"/>
    <w:rsid w:val="007B4480"/>
    <w:rsid w:val="007B4745"/>
    <w:rsid w:val="007B54EB"/>
    <w:rsid w:val="007B62EB"/>
    <w:rsid w:val="007B632F"/>
    <w:rsid w:val="007B735A"/>
    <w:rsid w:val="007B75F9"/>
    <w:rsid w:val="007B78F6"/>
    <w:rsid w:val="007B792B"/>
    <w:rsid w:val="007C09CA"/>
    <w:rsid w:val="007C0D98"/>
    <w:rsid w:val="007C0DAC"/>
    <w:rsid w:val="007C192D"/>
    <w:rsid w:val="007C55EE"/>
    <w:rsid w:val="007C6CC1"/>
    <w:rsid w:val="007C6EA0"/>
    <w:rsid w:val="007C710C"/>
    <w:rsid w:val="007D041F"/>
    <w:rsid w:val="007D049C"/>
    <w:rsid w:val="007D1722"/>
    <w:rsid w:val="007D274D"/>
    <w:rsid w:val="007D2846"/>
    <w:rsid w:val="007D2B04"/>
    <w:rsid w:val="007D2E5F"/>
    <w:rsid w:val="007D32D5"/>
    <w:rsid w:val="007D3434"/>
    <w:rsid w:val="007D505D"/>
    <w:rsid w:val="007D5A18"/>
    <w:rsid w:val="007D5A52"/>
    <w:rsid w:val="007D61B1"/>
    <w:rsid w:val="007D7459"/>
    <w:rsid w:val="007D7C54"/>
    <w:rsid w:val="007E0511"/>
    <w:rsid w:val="007E0623"/>
    <w:rsid w:val="007E22C1"/>
    <w:rsid w:val="007E2DAC"/>
    <w:rsid w:val="007E3111"/>
    <w:rsid w:val="007E37B1"/>
    <w:rsid w:val="007E3B19"/>
    <w:rsid w:val="007E3CC5"/>
    <w:rsid w:val="007E431A"/>
    <w:rsid w:val="007E436D"/>
    <w:rsid w:val="007E5DC5"/>
    <w:rsid w:val="007F039B"/>
    <w:rsid w:val="007F08BB"/>
    <w:rsid w:val="007F1FB7"/>
    <w:rsid w:val="007F34F4"/>
    <w:rsid w:val="007F3684"/>
    <w:rsid w:val="007F39FC"/>
    <w:rsid w:val="007F53E0"/>
    <w:rsid w:val="007F6082"/>
    <w:rsid w:val="007F6D02"/>
    <w:rsid w:val="007F74DA"/>
    <w:rsid w:val="007F7659"/>
    <w:rsid w:val="007F7AD2"/>
    <w:rsid w:val="00801BE8"/>
    <w:rsid w:val="008027A5"/>
    <w:rsid w:val="008028F8"/>
    <w:rsid w:val="00802AED"/>
    <w:rsid w:val="00803641"/>
    <w:rsid w:val="008045D8"/>
    <w:rsid w:val="0080533A"/>
    <w:rsid w:val="0080579D"/>
    <w:rsid w:val="00805D32"/>
    <w:rsid w:val="008061F3"/>
    <w:rsid w:val="00806D5A"/>
    <w:rsid w:val="00807F56"/>
    <w:rsid w:val="00810DA6"/>
    <w:rsid w:val="00810DEF"/>
    <w:rsid w:val="00810EDD"/>
    <w:rsid w:val="00812E2A"/>
    <w:rsid w:val="00813150"/>
    <w:rsid w:val="00813771"/>
    <w:rsid w:val="00813E06"/>
    <w:rsid w:val="00814E44"/>
    <w:rsid w:val="008152D9"/>
    <w:rsid w:val="00815C04"/>
    <w:rsid w:val="00816241"/>
    <w:rsid w:val="00816814"/>
    <w:rsid w:val="00816817"/>
    <w:rsid w:val="00817D20"/>
    <w:rsid w:val="00821D0B"/>
    <w:rsid w:val="008240AE"/>
    <w:rsid w:val="008242B5"/>
    <w:rsid w:val="00825219"/>
    <w:rsid w:val="00825258"/>
    <w:rsid w:val="0082543F"/>
    <w:rsid w:val="00826A52"/>
    <w:rsid w:val="0082739F"/>
    <w:rsid w:val="008279ED"/>
    <w:rsid w:val="00827B04"/>
    <w:rsid w:val="00827E4A"/>
    <w:rsid w:val="0083050E"/>
    <w:rsid w:val="0083092A"/>
    <w:rsid w:val="00832676"/>
    <w:rsid w:val="0083268D"/>
    <w:rsid w:val="00834494"/>
    <w:rsid w:val="00834D10"/>
    <w:rsid w:val="00834EAC"/>
    <w:rsid w:val="00836455"/>
    <w:rsid w:val="008372E4"/>
    <w:rsid w:val="00837E0E"/>
    <w:rsid w:val="00837EFC"/>
    <w:rsid w:val="0084042B"/>
    <w:rsid w:val="00840509"/>
    <w:rsid w:val="0084120D"/>
    <w:rsid w:val="00841304"/>
    <w:rsid w:val="0084178D"/>
    <w:rsid w:val="00842261"/>
    <w:rsid w:val="00843DF1"/>
    <w:rsid w:val="00843FED"/>
    <w:rsid w:val="008442A8"/>
    <w:rsid w:val="00844745"/>
    <w:rsid w:val="0084491A"/>
    <w:rsid w:val="00844B3A"/>
    <w:rsid w:val="008453A0"/>
    <w:rsid w:val="008459BB"/>
    <w:rsid w:val="00850FCA"/>
    <w:rsid w:val="0085106A"/>
    <w:rsid w:val="00851776"/>
    <w:rsid w:val="00851B48"/>
    <w:rsid w:val="00851F52"/>
    <w:rsid w:val="0085368D"/>
    <w:rsid w:val="00853D55"/>
    <w:rsid w:val="00853FBF"/>
    <w:rsid w:val="00854B15"/>
    <w:rsid w:val="00854D5E"/>
    <w:rsid w:val="00855DC7"/>
    <w:rsid w:val="008573E2"/>
    <w:rsid w:val="00860203"/>
    <w:rsid w:val="00861B6F"/>
    <w:rsid w:val="00862CCF"/>
    <w:rsid w:val="0086322F"/>
    <w:rsid w:val="008633C0"/>
    <w:rsid w:val="0086622E"/>
    <w:rsid w:val="008662AB"/>
    <w:rsid w:val="00866A0D"/>
    <w:rsid w:val="00867400"/>
    <w:rsid w:val="008700A7"/>
    <w:rsid w:val="00870367"/>
    <w:rsid w:val="00870BAB"/>
    <w:rsid w:val="0087104E"/>
    <w:rsid w:val="008710F2"/>
    <w:rsid w:val="008711F1"/>
    <w:rsid w:val="00871B71"/>
    <w:rsid w:val="00872529"/>
    <w:rsid w:val="00872C95"/>
    <w:rsid w:val="00873642"/>
    <w:rsid w:val="00874D2B"/>
    <w:rsid w:val="00875123"/>
    <w:rsid w:val="0087706F"/>
    <w:rsid w:val="00877D59"/>
    <w:rsid w:val="008803A1"/>
    <w:rsid w:val="00880574"/>
    <w:rsid w:val="00880812"/>
    <w:rsid w:val="008808BB"/>
    <w:rsid w:val="00880C4B"/>
    <w:rsid w:val="00881752"/>
    <w:rsid w:val="008821FA"/>
    <w:rsid w:val="00882DAF"/>
    <w:rsid w:val="00884640"/>
    <w:rsid w:val="00885E60"/>
    <w:rsid w:val="008863A5"/>
    <w:rsid w:val="00886576"/>
    <w:rsid w:val="008867EE"/>
    <w:rsid w:val="00887399"/>
    <w:rsid w:val="008875A7"/>
    <w:rsid w:val="00887665"/>
    <w:rsid w:val="00887930"/>
    <w:rsid w:val="00890C14"/>
    <w:rsid w:val="00891972"/>
    <w:rsid w:val="00892849"/>
    <w:rsid w:val="00892FA0"/>
    <w:rsid w:val="00892FAE"/>
    <w:rsid w:val="00893E91"/>
    <w:rsid w:val="0089485F"/>
    <w:rsid w:val="00895AB0"/>
    <w:rsid w:val="00896149"/>
    <w:rsid w:val="008965E8"/>
    <w:rsid w:val="0089702F"/>
    <w:rsid w:val="008A1F72"/>
    <w:rsid w:val="008A2122"/>
    <w:rsid w:val="008A2C59"/>
    <w:rsid w:val="008A350F"/>
    <w:rsid w:val="008A5866"/>
    <w:rsid w:val="008A5C5F"/>
    <w:rsid w:val="008A604E"/>
    <w:rsid w:val="008A6918"/>
    <w:rsid w:val="008B06D9"/>
    <w:rsid w:val="008B11BF"/>
    <w:rsid w:val="008B14B2"/>
    <w:rsid w:val="008B33A8"/>
    <w:rsid w:val="008B3859"/>
    <w:rsid w:val="008B4550"/>
    <w:rsid w:val="008B47BE"/>
    <w:rsid w:val="008B4E0C"/>
    <w:rsid w:val="008B5A42"/>
    <w:rsid w:val="008B6A80"/>
    <w:rsid w:val="008B6B36"/>
    <w:rsid w:val="008B6CEF"/>
    <w:rsid w:val="008B6DF1"/>
    <w:rsid w:val="008B7940"/>
    <w:rsid w:val="008B7DB1"/>
    <w:rsid w:val="008C0CCD"/>
    <w:rsid w:val="008C0FE4"/>
    <w:rsid w:val="008C12C8"/>
    <w:rsid w:val="008C1DD7"/>
    <w:rsid w:val="008C33ED"/>
    <w:rsid w:val="008C425A"/>
    <w:rsid w:val="008C43DC"/>
    <w:rsid w:val="008C47DB"/>
    <w:rsid w:val="008C4DF4"/>
    <w:rsid w:val="008C7B24"/>
    <w:rsid w:val="008D0BF3"/>
    <w:rsid w:val="008D1649"/>
    <w:rsid w:val="008D1FAF"/>
    <w:rsid w:val="008D3434"/>
    <w:rsid w:val="008D39F1"/>
    <w:rsid w:val="008D4096"/>
    <w:rsid w:val="008D504C"/>
    <w:rsid w:val="008D704A"/>
    <w:rsid w:val="008D7360"/>
    <w:rsid w:val="008D7A44"/>
    <w:rsid w:val="008D7CEA"/>
    <w:rsid w:val="008E0093"/>
    <w:rsid w:val="008E0C66"/>
    <w:rsid w:val="008E1299"/>
    <w:rsid w:val="008E2043"/>
    <w:rsid w:val="008E2143"/>
    <w:rsid w:val="008E26CE"/>
    <w:rsid w:val="008E2B18"/>
    <w:rsid w:val="008E402F"/>
    <w:rsid w:val="008E4843"/>
    <w:rsid w:val="008E4F6E"/>
    <w:rsid w:val="008E697A"/>
    <w:rsid w:val="008E7A7A"/>
    <w:rsid w:val="008E7B47"/>
    <w:rsid w:val="008E7B50"/>
    <w:rsid w:val="008F0360"/>
    <w:rsid w:val="008F21B6"/>
    <w:rsid w:val="008F22FE"/>
    <w:rsid w:val="008F2629"/>
    <w:rsid w:val="008F2B80"/>
    <w:rsid w:val="008F4557"/>
    <w:rsid w:val="008F4E2F"/>
    <w:rsid w:val="008F5103"/>
    <w:rsid w:val="008F5E7B"/>
    <w:rsid w:val="008F6161"/>
    <w:rsid w:val="0090031A"/>
    <w:rsid w:val="009016B3"/>
    <w:rsid w:val="00901708"/>
    <w:rsid w:val="009019CE"/>
    <w:rsid w:val="00902DE3"/>
    <w:rsid w:val="00903779"/>
    <w:rsid w:val="00903E59"/>
    <w:rsid w:val="0090506B"/>
    <w:rsid w:val="00905F3B"/>
    <w:rsid w:val="009060C4"/>
    <w:rsid w:val="00906FD9"/>
    <w:rsid w:val="00907080"/>
    <w:rsid w:val="0090791A"/>
    <w:rsid w:val="0091032A"/>
    <w:rsid w:val="0091112E"/>
    <w:rsid w:val="00911691"/>
    <w:rsid w:val="00912952"/>
    <w:rsid w:val="00913C61"/>
    <w:rsid w:val="00914103"/>
    <w:rsid w:val="009141A0"/>
    <w:rsid w:val="009141E3"/>
    <w:rsid w:val="009151B5"/>
    <w:rsid w:val="00916644"/>
    <w:rsid w:val="009210C4"/>
    <w:rsid w:val="00921477"/>
    <w:rsid w:val="00921819"/>
    <w:rsid w:val="00922608"/>
    <w:rsid w:val="00922A23"/>
    <w:rsid w:val="00923186"/>
    <w:rsid w:val="0092342B"/>
    <w:rsid w:val="00923990"/>
    <w:rsid w:val="00923C4F"/>
    <w:rsid w:val="00924626"/>
    <w:rsid w:val="00925B3E"/>
    <w:rsid w:val="00925BAF"/>
    <w:rsid w:val="00925F46"/>
    <w:rsid w:val="009269BB"/>
    <w:rsid w:val="00926A18"/>
    <w:rsid w:val="00926BC7"/>
    <w:rsid w:val="00926DA5"/>
    <w:rsid w:val="00927001"/>
    <w:rsid w:val="0092702B"/>
    <w:rsid w:val="00927389"/>
    <w:rsid w:val="009277BF"/>
    <w:rsid w:val="00927D4D"/>
    <w:rsid w:val="0093188E"/>
    <w:rsid w:val="00932065"/>
    <w:rsid w:val="00932216"/>
    <w:rsid w:val="00932AED"/>
    <w:rsid w:val="00932B1A"/>
    <w:rsid w:val="00932C03"/>
    <w:rsid w:val="00933860"/>
    <w:rsid w:val="00933A93"/>
    <w:rsid w:val="00934B3D"/>
    <w:rsid w:val="00935362"/>
    <w:rsid w:val="0093749E"/>
    <w:rsid w:val="00937D47"/>
    <w:rsid w:val="009400DF"/>
    <w:rsid w:val="009403D0"/>
    <w:rsid w:val="0094048D"/>
    <w:rsid w:val="00940D90"/>
    <w:rsid w:val="009420ED"/>
    <w:rsid w:val="009439B7"/>
    <w:rsid w:val="0094465A"/>
    <w:rsid w:val="0094465C"/>
    <w:rsid w:val="00944A25"/>
    <w:rsid w:val="00944C22"/>
    <w:rsid w:val="0094660B"/>
    <w:rsid w:val="00946C5C"/>
    <w:rsid w:val="009476BC"/>
    <w:rsid w:val="00947B39"/>
    <w:rsid w:val="009509F3"/>
    <w:rsid w:val="00951688"/>
    <w:rsid w:val="009517D9"/>
    <w:rsid w:val="00952E73"/>
    <w:rsid w:val="0095335A"/>
    <w:rsid w:val="009536BC"/>
    <w:rsid w:val="0095431B"/>
    <w:rsid w:val="00954F56"/>
    <w:rsid w:val="009559FE"/>
    <w:rsid w:val="00956059"/>
    <w:rsid w:val="0095789E"/>
    <w:rsid w:val="00957C21"/>
    <w:rsid w:val="00957F1F"/>
    <w:rsid w:val="00960457"/>
    <w:rsid w:val="009604C4"/>
    <w:rsid w:val="0096058F"/>
    <w:rsid w:val="00960A96"/>
    <w:rsid w:val="00960AD5"/>
    <w:rsid w:val="009614BB"/>
    <w:rsid w:val="009617CA"/>
    <w:rsid w:val="00962F93"/>
    <w:rsid w:val="00964797"/>
    <w:rsid w:val="00965EC6"/>
    <w:rsid w:val="00965F93"/>
    <w:rsid w:val="009665EB"/>
    <w:rsid w:val="009676EF"/>
    <w:rsid w:val="00967B60"/>
    <w:rsid w:val="0097021A"/>
    <w:rsid w:val="009711FA"/>
    <w:rsid w:val="009712AF"/>
    <w:rsid w:val="009727D3"/>
    <w:rsid w:val="009732ED"/>
    <w:rsid w:val="00973643"/>
    <w:rsid w:val="009749B2"/>
    <w:rsid w:val="009753C3"/>
    <w:rsid w:val="00975932"/>
    <w:rsid w:val="00976E1B"/>
    <w:rsid w:val="009772AC"/>
    <w:rsid w:val="00977D5E"/>
    <w:rsid w:val="009808CA"/>
    <w:rsid w:val="00980D8F"/>
    <w:rsid w:val="00981584"/>
    <w:rsid w:val="009818A6"/>
    <w:rsid w:val="00981BD7"/>
    <w:rsid w:val="00981DEB"/>
    <w:rsid w:val="00982E92"/>
    <w:rsid w:val="00984E65"/>
    <w:rsid w:val="00986779"/>
    <w:rsid w:val="0098710A"/>
    <w:rsid w:val="0099133E"/>
    <w:rsid w:val="00991F9D"/>
    <w:rsid w:val="00992C71"/>
    <w:rsid w:val="00993437"/>
    <w:rsid w:val="00993796"/>
    <w:rsid w:val="00993B5B"/>
    <w:rsid w:val="00995050"/>
    <w:rsid w:val="00995340"/>
    <w:rsid w:val="00995972"/>
    <w:rsid w:val="00995D15"/>
    <w:rsid w:val="00996B11"/>
    <w:rsid w:val="00996C5A"/>
    <w:rsid w:val="009A0517"/>
    <w:rsid w:val="009A0A1D"/>
    <w:rsid w:val="009A0DCB"/>
    <w:rsid w:val="009A10D2"/>
    <w:rsid w:val="009A13DD"/>
    <w:rsid w:val="009A2490"/>
    <w:rsid w:val="009A2E54"/>
    <w:rsid w:val="009A3043"/>
    <w:rsid w:val="009A3ACE"/>
    <w:rsid w:val="009A3FC8"/>
    <w:rsid w:val="009A41A2"/>
    <w:rsid w:val="009A4E2A"/>
    <w:rsid w:val="009A598E"/>
    <w:rsid w:val="009A6A84"/>
    <w:rsid w:val="009A6D62"/>
    <w:rsid w:val="009A6FD0"/>
    <w:rsid w:val="009A79D3"/>
    <w:rsid w:val="009A7D63"/>
    <w:rsid w:val="009B11DB"/>
    <w:rsid w:val="009B144D"/>
    <w:rsid w:val="009B1A66"/>
    <w:rsid w:val="009B247A"/>
    <w:rsid w:val="009B3DE4"/>
    <w:rsid w:val="009B644B"/>
    <w:rsid w:val="009B7273"/>
    <w:rsid w:val="009B7A66"/>
    <w:rsid w:val="009C0756"/>
    <w:rsid w:val="009C1194"/>
    <w:rsid w:val="009C1A76"/>
    <w:rsid w:val="009C1ADE"/>
    <w:rsid w:val="009C2D36"/>
    <w:rsid w:val="009C4D06"/>
    <w:rsid w:val="009C5CAB"/>
    <w:rsid w:val="009C65FB"/>
    <w:rsid w:val="009C6BE8"/>
    <w:rsid w:val="009C74E1"/>
    <w:rsid w:val="009C7C85"/>
    <w:rsid w:val="009C7DC5"/>
    <w:rsid w:val="009D13D2"/>
    <w:rsid w:val="009D15B9"/>
    <w:rsid w:val="009D1D33"/>
    <w:rsid w:val="009D1EAC"/>
    <w:rsid w:val="009D203D"/>
    <w:rsid w:val="009D25AD"/>
    <w:rsid w:val="009D2602"/>
    <w:rsid w:val="009D2D5A"/>
    <w:rsid w:val="009D2E08"/>
    <w:rsid w:val="009D3743"/>
    <w:rsid w:val="009D5050"/>
    <w:rsid w:val="009D5273"/>
    <w:rsid w:val="009D5F6A"/>
    <w:rsid w:val="009D6431"/>
    <w:rsid w:val="009D719F"/>
    <w:rsid w:val="009D726F"/>
    <w:rsid w:val="009D7ECD"/>
    <w:rsid w:val="009E01F0"/>
    <w:rsid w:val="009E0990"/>
    <w:rsid w:val="009E1EEC"/>
    <w:rsid w:val="009E447A"/>
    <w:rsid w:val="009E4D5E"/>
    <w:rsid w:val="009E5E1F"/>
    <w:rsid w:val="009E609C"/>
    <w:rsid w:val="009E7811"/>
    <w:rsid w:val="009E78DD"/>
    <w:rsid w:val="009F09E7"/>
    <w:rsid w:val="009F0CFB"/>
    <w:rsid w:val="009F1818"/>
    <w:rsid w:val="009F1D4A"/>
    <w:rsid w:val="009F24F7"/>
    <w:rsid w:val="009F2CE8"/>
    <w:rsid w:val="009F35D3"/>
    <w:rsid w:val="009F3927"/>
    <w:rsid w:val="009F423C"/>
    <w:rsid w:val="009F4367"/>
    <w:rsid w:val="009F46AC"/>
    <w:rsid w:val="009F4E94"/>
    <w:rsid w:val="009F5907"/>
    <w:rsid w:val="009F6980"/>
    <w:rsid w:val="009F6F93"/>
    <w:rsid w:val="009F752B"/>
    <w:rsid w:val="009F7C88"/>
    <w:rsid w:val="00A00583"/>
    <w:rsid w:val="00A0193C"/>
    <w:rsid w:val="00A01C2F"/>
    <w:rsid w:val="00A02387"/>
    <w:rsid w:val="00A028F0"/>
    <w:rsid w:val="00A0496D"/>
    <w:rsid w:val="00A050C0"/>
    <w:rsid w:val="00A056D1"/>
    <w:rsid w:val="00A05A83"/>
    <w:rsid w:val="00A05B2F"/>
    <w:rsid w:val="00A0706E"/>
    <w:rsid w:val="00A075C3"/>
    <w:rsid w:val="00A07A4C"/>
    <w:rsid w:val="00A10821"/>
    <w:rsid w:val="00A10943"/>
    <w:rsid w:val="00A12065"/>
    <w:rsid w:val="00A1309F"/>
    <w:rsid w:val="00A14345"/>
    <w:rsid w:val="00A14FF8"/>
    <w:rsid w:val="00A15807"/>
    <w:rsid w:val="00A160EA"/>
    <w:rsid w:val="00A207BF"/>
    <w:rsid w:val="00A23667"/>
    <w:rsid w:val="00A23BB8"/>
    <w:rsid w:val="00A244EE"/>
    <w:rsid w:val="00A2472C"/>
    <w:rsid w:val="00A247DC"/>
    <w:rsid w:val="00A255E0"/>
    <w:rsid w:val="00A26FB2"/>
    <w:rsid w:val="00A30698"/>
    <w:rsid w:val="00A3094F"/>
    <w:rsid w:val="00A30F1D"/>
    <w:rsid w:val="00A311BD"/>
    <w:rsid w:val="00A328B0"/>
    <w:rsid w:val="00A32AAE"/>
    <w:rsid w:val="00A33706"/>
    <w:rsid w:val="00A33717"/>
    <w:rsid w:val="00A33C74"/>
    <w:rsid w:val="00A34A10"/>
    <w:rsid w:val="00A34DC5"/>
    <w:rsid w:val="00A3586B"/>
    <w:rsid w:val="00A35C3C"/>
    <w:rsid w:val="00A40C83"/>
    <w:rsid w:val="00A420AB"/>
    <w:rsid w:val="00A44182"/>
    <w:rsid w:val="00A45306"/>
    <w:rsid w:val="00A457B1"/>
    <w:rsid w:val="00A45E73"/>
    <w:rsid w:val="00A46C4E"/>
    <w:rsid w:val="00A472B0"/>
    <w:rsid w:val="00A479CD"/>
    <w:rsid w:val="00A47A63"/>
    <w:rsid w:val="00A50892"/>
    <w:rsid w:val="00A508E9"/>
    <w:rsid w:val="00A510EE"/>
    <w:rsid w:val="00A51518"/>
    <w:rsid w:val="00A527BA"/>
    <w:rsid w:val="00A52F57"/>
    <w:rsid w:val="00A5306F"/>
    <w:rsid w:val="00A542FC"/>
    <w:rsid w:val="00A555D8"/>
    <w:rsid w:val="00A557F7"/>
    <w:rsid w:val="00A558C8"/>
    <w:rsid w:val="00A5663F"/>
    <w:rsid w:val="00A56898"/>
    <w:rsid w:val="00A57411"/>
    <w:rsid w:val="00A57891"/>
    <w:rsid w:val="00A61585"/>
    <w:rsid w:val="00A6165F"/>
    <w:rsid w:val="00A64E46"/>
    <w:rsid w:val="00A652CE"/>
    <w:rsid w:val="00A6585C"/>
    <w:rsid w:val="00A67CA1"/>
    <w:rsid w:val="00A67D69"/>
    <w:rsid w:val="00A702DA"/>
    <w:rsid w:val="00A70777"/>
    <w:rsid w:val="00A71032"/>
    <w:rsid w:val="00A7233B"/>
    <w:rsid w:val="00A731B9"/>
    <w:rsid w:val="00A7348D"/>
    <w:rsid w:val="00A73D0B"/>
    <w:rsid w:val="00A74299"/>
    <w:rsid w:val="00A746CF"/>
    <w:rsid w:val="00A747A5"/>
    <w:rsid w:val="00A74DE5"/>
    <w:rsid w:val="00A7585E"/>
    <w:rsid w:val="00A76277"/>
    <w:rsid w:val="00A771F2"/>
    <w:rsid w:val="00A77E15"/>
    <w:rsid w:val="00A80BC1"/>
    <w:rsid w:val="00A80EF3"/>
    <w:rsid w:val="00A81BE2"/>
    <w:rsid w:val="00A81C79"/>
    <w:rsid w:val="00A81D11"/>
    <w:rsid w:val="00A824EE"/>
    <w:rsid w:val="00A8276C"/>
    <w:rsid w:val="00A82BD9"/>
    <w:rsid w:val="00A82F1A"/>
    <w:rsid w:val="00A835CD"/>
    <w:rsid w:val="00A853A4"/>
    <w:rsid w:val="00A85417"/>
    <w:rsid w:val="00A8621C"/>
    <w:rsid w:val="00A866C9"/>
    <w:rsid w:val="00A876EC"/>
    <w:rsid w:val="00A878FA"/>
    <w:rsid w:val="00A90B5D"/>
    <w:rsid w:val="00A91B4C"/>
    <w:rsid w:val="00A9283A"/>
    <w:rsid w:val="00A9323D"/>
    <w:rsid w:val="00A9343C"/>
    <w:rsid w:val="00A936CA"/>
    <w:rsid w:val="00A93BC5"/>
    <w:rsid w:val="00A95C29"/>
    <w:rsid w:val="00A96AC6"/>
    <w:rsid w:val="00A9741B"/>
    <w:rsid w:val="00A97AD9"/>
    <w:rsid w:val="00AA1100"/>
    <w:rsid w:val="00AA1775"/>
    <w:rsid w:val="00AA1979"/>
    <w:rsid w:val="00AA2A99"/>
    <w:rsid w:val="00AA336C"/>
    <w:rsid w:val="00AA3EB9"/>
    <w:rsid w:val="00AA45A4"/>
    <w:rsid w:val="00AA4F19"/>
    <w:rsid w:val="00AA51BF"/>
    <w:rsid w:val="00AA5ED3"/>
    <w:rsid w:val="00AA7AF8"/>
    <w:rsid w:val="00AA7D05"/>
    <w:rsid w:val="00AA7EB2"/>
    <w:rsid w:val="00AB23A2"/>
    <w:rsid w:val="00AB24B8"/>
    <w:rsid w:val="00AB257E"/>
    <w:rsid w:val="00AB29CE"/>
    <w:rsid w:val="00AB3DD6"/>
    <w:rsid w:val="00AB41FE"/>
    <w:rsid w:val="00AB45C2"/>
    <w:rsid w:val="00AB5402"/>
    <w:rsid w:val="00AB5ED4"/>
    <w:rsid w:val="00AB636F"/>
    <w:rsid w:val="00AC1728"/>
    <w:rsid w:val="00AC1E6F"/>
    <w:rsid w:val="00AC205E"/>
    <w:rsid w:val="00AC2B6F"/>
    <w:rsid w:val="00AC2E4B"/>
    <w:rsid w:val="00AC40CF"/>
    <w:rsid w:val="00AC41ED"/>
    <w:rsid w:val="00AC4265"/>
    <w:rsid w:val="00AC4A84"/>
    <w:rsid w:val="00AC4C9B"/>
    <w:rsid w:val="00AC6079"/>
    <w:rsid w:val="00AC64A5"/>
    <w:rsid w:val="00AC7B8D"/>
    <w:rsid w:val="00AD05DE"/>
    <w:rsid w:val="00AD0F9F"/>
    <w:rsid w:val="00AD11C7"/>
    <w:rsid w:val="00AD1E1B"/>
    <w:rsid w:val="00AD219D"/>
    <w:rsid w:val="00AD2F9B"/>
    <w:rsid w:val="00AD488D"/>
    <w:rsid w:val="00AD4E70"/>
    <w:rsid w:val="00AD585E"/>
    <w:rsid w:val="00AD628F"/>
    <w:rsid w:val="00AD6755"/>
    <w:rsid w:val="00AD712A"/>
    <w:rsid w:val="00AD7A36"/>
    <w:rsid w:val="00AE0995"/>
    <w:rsid w:val="00AE0E6F"/>
    <w:rsid w:val="00AE199E"/>
    <w:rsid w:val="00AE2807"/>
    <w:rsid w:val="00AE34E7"/>
    <w:rsid w:val="00AE37C6"/>
    <w:rsid w:val="00AE3A1D"/>
    <w:rsid w:val="00AE43E0"/>
    <w:rsid w:val="00AE4C3E"/>
    <w:rsid w:val="00AE5ACA"/>
    <w:rsid w:val="00AF1075"/>
    <w:rsid w:val="00AF1A5C"/>
    <w:rsid w:val="00AF1C88"/>
    <w:rsid w:val="00AF1ED4"/>
    <w:rsid w:val="00AF2574"/>
    <w:rsid w:val="00AF29FD"/>
    <w:rsid w:val="00AF35F0"/>
    <w:rsid w:val="00AF5A79"/>
    <w:rsid w:val="00AF63DF"/>
    <w:rsid w:val="00AF6C23"/>
    <w:rsid w:val="00AF6C41"/>
    <w:rsid w:val="00AF7376"/>
    <w:rsid w:val="00B01C79"/>
    <w:rsid w:val="00B028F6"/>
    <w:rsid w:val="00B02EDC"/>
    <w:rsid w:val="00B03CD5"/>
    <w:rsid w:val="00B03CDB"/>
    <w:rsid w:val="00B0467F"/>
    <w:rsid w:val="00B04BD3"/>
    <w:rsid w:val="00B04FE0"/>
    <w:rsid w:val="00B0568E"/>
    <w:rsid w:val="00B05CD2"/>
    <w:rsid w:val="00B05D81"/>
    <w:rsid w:val="00B1188A"/>
    <w:rsid w:val="00B11F17"/>
    <w:rsid w:val="00B1235F"/>
    <w:rsid w:val="00B12AFB"/>
    <w:rsid w:val="00B13476"/>
    <w:rsid w:val="00B1384B"/>
    <w:rsid w:val="00B13C9D"/>
    <w:rsid w:val="00B13F75"/>
    <w:rsid w:val="00B1496A"/>
    <w:rsid w:val="00B1498E"/>
    <w:rsid w:val="00B152AF"/>
    <w:rsid w:val="00B15ABC"/>
    <w:rsid w:val="00B16207"/>
    <w:rsid w:val="00B16F66"/>
    <w:rsid w:val="00B173D6"/>
    <w:rsid w:val="00B17BC1"/>
    <w:rsid w:val="00B208B5"/>
    <w:rsid w:val="00B20F58"/>
    <w:rsid w:val="00B222D7"/>
    <w:rsid w:val="00B226D2"/>
    <w:rsid w:val="00B230D5"/>
    <w:rsid w:val="00B2375A"/>
    <w:rsid w:val="00B2443A"/>
    <w:rsid w:val="00B24ADE"/>
    <w:rsid w:val="00B3113D"/>
    <w:rsid w:val="00B3120E"/>
    <w:rsid w:val="00B312F5"/>
    <w:rsid w:val="00B31393"/>
    <w:rsid w:val="00B31B29"/>
    <w:rsid w:val="00B31B5C"/>
    <w:rsid w:val="00B320CC"/>
    <w:rsid w:val="00B33A7E"/>
    <w:rsid w:val="00B33AAE"/>
    <w:rsid w:val="00B33C87"/>
    <w:rsid w:val="00B35871"/>
    <w:rsid w:val="00B367DA"/>
    <w:rsid w:val="00B3704F"/>
    <w:rsid w:val="00B37203"/>
    <w:rsid w:val="00B40D29"/>
    <w:rsid w:val="00B413D2"/>
    <w:rsid w:val="00B416FE"/>
    <w:rsid w:val="00B41AA4"/>
    <w:rsid w:val="00B41E5F"/>
    <w:rsid w:val="00B4292C"/>
    <w:rsid w:val="00B43576"/>
    <w:rsid w:val="00B435C9"/>
    <w:rsid w:val="00B44300"/>
    <w:rsid w:val="00B4444B"/>
    <w:rsid w:val="00B447E8"/>
    <w:rsid w:val="00B44D03"/>
    <w:rsid w:val="00B45D83"/>
    <w:rsid w:val="00B4684D"/>
    <w:rsid w:val="00B5112D"/>
    <w:rsid w:val="00B52135"/>
    <w:rsid w:val="00B52DC4"/>
    <w:rsid w:val="00B53838"/>
    <w:rsid w:val="00B53F13"/>
    <w:rsid w:val="00B54157"/>
    <w:rsid w:val="00B54F21"/>
    <w:rsid w:val="00B54FF6"/>
    <w:rsid w:val="00B55303"/>
    <w:rsid w:val="00B56574"/>
    <w:rsid w:val="00B5671F"/>
    <w:rsid w:val="00B567D6"/>
    <w:rsid w:val="00B5729C"/>
    <w:rsid w:val="00B57637"/>
    <w:rsid w:val="00B57BEF"/>
    <w:rsid w:val="00B6165B"/>
    <w:rsid w:val="00B6291D"/>
    <w:rsid w:val="00B62CD7"/>
    <w:rsid w:val="00B63DA7"/>
    <w:rsid w:val="00B641C8"/>
    <w:rsid w:val="00B6478E"/>
    <w:rsid w:val="00B6578E"/>
    <w:rsid w:val="00B65A69"/>
    <w:rsid w:val="00B65B9C"/>
    <w:rsid w:val="00B66CC6"/>
    <w:rsid w:val="00B700F6"/>
    <w:rsid w:val="00B70FF7"/>
    <w:rsid w:val="00B71C91"/>
    <w:rsid w:val="00B720E0"/>
    <w:rsid w:val="00B73E91"/>
    <w:rsid w:val="00B74B73"/>
    <w:rsid w:val="00B7523A"/>
    <w:rsid w:val="00B75270"/>
    <w:rsid w:val="00B754C8"/>
    <w:rsid w:val="00B7572A"/>
    <w:rsid w:val="00B75FD6"/>
    <w:rsid w:val="00B76EB4"/>
    <w:rsid w:val="00B80CEE"/>
    <w:rsid w:val="00B81BA4"/>
    <w:rsid w:val="00B82365"/>
    <w:rsid w:val="00B8288C"/>
    <w:rsid w:val="00B82A23"/>
    <w:rsid w:val="00B838D0"/>
    <w:rsid w:val="00B84792"/>
    <w:rsid w:val="00B851FC"/>
    <w:rsid w:val="00B85781"/>
    <w:rsid w:val="00B862C6"/>
    <w:rsid w:val="00B864FC"/>
    <w:rsid w:val="00B86AC3"/>
    <w:rsid w:val="00B8722A"/>
    <w:rsid w:val="00B90EE1"/>
    <w:rsid w:val="00B91BD5"/>
    <w:rsid w:val="00B92481"/>
    <w:rsid w:val="00B9273B"/>
    <w:rsid w:val="00B92D63"/>
    <w:rsid w:val="00B93457"/>
    <w:rsid w:val="00B952A6"/>
    <w:rsid w:val="00B954A8"/>
    <w:rsid w:val="00B95D83"/>
    <w:rsid w:val="00B96359"/>
    <w:rsid w:val="00B96C9B"/>
    <w:rsid w:val="00BA1DE8"/>
    <w:rsid w:val="00BA26FB"/>
    <w:rsid w:val="00BA5A0D"/>
    <w:rsid w:val="00BA6882"/>
    <w:rsid w:val="00BA6B4B"/>
    <w:rsid w:val="00BA7AC0"/>
    <w:rsid w:val="00BA7C9A"/>
    <w:rsid w:val="00BA7D99"/>
    <w:rsid w:val="00BB1444"/>
    <w:rsid w:val="00BB24C7"/>
    <w:rsid w:val="00BB2D07"/>
    <w:rsid w:val="00BB36FE"/>
    <w:rsid w:val="00BB3A88"/>
    <w:rsid w:val="00BB3E07"/>
    <w:rsid w:val="00BB4916"/>
    <w:rsid w:val="00BB505C"/>
    <w:rsid w:val="00BB5533"/>
    <w:rsid w:val="00BB576C"/>
    <w:rsid w:val="00BB5CDA"/>
    <w:rsid w:val="00BB739C"/>
    <w:rsid w:val="00BB798E"/>
    <w:rsid w:val="00BC04A2"/>
    <w:rsid w:val="00BC0575"/>
    <w:rsid w:val="00BC0955"/>
    <w:rsid w:val="00BC1B81"/>
    <w:rsid w:val="00BC1D1D"/>
    <w:rsid w:val="00BC2196"/>
    <w:rsid w:val="00BC2241"/>
    <w:rsid w:val="00BC275D"/>
    <w:rsid w:val="00BC2999"/>
    <w:rsid w:val="00BC2A89"/>
    <w:rsid w:val="00BC2A9B"/>
    <w:rsid w:val="00BC2F38"/>
    <w:rsid w:val="00BC3485"/>
    <w:rsid w:val="00BC3B60"/>
    <w:rsid w:val="00BC3ED9"/>
    <w:rsid w:val="00BC575C"/>
    <w:rsid w:val="00BC655A"/>
    <w:rsid w:val="00BC69E5"/>
    <w:rsid w:val="00BC6DA9"/>
    <w:rsid w:val="00BC7115"/>
    <w:rsid w:val="00BD0170"/>
    <w:rsid w:val="00BD0CAC"/>
    <w:rsid w:val="00BD20B8"/>
    <w:rsid w:val="00BD26BC"/>
    <w:rsid w:val="00BD359E"/>
    <w:rsid w:val="00BD53E9"/>
    <w:rsid w:val="00BD579F"/>
    <w:rsid w:val="00BD5DD5"/>
    <w:rsid w:val="00BD602E"/>
    <w:rsid w:val="00BD64AF"/>
    <w:rsid w:val="00BD64BC"/>
    <w:rsid w:val="00BD707D"/>
    <w:rsid w:val="00BE03FF"/>
    <w:rsid w:val="00BE0CDE"/>
    <w:rsid w:val="00BE16BF"/>
    <w:rsid w:val="00BE1867"/>
    <w:rsid w:val="00BE1EBD"/>
    <w:rsid w:val="00BE24B6"/>
    <w:rsid w:val="00BE3494"/>
    <w:rsid w:val="00BE3AF9"/>
    <w:rsid w:val="00BE428D"/>
    <w:rsid w:val="00BE43D4"/>
    <w:rsid w:val="00BE4FDC"/>
    <w:rsid w:val="00BE5165"/>
    <w:rsid w:val="00BE52CE"/>
    <w:rsid w:val="00BE5545"/>
    <w:rsid w:val="00BE59E7"/>
    <w:rsid w:val="00BE5C03"/>
    <w:rsid w:val="00BE64C2"/>
    <w:rsid w:val="00BE728C"/>
    <w:rsid w:val="00BE73A6"/>
    <w:rsid w:val="00BE7D2E"/>
    <w:rsid w:val="00BE7E93"/>
    <w:rsid w:val="00BF0717"/>
    <w:rsid w:val="00BF0AF3"/>
    <w:rsid w:val="00BF14DE"/>
    <w:rsid w:val="00BF2083"/>
    <w:rsid w:val="00BF252E"/>
    <w:rsid w:val="00BF2680"/>
    <w:rsid w:val="00BF3819"/>
    <w:rsid w:val="00BF6970"/>
    <w:rsid w:val="00BF70C3"/>
    <w:rsid w:val="00BF7476"/>
    <w:rsid w:val="00BF7697"/>
    <w:rsid w:val="00BF7D2C"/>
    <w:rsid w:val="00C002D8"/>
    <w:rsid w:val="00C0037E"/>
    <w:rsid w:val="00C0249E"/>
    <w:rsid w:val="00C02A82"/>
    <w:rsid w:val="00C02FD4"/>
    <w:rsid w:val="00C03B6D"/>
    <w:rsid w:val="00C04BEA"/>
    <w:rsid w:val="00C04FA0"/>
    <w:rsid w:val="00C050EC"/>
    <w:rsid w:val="00C05C4F"/>
    <w:rsid w:val="00C069F7"/>
    <w:rsid w:val="00C07C5C"/>
    <w:rsid w:val="00C07FAC"/>
    <w:rsid w:val="00C1006B"/>
    <w:rsid w:val="00C11021"/>
    <w:rsid w:val="00C12AB8"/>
    <w:rsid w:val="00C13550"/>
    <w:rsid w:val="00C13A54"/>
    <w:rsid w:val="00C149C9"/>
    <w:rsid w:val="00C1534E"/>
    <w:rsid w:val="00C1571B"/>
    <w:rsid w:val="00C157EF"/>
    <w:rsid w:val="00C16C20"/>
    <w:rsid w:val="00C16E71"/>
    <w:rsid w:val="00C173FB"/>
    <w:rsid w:val="00C174FE"/>
    <w:rsid w:val="00C1787D"/>
    <w:rsid w:val="00C178A5"/>
    <w:rsid w:val="00C20039"/>
    <w:rsid w:val="00C203B5"/>
    <w:rsid w:val="00C20B25"/>
    <w:rsid w:val="00C20B2B"/>
    <w:rsid w:val="00C21BEA"/>
    <w:rsid w:val="00C225AB"/>
    <w:rsid w:val="00C22759"/>
    <w:rsid w:val="00C22C67"/>
    <w:rsid w:val="00C2333A"/>
    <w:rsid w:val="00C23422"/>
    <w:rsid w:val="00C234F1"/>
    <w:rsid w:val="00C23C09"/>
    <w:rsid w:val="00C23DBE"/>
    <w:rsid w:val="00C2430A"/>
    <w:rsid w:val="00C24529"/>
    <w:rsid w:val="00C248EF"/>
    <w:rsid w:val="00C24AAE"/>
    <w:rsid w:val="00C25E5B"/>
    <w:rsid w:val="00C26B1D"/>
    <w:rsid w:val="00C30059"/>
    <w:rsid w:val="00C30090"/>
    <w:rsid w:val="00C3095C"/>
    <w:rsid w:val="00C30ABA"/>
    <w:rsid w:val="00C3127C"/>
    <w:rsid w:val="00C31565"/>
    <w:rsid w:val="00C315F3"/>
    <w:rsid w:val="00C31870"/>
    <w:rsid w:val="00C31A85"/>
    <w:rsid w:val="00C31D06"/>
    <w:rsid w:val="00C32700"/>
    <w:rsid w:val="00C32814"/>
    <w:rsid w:val="00C32B41"/>
    <w:rsid w:val="00C33018"/>
    <w:rsid w:val="00C348D9"/>
    <w:rsid w:val="00C34B5E"/>
    <w:rsid w:val="00C3529F"/>
    <w:rsid w:val="00C37973"/>
    <w:rsid w:val="00C40A75"/>
    <w:rsid w:val="00C41F5E"/>
    <w:rsid w:val="00C42621"/>
    <w:rsid w:val="00C4359D"/>
    <w:rsid w:val="00C43F84"/>
    <w:rsid w:val="00C441D0"/>
    <w:rsid w:val="00C44F27"/>
    <w:rsid w:val="00C461C4"/>
    <w:rsid w:val="00C46BF2"/>
    <w:rsid w:val="00C47604"/>
    <w:rsid w:val="00C47C6B"/>
    <w:rsid w:val="00C50477"/>
    <w:rsid w:val="00C507B9"/>
    <w:rsid w:val="00C50DB7"/>
    <w:rsid w:val="00C51B59"/>
    <w:rsid w:val="00C523A3"/>
    <w:rsid w:val="00C54007"/>
    <w:rsid w:val="00C540F3"/>
    <w:rsid w:val="00C540FF"/>
    <w:rsid w:val="00C5598D"/>
    <w:rsid w:val="00C55A34"/>
    <w:rsid w:val="00C56454"/>
    <w:rsid w:val="00C56495"/>
    <w:rsid w:val="00C5746A"/>
    <w:rsid w:val="00C57851"/>
    <w:rsid w:val="00C57D65"/>
    <w:rsid w:val="00C57EE7"/>
    <w:rsid w:val="00C60DC6"/>
    <w:rsid w:val="00C61683"/>
    <w:rsid w:val="00C627DF"/>
    <w:rsid w:val="00C62C04"/>
    <w:rsid w:val="00C63C59"/>
    <w:rsid w:val="00C63D50"/>
    <w:rsid w:val="00C64744"/>
    <w:rsid w:val="00C661CE"/>
    <w:rsid w:val="00C664A9"/>
    <w:rsid w:val="00C67F01"/>
    <w:rsid w:val="00C70335"/>
    <w:rsid w:val="00C707D7"/>
    <w:rsid w:val="00C70A2B"/>
    <w:rsid w:val="00C71346"/>
    <w:rsid w:val="00C7262F"/>
    <w:rsid w:val="00C73791"/>
    <w:rsid w:val="00C753D3"/>
    <w:rsid w:val="00C7559D"/>
    <w:rsid w:val="00C76A59"/>
    <w:rsid w:val="00C803AC"/>
    <w:rsid w:val="00C81F0C"/>
    <w:rsid w:val="00C83972"/>
    <w:rsid w:val="00C83980"/>
    <w:rsid w:val="00C83D77"/>
    <w:rsid w:val="00C90198"/>
    <w:rsid w:val="00C91B26"/>
    <w:rsid w:val="00C9203F"/>
    <w:rsid w:val="00C92076"/>
    <w:rsid w:val="00C92534"/>
    <w:rsid w:val="00C927F5"/>
    <w:rsid w:val="00C976BA"/>
    <w:rsid w:val="00C97EED"/>
    <w:rsid w:val="00CA08A9"/>
    <w:rsid w:val="00CA0C74"/>
    <w:rsid w:val="00CA0DF3"/>
    <w:rsid w:val="00CA150B"/>
    <w:rsid w:val="00CA167F"/>
    <w:rsid w:val="00CA179F"/>
    <w:rsid w:val="00CA1958"/>
    <w:rsid w:val="00CA239B"/>
    <w:rsid w:val="00CA2DA6"/>
    <w:rsid w:val="00CA384D"/>
    <w:rsid w:val="00CA3BCB"/>
    <w:rsid w:val="00CA3F4F"/>
    <w:rsid w:val="00CA49A1"/>
    <w:rsid w:val="00CA49F5"/>
    <w:rsid w:val="00CA4A5D"/>
    <w:rsid w:val="00CA4AF6"/>
    <w:rsid w:val="00CA5107"/>
    <w:rsid w:val="00CA5B01"/>
    <w:rsid w:val="00CA6B84"/>
    <w:rsid w:val="00CA7417"/>
    <w:rsid w:val="00CB01FE"/>
    <w:rsid w:val="00CB18D2"/>
    <w:rsid w:val="00CB1BDA"/>
    <w:rsid w:val="00CB1FBD"/>
    <w:rsid w:val="00CB2369"/>
    <w:rsid w:val="00CB382F"/>
    <w:rsid w:val="00CB64D8"/>
    <w:rsid w:val="00CB65A9"/>
    <w:rsid w:val="00CB79D7"/>
    <w:rsid w:val="00CB7A13"/>
    <w:rsid w:val="00CB7C6B"/>
    <w:rsid w:val="00CC0479"/>
    <w:rsid w:val="00CC04BA"/>
    <w:rsid w:val="00CC083E"/>
    <w:rsid w:val="00CC14B3"/>
    <w:rsid w:val="00CC16DD"/>
    <w:rsid w:val="00CC1C37"/>
    <w:rsid w:val="00CC347D"/>
    <w:rsid w:val="00CC3F3F"/>
    <w:rsid w:val="00CC4F4A"/>
    <w:rsid w:val="00CC5639"/>
    <w:rsid w:val="00CC5F1E"/>
    <w:rsid w:val="00CC6A40"/>
    <w:rsid w:val="00CC6AD0"/>
    <w:rsid w:val="00CC6DB8"/>
    <w:rsid w:val="00CC7B61"/>
    <w:rsid w:val="00CC7DDD"/>
    <w:rsid w:val="00CD07DD"/>
    <w:rsid w:val="00CD105C"/>
    <w:rsid w:val="00CD1412"/>
    <w:rsid w:val="00CD1C0A"/>
    <w:rsid w:val="00CD255E"/>
    <w:rsid w:val="00CD276D"/>
    <w:rsid w:val="00CD4107"/>
    <w:rsid w:val="00CD441D"/>
    <w:rsid w:val="00CD4728"/>
    <w:rsid w:val="00CD50BB"/>
    <w:rsid w:val="00CD5E6E"/>
    <w:rsid w:val="00CD772C"/>
    <w:rsid w:val="00CD7B9A"/>
    <w:rsid w:val="00CE008A"/>
    <w:rsid w:val="00CE052D"/>
    <w:rsid w:val="00CE07DA"/>
    <w:rsid w:val="00CE114A"/>
    <w:rsid w:val="00CE188E"/>
    <w:rsid w:val="00CE243C"/>
    <w:rsid w:val="00CE2EDC"/>
    <w:rsid w:val="00CE31A1"/>
    <w:rsid w:val="00CE39CF"/>
    <w:rsid w:val="00CE41F0"/>
    <w:rsid w:val="00CE4717"/>
    <w:rsid w:val="00CE49EF"/>
    <w:rsid w:val="00CE4BBF"/>
    <w:rsid w:val="00CE55D9"/>
    <w:rsid w:val="00CE5E93"/>
    <w:rsid w:val="00CE6272"/>
    <w:rsid w:val="00CE6B89"/>
    <w:rsid w:val="00CE7D24"/>
    <w:rsid w:val="00CF1307"/>
    <w:rsid w:val="00CF1643"/>
    <w:rsid w:val="00CF20A0"/>
    <w:rsid w:val="00CF29E2"/>
    <w:rsid w:val="00CF377C"/>
    <w:rsid w:val="00CF390C"/>
    <w:rsid w:val="00CF4AFD"/>
    <w:rsid w:val="00CF51FC"/>
    <w:rsid w:val="00CF5869"/>
    <w:rsid w:val="00CF636B"/>
    <w:rsid w:val="00CF63EE"/>
    <w:rsid w:val="00CF654F"/>
    <w:rsid w:val="00CF71AB"/>
    <w:rsid w:val="00CF7982"/>
    <w:rsid w:val="00CF7EE7"/>
    <w:rsid w:val="00D0104C"/>
    <w:rsid w:val="00D014C5"/>
    <w:rsid w:val="00D01577"/>
    <w:rsid w:val="00D0261A"/>
    <w:rsid w:val="00D026F3"/>
    <w:rsid w:val="00D02BED"/>
    <w:rsid w:val="00D02C5F"/>
    <w:rsid w:val="00D0326B"/>
    <w:rsid w:val="00D03A3B"/>
    <w:rsid w:val="00D04217"/>
    <w:rsid w:val="00D046E0"/>
    <w:rsid w:val="00D0525E"/>
    <w:rsid w:val="00D052C6"/>
    <w:rsid w:val="00D05DD4"/>
    <w:rsid w:val="00D0609A"/>
    <w:rsid w:val="00D063B7"/>
    <w:rsid w:val="00D066BB"/>
    <w:rsid w:val="00D07F48"/>
    <w:rsid w:val="00D107A2"/>
    <w:rsid w:val="00D11FF5"/>
    <w:rsid w:val="00D12AD4"/>
    <w:rsid w:val="00D12BBB"/>
    <w:rsid w:val="00D13397"/>
    <w:rsid w:val="00D137D1"/>
    <w:rsid w:val="00D154A6"/>
    <w:rsid w:val="00D1558B"/>
    <w:rsid w:val="00D156D4"/>
    <w:rsid w:val="00D16596"/>
    <w:rsid w:val="00D17071"/>
    <w:rsid w:val="00D174A0"/>
    <w:rsid w:val="00D17F07"/>
    <w:rsid w:val="00D207F1"/>
    <w:rsid w:val="00D2090C"/>
    <w:rsid w:val="00D215C5"/>
    <w:rsid w:val="00D224A8"/>
    <w:rsid w:val="00D229B2"/>
    <w:rsid w:val="00D22E13"/>
    <w:rsid w:val="00D24EBB"/>
    <w:rsid w:val="00D25F22"/>
    <w:rsid w:val="00D27142"/>
    <w:rsid w:val="00D27628"/>
    <w:rsid w:val="00D27679"/>
    <w:rsid w:val="00D30130"/>
    <w:rsid w:val="00D30691"/>
    <w:rsid w:val="00D30D92"/>
    <w:rsid w:val="00D3237B"/>
    <w:rsid w:val="00D32F53"/>
    <w:rsid w:val="00D334AB"/>
    <w:rsid w:val="00D33698"/>
    <w:rsid w:val="00D33A90"/>
    <w:rsid w:val="00D35192"/>
    <w:rsid w:val="00D36030"/>
    <w:rsid w:val="00D405D2"/>
    <w:rsid w:val="00D408B1"/>
    <w:rsid w:val="00D409FB"/>
    <w:rsid w:val="00D43DD3"/>
    <w:rsid w:val="00D445CC"/>
    <w:rsid w:val="00D4469E"/>
    <w:rsid w:val="00D459C4"/>
    <w:rsid w:val="00D472A7"/>
    <w:rsid w:val="00D47DB9"/>
    <w:rsid w:val="00D47E93"/>
    <w:rsid w:val="00D51528"/>
    <w:rsid w:val="00D51701"/>
    <w:rsid w:val="00D51A72"/>
    <w:rsid w:val="00D52A3A"/>
    <w:rsid w:val="00D5322D"/>
    <w:rsid w:val="00D54C05"/>
    <w:rsid w:val="00D55E1A"/>
    <w:rsid w:val="00D562F0"/>
    <w:rsid w:val="00D56607"/>
    <w:rsid w:val="00D5724B"/>
    <w:rsid w:val="00D57907"/>
    <w:rsid w:val="00D57928"/>
    <w:rsid w:val="00D60491"/>
    <w:rsid w:val="00D60BD1"/>
    <w:rsid w:val="00D60EB6"/>
    <w:rsid w:val="00D60FBC"/>
    <w:rsid w:val="00D61247"/>
    <w:rsid w:val="00D634DF"/>
    <w:rsid w:val="00D63753"/>
    <w:rsid w:val="00D63933"/>
    <w:rsid w:val="00D63EFE"/>
    <w:rsid w:val="00D64443"/>
    <w:rsid w:val="00D64940"/>
    <w:rsid w:val="00D64B70"/>
    <w:rsid w:val="00D64E69"/>
    <w:rsid w:val="00D65E22"/>
    <w:rsid w:val="00D66B3D"/>
    <w:rsid w:val="00D66B84"/>
    <w:rsid w:val="00D6754E"/>
    <w:rsid w:val="00D675A4"/>
    <w:rsid w:val="00D70372"/>
    <w:rsid w:val="00D709C7"/>
    <w:rsid w:val="00D71FA0"/>
    <w:rsid w:val="00D743A6"/>
    <w:rsid w:val="00D74C4A"/>
    <w:rsid w:val="00D754BD"/>
    <w:rsid w:val="00D76538"/>
    <w:rsid w:val="00D766F0"/>
    <w:rsid w:val="00D76BFD"/>
    <w:rsid w:val="00D77007"/>
    <w:rsid w:val="00D813C5"/>
    <w:rsid w:val="00D81509"/>
    <w:rsid w:val="00D818FC"/>
    <w:rsid w:val="00D81974"/>
    <w:rsid w:val="00D821BB"/>
    <w:rsid w:val="00D82DD4"/>
    <w:rsid w:val="00D831E3"/>
    <w:rsid w:val="00D83DF4"/>
    <w:rsid w:val="00D84013"/>
    <w:rsid w:val="00D84F90"/>
    <w:rsid w:val="00D85D8C"/>
    <w:rsid w:val="00D86648"/>
    <w:rsid w:val="00D876FA"/>
    <w:rsid w:val="00D87A0B"/>
    <w:rsid w:val="00D87D3E"/>
    <w:rsid w:val="00D90672"/>
    <w:rsid w:val="00D9070E"/>
    <w:rsid w:val="00D90F69"/>
    <w:rsid w:val="00D9130E"/>
    <w:rsid w:val="00D91335"/>
    <w:rsid w:val="00D91A1A"/>
    <w:rsid w:val="00D91C11"/>
    <w:rsid w:val="00D91F4C"/>
    <w:rsid w:val="00D94794"/>
    <w:rsid w:val="00D95751"/>
    <w:rsid w:val="00D95C06"/>
    <w:rsid w:val="00D97A8C"/>
    <w:rsid w:val="00DA008C"/>
    <w:rsid w:val="00DA0220"/>
    <w:rsid w:val="00DA16E3"/>
    <w:rsid w:val="00DA1FB8"/>
    <w:rsid w:val="00DA25B3"/>
    <w:rsid w:val="00DA25F7"/>
    <w:rsid w:val="00DA3132"/>
    <w:rsid w:val="00DA3C39"/>
    <w:rsid w:val="00DA417A"/>
    <w:rsid w:val="00DA45D8"/>
    <w:rsid w:val="00DA4DB7"/>
    <w:rsid w:val="00DA61E8"/>
    <w:rsid w:val="00DA6B7F"/>
    <w:rsid w:val="00DA6F17"/>
    <w:rsid w:val="00DB0361"/>
    <w:rsid w:val="00DB0EED"/>
    <w:rsid w:val="00DB2B9C"/>
    <w:rsid w:val="00DB2F2C"/>
    <w:rsid w:val="00DB3A02"/>
    <w:rsid w:val="00DB3AA8"/>
    <w:rsid w:val="00DB3D1B"/>
    <w:rsid w:val="00DB4B4F"/>
    <w:rsid w:val="00DB4F87"/>
    <w:rsid w:val="00DB5DD9"/>
    <w:rsid w:val="00DB7A87"/>
    <w:rsid w:val="00DB7B84"/>
    <w:rsid w:val="00DC0E0E"/>
    <w:rsid w:val="00DC11F9"/>
    <w:rsid w:val="00DC257F"/>
    <w:rsid w:val="00DC2815"/>
    <w:rsid w:val="00DC3E30"/>
    <w:rsid w:val="00DC4113"/>
    <w:rsid w:val="00DC4883"/>
    <w:rsid w:val="00DC4B91"/>
    <w:rsid w:val="00DC52E7"/>
    <w:rsid w:val="00DC5AE3"/>
    <w:rsid w:val="00DC5BDA"/>
    <w:rsid w:val="00DC5FEA"/>
    <w:rsid w:val="00DC6DEF"/>
    <w:rsid w:val="00DD0C10"/>
    <w:rsid w:val="00DD292D"/>
    <w:rsid w:val="00DD35E3"/>
    <w:rsid w:val="00DD4432"/>
    <w:rsid w:val="00DD5430"/>
    <w:rsid w:val="00DD60C9"/>
    <w:rsid w:val="00DD6EF5"/>
    <w:rsid w:val="00DD7E1E"/>
    <w:rsid w:val="00DE06EB"/>
    <w:rsid w:val="00DE0F14"/>
    <w:rsid w:val="00DE0FF2"/>
    <w:rsid w:val="00DE10EB"/>
    <w:rsid w:val="00DE205C"/>
    <w:rsid w:val="00DE2106"/>
    <w:rsid w:val="00DE2338"/>
    <w:rsid w:val="00DE28D1"/>
    <w:rsid w:val="00DE28DF"/>
    <w:rsid w:val="00DE3BC6"/>
    <w:rsid w:val="00DE3F4B"/>
    <w:rsid w:val="00DE4C59"/>
    <w:rsid w:val="00DE5076"/>
    <w:rsid w:val="00DE5796"/>
    <w:rsid w:val="00DE5AB6"/>
    <w:rsid w:val="00DE5C75"/>
    <w:rsid w:val="00DE696A"/>
    <w:rsid w:val="00DE6B14"/>
    <w:rsid w:val="00DE731B"/>
    <w:rsid w:val="00DE78AA"/>
    <w:rsid w:val="00DF00C5"/>
    <w:rsid w:val="00DF1C6B"/>
    <w:rsid w:val="00DF1C97"/>
    <w:rsid w:val="00DF1E50"/>
    <w:rsid w:val="00DF1FC8"/>
    <w:rsid w:val="00DF24EA"/>
    <w:rsid w:val="00DF41D8"/>
    <w:rsid w:val="00DF51A3"/>
    <w:rsid w:val="00DF59BB"/>
    <w:rsid w:val="00DF5A59"/>
    <w:rsid w:val="00DF6490"/>
    <w:rsid w:val="00DF6BBC"/>
    <w:rsid w:val="00DF6FFA"/>
    <w:rsid w:val="00E0018D"/>
    <w:rsid w:val="00E003AE"/>
    <w:rsid w:val="00E00B18"/>
    <w:rsid w:val="00E01139"/>
    <w:rsid w:val="00E01753"/>
    <w:rsid w:val="00E020D7"/>
    <w:rsid w:val="00E0253C"/>
    <w:rsid w:val="00E02763"/>
    <w:rsid w:val="00E02A2A"/>
    <w:rsid w:val="00E02B5E"/>
    <w:rsid w:val="00E0301E"/>
    <w:rsid w:val="00E03325"/>
    <w:rsid w:val="00E03E1D"/>
    <w:rsid w:val="00E04B66"/>
    <w:rsid w:val="00E05662"/>
    <w:rsid w:val="00E07ABE"/>
    <w:rsid w:val="00E10851"/>
    <w:rsid w:val="00E11A36"/>
    <w:rsid w:val="00E13CBA"/>
    <w:rsid w:val="00E14A0E"/>
    <w:rsid w:val="00E14DCB"/>
    <w:rsid w:val="00E15CA1"/>
    <w:rsid w:val="00E1699F"/>
    <w:rsid w:val="00E17435"/>
    <w:rsid w:val="00E1775B"/>
    <w:rsid w:val="00E1783F"/>
    <w:rsid w:val="00E2060F"/>
    <w:rsid w:val="00E208D8"/>
    <w:rsid w:val="00E20DEB"/>
    <w:rsid w:val="00E21760"/>
    <w:rsid w:val="00E21B6F"/>
    <w:rsid w:val="00E21D3C"/>
    <w:rsid w:val="00E22B3D"/>
    <w:rsid w:val="00E235E5"/>
    <w:rsid w:val="00E23E44"/>
    <w:rsid w:val="00E2469D"/>
    <w:rsid w:val="00E24F9F"/>
    <w:rsid w:val="00E27897"/>
    <w:rsid w:val="00E27BC7"/>
    <w:rsid w:val="00E27C47"/>
    <w:rsid w:val="00E27CA7"/>
    <w:rsid w:val="00E306E4"/>
    <w:rsid w:val="00E31512"/>
    <w:rsid w:val="00E31719"/>
    <w:rsid w:val="00E32605"/>
    <w:rsid w:val="00E326B6"/>
    <w:rsid w:val="00E32778"/>
    <w:rsid w:val="00E335C6"/>
    <w:rsid w:val="00E3362A"/>
    <w:rsid w:val="00E33E5F"/>
    <w:rsid w:val="00E36A7A"/>
    <w:rsid w:val="00E36B6E"/>
    <w:rsid w:val="00E36C0E"/>
    <w:rsid w:val="00E37644"/>
    <w:rsid w:val="00E37A9A"/>
    <w:rsid w:val="00E37D09"/>
    <w:rsid w:val="00E4122B"/>
    <w:rsid w:val="00E4138C"/>
    <w:rsid w:val="00E41D85"/>
    <w:rsid w:val="00E41D8F"/>
    <w:rsid w:val="00E426A3"/>
    <w:rsid w:val="00E42DD7"/>
    <w:rsid w:val="00E42E7E"/>
    <w:rsid w:val="00E430B6"/>
    <w:rsid w:val="00E43338"/>
    <w:rsid w:val="00E43DB4"/>
    <w:rsid w:val="00E44923"/>
    <w:rsid w:val="00E4495F"/>
    <w:rsid w:val="00E44ACA"/>
    <w:rsid w:val="00E458EA"/>
    <w:rsid w:val="00E4600F"/>
    <w:rsid w:val="00E46255"/>
    <w:rsid w:val="00E462D8"/>
    <w:rsid w:val="00E476A4"/>
    <w:rsid w:val="00E50E3D"/>
    <w:rsid w:val="00E51309"/>
    <w:rsid w:val="00E517EC"/>
    <w:rsid w:val="00E53BE8"/>
    <w:rsid w:val="00E54496"/>
    <w:rsid w:val="00E545BC"/>
    <w:rsid w:val="00E5487F"/>
    <w:rsid w:val="00E55309"/>
    <w:rsid w:val="00E554B7"/>
    <w:rsid w:val="00E57094"/>
    <w:rsid w:val="00E576A3"/>
    <w:rsid w:val="00E57AF4"/>
    <w:rsid w:val="00E57E16"/>
    <w:rsid w:val="00E600E7"/>
    <w:rsid w:val="00E604B0"/>
    <w:rsid w:val="00E61422"/>
    <w:rsid w:val="00E61952"/>
    <w:rsid w:val="00E62196"/>
    <w:rsid w:val="00E62CDC"/>
    <w:rsid w:val="00E62F9B"/>
    <w:rsid w:val="00E63DF4"/>
    <w:rsid w:val="00E63FB1"/>
    <w:rsid w:val="00E643EF"/>
    <w:rsid w:val="00E64901"/>
    <w:rsid w:val="00E652EF"/>
    <w:rsid w:val="00E65EDA"/>
    <w:rsid w:val="00E66A93"/>
    <w:rsid w:val="00E672DA"/>
    <w:rsid w:val="00E67A8F"/>
    <w:rsid w:val="00E700AF"/>
    <w:rsid w:val="00E71664"/>
    <w:rsid w:val="00E71717"/>
    <w:rsid w:val="00E71D0E"/>
    <w:rsid w:val="00E72B60"/>
    <w:rsid w:val="00E72F37"/>
    <w:rsid w:val="00E73010"/>
    <w:rsid w:val="00E7318D"/>
    <w:rsid w:val="00E73396"/>
    <w:rsid w:val="00E74276"/>
    <w:rsid w:val="00E74AC4"/>
    <w:rsid w:val="00E7530B"/>
    <w:rsid w:val="00E753BC"/>
    <w:rsid w:val="00E75778"/>
    <w:rsid w:val="00E76592"/>
    <w:rsid w:val="00E77F7C"/>
    <w:rsid w:val="00E81041"/>
    <w:rsid w:val="00E81337"/>
    <w:rsid w:val="00E816EA"/>
    <w:rsid w:val="00E823F6"/>
    <w:rsid w:val="00E84660"/>
    <w:rsid w:val="00E8481E"/>
    <w:rsid w:val="00E84930"/>
    <w:rsid w:val="00E84D53"/>
    <w:rsid w:val="00E84DDC"/>
    <w:rsid w:val="00E85BEC"/>
    <w:rsid w:val="00E85E1A"/>
    <w:rsid w:val="00E873E3"/>
    <w:rsid w:val="00E877CB"/>
    <w:rsid w:val="00E909E6"/>
    <w:rsid w:val="00E912F0"/>
    <w:rsid w:val="00E927EE"/>
    <w:rsid w:val="00E936C2"/>
    <w:rsid w:val="00E94461"/>
    <w:rsid w:val="00E9503A"/>
    <w:rsid w:val="00E96387"/>
    <w:rsid w:val="00E97193"/>
    <w:rsid w:val="00EA1EA1"/>
    <w:rsid w:val="00EA3616"/>
    <w:rsid w:val="00EA3F27"/>
    <w:rsid w:val="00EA4183"/>
    <w:rsid w:val="00EA482B"/>
    <w:rsid w:val="00EA48F3"/>
    <w:rsid w:val="00EA5559"/>
    <w:rsid w:val="00EA659F"/>
    <w:rsid w:val="00EA65A7"/>
    <w:rsid w:val="00EA6B48"/>
    <w:rsid w:val="00EA6C1B"/>
    <w:rsid w:val="00EA7018"/>
    <w:rsid w:val="00EB19BA"/>
    <w:rsid w:val="00EB23B0"/>
    <w:rsid w:val="00EB54DD"/>
    <w:rsid w:val="00EB62D8"/>
    <w:rsid w:val="00EB6495"/>
    <w:rsid w:val="00EB6B62"/>
    <w:rsid w:val="00EB6B6B"/>
    <w:rsid w:val="00EB6F78"/>
    <w:rsid w:val="00EB727D"/>
    <w:rsid w:val="00EB7639"/>
    <w:rsid w:val="00EB79C8"/>
    <w:rsid w:val="00EC063F"/>
    <w:rsid w:val="00EC0B51"/>
    <w:rsid w:val="00EC1FDB"/>
    <w:rsid w:val="00EC21C0"/>
    <w:rsid w:val="00EC21EE"/>
    <w:rsid w:val="00EC2473"/>
    <w:rsid w:val="00EC2905"/>
    <w:rsid w:val="00EC4187"/>
    <w:rsid w:val="00EC42EF"/>
    <w:rsid w:val="00EC4926"/>
    <w:rsid w:val="00EC4F53"/>
    <w:rsid w:val="00EC52FC"/>
    <w:rsid w:val="00EC6A1A"/>
    <w:rsid w:val="00EC74A8"/>
    <w:rsid w:val="00EC781E"/>
    <w:rsid w:val="00EC7D17"/>
    <w:rsid w:val="00ED04DE"/>
    <w:rsid w:val="00ED0938"/>
    <w:rsid w:val="00ED0B42"/>
    <w:rsid w:val="00ED1AFF"/>
    <w:rsid w:val="00ED2353"/>
    <w:rsid w:val="00ED3C9B"/>
    <w:rsid w:val="00ED48AF"/>
    <w:rsid w:val="00ED48ED"/>
    <w:rsid w:val="00ED635D"/>
    <w:rsid w:val="00ED6928"/>
    <w:rsid w:val="00ED6A8D"/>
    <w:rsid w:val="00ED7695"/>
    <w:rsid w:val="00EE1BE2"/>
    <w:rsid w:val="00EE1CBE"/>
    <w:rsid w:val="00EE32B1"/>
    <w:rsid w:val="00EE408D"/>
    <w:rsid w:val="00EE473E"/>
    <w:rsid w:val="00EE4B02"/>
    <w:rsid w:val="00EE5633"/>
    <w:rsid w:val="00EE67FE"/>
    <w:rsid w:val="00EE6972"/>
    <w:rsid w:val="00EE6E0E"/>
    <w:rsid w:val="00EE6F4F"/>
    <w:rsid w:val="00EE72BA"/>
    <w:rsid w:val="00EE78FC"/>
    <w:rsid w:val="00EE7C15"/>
    <w:rsid w:val="00EF07FD"/>
    <w:rsid w:val="00EF0AAF"/>
    <w:rsid w:val="00EF1E4A"/>
    <w:rsid w:val="00EF2799"/>
    <w:rsid w:val="00EF3873"/>
    <w:rsid w:val="00EF45D2"/>
    <w:rsid w:val="00EF4EEB"/>
    <w:rsid w:val="00EF5261"/>
    <w:rsid w:val="00EF57F1"/>
    <w:rsid w:val="00EF7FB3"/>
    <w:rsid w:val="00F00836"/>
    <w:rsid w:val="00F0193F"/>
    <w:rsid w:val="00F02149"/>
    <w:rsid w:val="00F022EB"/>
    <w:rsid w:val="00F028AC"/>
    <w:rsid w:val="00F02B37"/>
    <w:rsid w:val="00F02C1A"/>
    <w:rsid w:val="00F0308D"/>
    <w:rsid w:val="00F0440E"/>
    <w:rsid w:val="00F0560D"/>
    <w:rsid w:val="00F05BB9"/>
    <w:rsid w:val="00F06553"/>
    <w:rsid w:val="00F0690D"/>
    <w:rsid w:val="00F076BA"/>
    <w:rsid w:val="00F07A85"/>
    <w:rsid w:val="00F07D53"/>
    <w:rsid w:val="00F111BC"/>
    <w:rsid w:val="00F11605"/>
    <w:rsid w:val="00F11895"/>
    <w:rsid w:val="00F11A4D"/>
    <w:rsid w:val="00F12054"/>
    <w:rsid w:val="00F126B7"/>
    <w:rsid w:val="00F12705"/>
    <w:rsid w:val="00F1358B"/>
    <w:rsid w:val="00F13746"/>
    <w:rsid w:val="00F142DB"/>
    <w:rsid w:val="00F144EA"/>
    <w:rsid w:val="00F14B1E"/>
    <w:rsid w:val="00F15B3F"/>
    <w:rsid w:val="00F16510"/>
    <w:rsid w:val="00F17344"/>
    <w:rsid w:val="00F228BE"/>
    <w:rsid w:val="00F22DC7"/>
    <w:rsid w:val="00F22ED7"/>
    <w:rsid w:val="00F2363B"/>
    <w:rsid w:val="00F23967"/>
    <w:rsid w:val="00F23AE0"/>
    <w:rsid w:val="00F2438E"/>
    <w:rsid w:val="00F24E98"/>
    <w:rsid w:val="00F269A6"/>
    <w:rsid w:val="00F2740D"/>
    <w:rsid w:val="00F27DD4"/>
    <w:rsid w:val="00F308A0"/>
    <w:rsid w:val="00F3191D"/>
    <w:rsid w:val="00F331D9"/>
    <w:rsid w:val="00F353E9"/>
    <w:rsid w:val="00F35AA6"/>
    <w:rsid w:val="00F35DA1"/>
    <w:rsid w:val="00F36468"/>
    <w:rsid w:val="00F36F48"/>
    <w:rsid w:val="00F36F7F"/>
    <w:rsid w:val="00F407A5"/>
    <w:rsid w:val="00F40D11"/>
    <w:rsid w:val="00F41EB5"/>
    <w:rsid w:val="00F440E3"/>
    <w:rsid w:val="00F45805"/>
    <w:rsid w:val="00F45946"/>
    <w:rsid w:val="00F469FC"/>
    <w:rsid w:val="00F47100"/>
    <w:rsid w:val="00F471D8"/>
    <w:rsid w:val="00F51929"/>
    <w:rsid w:val="00F535B7"/>
    <w:rsid w:val="00F538B4"/>
    <w:rsid w:val="00F53C88"/>
    <w:rsid w:val="00F54519"/>
    <w:rsid w:val="00F55BA6"/>
    <w:rsid w:val="00F5675F"/>
    <w:rsid w:val="00F57518"/>
    <w:rsid w:val="00F57B96"/>
    <w:rsid w:val="00F608DA"/>
    <w:rsid w:val="00F60C60"/>
    <w:rsid w:val="00F615D7"/>
    <w:rsid w:val="00F61AD0"/>
    <w:rsid w:val="00F6310E"/>
    <w:rsid w:val="00F634FA"/>
    <w:rsid w:val="00F63CCB"/>
    <w:rsid w:val="00F64707"/>
    <w:rsid w:val="00F64CB6"/>
    <w:rsid w:val="00F65765"/>
    <w:rsid w:val="00F65914"/>
    <w:rsid w:val="00F66300"/>
    <w:rsid w:val="00F6661D"/>
    <w:rsid w:val="00F668ED"/>
    <w:rsid w:val="00F66BD2"/>
    <w:rsid w:val="00F67168"/>
    <w:rsid w:val="00F70F99"/>
    <w:rsid w:val="00F714A0"/>
    <w:rsid w:val="00F723FD"/>
    <w:rsid w:val="00F73142"/>
    <w:rsid w:val="00F7376C"/>
    <w:rsid w:val="00F73C56"/>
    <w:rsid w:val="00F73EC9"/>
    <w:rsid w:val="00F743A4"/>
    <w:rsid w:val="00F74D01"/>
    <w:rsid w:val="00F7590A"/>
    <w:rsid w:val="00F75E1C"/>
    <w:rsid w:val="00F76F6F"/>
    <w:rsid w:val="00F774D8"/>
    <w:rsid w:val="00F80339"/>
    <w:rsid w:val="00F81FE2"/>
    <w:rsid w:val="00F82794"/>
    <w:rsid w:val="00F829C0"/>
    <w:rsid w:val="00F83370"/>
    <w:rsid w:val="00F83371"/>
    <w:rsid w:val="00F835C8"/>
    <w:rsid w:val="00F84109"/>
    <w:rsid w:val="00F85768"/>
    <w:rsid w:val="00F87AB4"/>
    <w:rsid w:val="00F90D3C"/>
    <w:rsid w:val="00F92874"/>
    <w:rsid w:val="00F92B17"/>
    <w:rsid w:val="00F93865"/>
    <w:rsid w:val="00F9413B"/>
    <w:rsid w:val="00F949E3"/>
    <w:rsid w:val="00F9530A"/>
    <w:rsid w:val="00F95C4D"/>
    <w:rsid w:val="00F960AE"/>
    <w:rsid w:val="00F9638A"/>
    <w:rsid w:val="00F977F7"/>
    <w:rsid w:val="00FA0A89"/>
    <w:rsid w:val="00FA1691"/>
    <w:rsid w:val="00FA1CE8"/>
    <w:rsid w:val="00FA2EF7"/>
    <w:rsid w:val="00FA61B8"/>
    <w:rsid w:val="00FA6532"/>
    <w:rsid w:val="00FA784C"/>
    <w:rsid w:val="00FB0197"/>
    <w:rsid w:val="00FB0567"/>
    <w:rsid w:val="00FB11E1"/>
    <w:rsid w:val="00FB3B7D"/>
    <w:rsid w:val="00FB3E7F"/>
    <w:rsid w:val="00FB4245"/>
    <w:rsid w:val="00FB4BF1"/>
    <w:rsid w:val="00FB660F"/>
    <w:rsid w:val="00FB72EE"/>
    <w:rsid w:val="00FB7BC1"/>
    <w:rsid w:val="00FC0906"/>
    <w:rsid w:val="00FC0914"/>
    <w:rsid w:val="00FC10DD"/>
    <w:rsid w:val="00FC1286"/>
    <w:rsid w:val="00FC16CA"/>
    <w:rsid w:val="00FC16F3"/>
    <w:rsid w:val="00FC1733"/>
    <w:rsid w:val="00FC19A3"/>
    <w:rsid w:val="00FC1F86"/>
    <w:rsid w:val="00FC3789"/>
    <w:rsid w:val="00FC44CA"/>
    <w:rsid w:val="00FC4A41"/>
    <w:rsid w:val="00FC4A83"/>
    <w:rsid w:val="00FC4C72"/>
    <w:rsid w:val="00FC53F2"/>
    <w:rsid w:val="00FC55B0"/>
    <w:rsid w:val="00FC6356"/>
    <w:rsid w:val="00FC6C97"/>
    <w:rsid w:val="00FC7B01"/>
    <w:rsid w:val="00FD06DB"/>
    <w:rsid w:val="00FD08DA"/>
    <w:rsid w:val="00FD20EB"/>
    <w:rsid w:val="00FD22ED"/>
    <w:rsid w:val="00FD2FFE"/>
    <w:rsid w:val="00FD3011"/>
    <w:rsid w:val="00FD32FF"/>
    <w:rsid w:val="00FD3A07"/>
    <w:rsid w:val="00FD4398"/>
    <w:rsid w:val="00FD49ED"/>
    <w:rsid w:val="00FD4B0B"/>
    <w:rsid w:val="00FD4E33"/>
    <w:rsid w:val="00FD5939"/>
    <w:rsid w:val="00FD5A7A"/>
    <w:rsid w:val="00FD7BDD"/>
    <w:rsid w:val="00FE0150"/>
    <w:rsid w:val="00FE0F5B"/>
    <w:rsid w:val="00FE12BF"/>
    <w:rsid w:val="00FE1D19"/>
    <w:rsid w:val="00FE1D62"/>
    <w:rsid w:val="00FE20AE"/>
    <w:rsid w:val="00FE3861"/>
    <w:rsid w:val="00FE3DCD"/>
    <w:rsid w:val="00FE4706"/>
    <w:rsid w:val="00FE5065"/>
    <w:rsid w:val="00FE57BA"/>
    <w:rsid w:val="00FE6F56"/>
    <w:rsid w:val="00FE7D97"/>
    <w:rsid w:val="00FF22F6"/>
    <w:rsid w:val="00FF296E"/>
    <w:rsid w:val="00FF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2FB65"/>
  <w15:docId w15:val="{53D17BC9-4DC4-49B5-94D6-F0D5A8DD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E16"/>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640"/>
    <w:pPr>
      <w:ind w:left="720"/>
      <w:contextualSpacing/>
    </w:pPr>
  </w:style>
  <w:style w:type="character" w:customStyle="1" w:styleId="Heading1Char">
    <w:name w:val="Heading 1 Char"/>
    <w:basedOn w:val="DefaultParagraphFont"/>
    <w:link w:val="Heading1"/>
    <w:uiPriority w:val="9"/>
    <w:rsid w:val="00E57E16"/>
    <w:rPr>
      <w:rFonts w:asciiTheme="majorHAnsi" w:eastAsiaTheme="majorEastAsia" w:hAnsiTheme="majorHAnsi" w:cstheme="majorBidi"/>
      <w:color w:val="2F5496" w:themeColor="accent1" w:themeShade="BF"/>
      <w:sz w:val="40"/>
      <w:szCs w:val="40"/>
    </w:rPr>
  </w:style>
  <w:style w:type="table" w:styleId="TableGrid">
    <w:name w:val="Table Grid"/>
    <w:basedOn w:val="TableNormal"/>
    <w:uiPriority w:val="39"/>
    <w:rsid w:val="00294E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0735"/>
    <w:rPr>
      <w:sz w:val="16"/>
      <w:szCs w:val="16"/>
    </w:rPr>
  </w:style>
  <w:style w:type="paragraph" w:styleId="CommentText">
    <w:name w:val="annotation text"/>
    <w:basedOn w:val="Normal"/>
    <w:link w:val="CommentTextChar"/>
    <w:uiPriority w:val="99"/>
    <w:unhideWhenUsed/>
    <w:rsid w:val="00430735"/>
    <w:pPr>
      <w:spacing w:line="240" w:lineRule="auto"/>
    </w:pPr>
    <w:rPr>
      <w:sz w:val="20"/>
      <w:szCs w:val="20"/>
    </w:rPr>
  </w:style>
  <w:style w:type="character" w:customStyle="1" w:styleId="CommentTextChar">
    <w:name w:val="Comment Text Char"/>
    <w:basedOn w:val="DefaultParagraphFont"/>
    <w:link w:val="CommentText"/>
    <w:uiPriority w:val="99"/>
    <w:rsid w:val="00430735"/>
    <w:rPr>
      <w:sz w:val="20"/>
      <w:szCs w:val="20"/>
    </w:rPr>
  </w:style>
  <w:style w:type="paragraph" w:styleId="CommentSubject">
    <w:name w:val="annotation subject"/>
    <w:basedOn w:val="CommentText"/>
    <w:next w:val="CommentText"/>
    <w:link w:val="CommentSubjectChar"/>
    <w:uiPriority w:val="99"/>
    <w:semiHidden/>
    <w:unhideWhenUsed/>
    <w:rsid w:val="00430735"/>
    <w:rPr>
      <w:b/>
      <w:bCs/>
    </w:rPr>
  </w:style>
  <w:style w:type="character" w:customStyle="1" w:styleId="CommentSubjectChar">
    <w:name w:val="Comment Subject Char"/>
    <w:basedOn w:val="CommentTextChar"/>
    <w:link w:val="CommentSubject"/>
    <w:uiPriority w:val="99"/>
    <w:semiHidden/>
    <w:rsid w:val="00430735"/>
    <w:rPr>
      <w:b/>
      <w:bCs/>
      <w:sz w:val="20"/>
      <w:szCs w:val="20"/>
    </w:rPr>
  </w:style>
  <w:style w:type="paragraph" w:styleId="Header">
    <w:name w:val="header"/>
    <w:basedOn w:val="Normal"/>
    <w:link w:val="HeaderChar"/>
    <w:uiPriority w:val="99"/>
    <w:unhideWhenUsed/>
    <w:rsid w:val="00880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574"/>
  </w:style>
  <w:style w:type="paragraph" w:styleId="Footer">
    <w:name w:val="footer"/>
    <w:basedOn w:val="Normal"/>
    <w:link w:val="FooterChar"/>
    <w:uiPriority w:val="99"/>
    <w:unhideWhenUsed/>
    <w:rsid w:val="00880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574"/>
  </w:style>
  <w:style w:type="paragraph" w:styleId="FootnoteText">
    <w:name w:val="footnote text"/>
    <w:basedOn w:val="Normal"/>
    <w:link w:val="FootnoteTextChar"/>
    <w:uiPriority w:val="99"/>
    <w:semiHidden/>
    <w:unhideWhenUsed/>
    <w:rsid w:val="00F663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300"/>
    <w:rPr>
      <w:sz w:val="20"/>
      <w:szCs w:val="20"/>
    </w:rPr>
  </w:style>
  <w:style w:type="character" w:styleId="FootnoteReference">
    <w:name w:val="footnote reference"/>
    <w:basedOn w:val="DefaultParagraphFont"/>
    <w:uiPriority w:val="99"/>
    <w:semiHidden/>
    <w:unhideWhenUsed/>
    <w:rsid w:val="00F66300"/>
    <w:rPr>
      <w:vertAlign w:val="superscript"/>
    </w:rPr>
  </w:style>
  <w:style w:type="character" w:styleId="PlaceholderText">
    <w:name w:val="Placeholder Text"/>
    <w:basedOn w:val="DefaultParagraphFont"/>
    <w:uiPriority w:val="99"/>
    <w:semiHidden/>
    <w:rsid w:val="008E2143"/>
    <w:rPr>
      <w:color w:val="666666"/>
    </w:rPr>
  </w:style>
  <w:style w:type="paragraph" w:styleId="Bibliography">
    <w:name w:val="Bibliography"/>
    <w:basedOn w:val="Normal"/>
    <w:next w:val="Normal"/>
    <w:uiPriority w:val="37"/>
    <w:unhideWhenUsed/>
    <w:rsid w:val="002D20EA"/>
    <w:pPr>
      <w:spacing w:after="0" w:line="480" w:lineRule="auto"/>
      <w:ind w:left="720" w:hanging="720"/>
    </w:pPr>
  </w:style>
  <w:style w:type="character" w:styleId="Hyperlink">
    <w:name w:val="Hyperlink"/>
    <w:basedOn w:val="DefaultParagraphFont"/>
    <w:uiPriority w:val="99"/>
    <w:unhideWhenUsed/>
    <w:rsid w:val="00776FC0"/>
    <w:rPr>
      <w:color w:val="0563C1" w:themeColor="hyperlink"/>
      <w:u w:val="single"/>
    </w:rPr>
  </w:style>
  <w:style w:type="character" w:styleId="UnresolvedMention">
    <w:name w:val="Unresolved Mention"/>
    <w:basedOn w:val="DefaultParagraphFont"/>
    <w:uiPriority w:val="99"/>
    <w:semiHidden/>
    <w:unhideWhenUsed/>
    <w:rsid w:val="00776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4F3F6-B074-4225-94A4-EF7A973DA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45</Pages>
  <Words>35176</Words>
  <Characters>208952</Characters>
  <Application>Microsoft Office Word</Application>
  <DocSecurity>0</DocSecurity>
  <Lines>2902</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ayendakemp@yahoo.com</dc:creator>
  <cp:keywords/>
  <dc:description/>
  <cp:lastModifiedBy>ayendakemp@yahoo.com</cp:lastModifiedBy>
  <cp:revision>6</cp:revision>
  <cp:lastPrinted>2024-09-26T15:31:00Z</cp:lastPrinted>
  <dcterms:created xsi:type="dcterms:W3CDTF">2024-09-27T02:05:00Z</dcterms:created>
  <dcterms:modified xsi:type="dcterms:W3CDTF">2024-11-23T15:18:00Z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394fb570-9099-4a89-8ca8-f2525a2725bd</vt:lpwstr>
  </property>
  <property fmtid="{D5CDD505-2E9C-101B-9397-08002B2CF9AE}" pid="3" name="ZOTERO_PREF_1">
    <vt:lpwstr>&lt;data data-version="3" zotero-version="6.0.36"&gt;&lt;session id="4a47O1jh"/&gt;&lt;style id="http://www.zotero.org/styles/academy-of-management-review" hasBibliography="1" bibliographyStyleHasBeenSet="1"/&gt;&lt;prefs&gt;&lt;pref name="fieldType" value="Field"/&gt;&lt;pref name="auto</vt:lpwstr>
  </property>
  <property fmtid="{D5CDD505-2E9C-101B-9397-08002B2CF9AE}" pid="4" name="ZOTERO_PREF_2">
    <vt:lpwstr>maticJournalAbbreviations" value="true"/&gt;&lt;pref name="delayCitationUpdates" value="true"/&gt;&lt;pref name="dontAskDelayCitationUpdates" value="true"/&gt;&lt;/prefs&gt;&lt;/data&gt;</vt:lpwstr>
  </property>
</Properties>
</file>