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5BAC" w:rsidRDefault="002F1C14">
      <w:pPr>
        <w:pStyle w:val="Title"/>
        <w:contextualSpacing w:val="0"/>
      </w:pPr>
      <w:bookmarkStart w:id="0" w:name="h.jf02dez1te2b" w:colFirst="0" w:colLast="0"/>
      <w:bookmarkEnd w:id="0"/>
      <w:r>
        <w:t>SMA - TP 2</w:t>
      </w:r>
    </w:p>
    <w:p w:rsidR="00735BAC" w:rsidRDefault="002F1C14">
      <w:pPr>
        <w:pStyle w:val="Title"/>
        <w:contextualSpacing w:val="0"/>
      </w:pPr>
      <w:bookmarkStart w:id="1" w:name="h.3s8neyk3oyo3" w:colFirst="0" w:colLast="0"/>
      <w:bookmarkEnd w:id="1"/>
      <w:r>
        <w:t>Négociations</w:t>
      </w:r>
    </w:p>
    <w:p w:rsidR="00735BAC" w:rsidRDefault="00735BAC"/>
    <w:p w:rsidR="00735BAC" w:rsidRDefault="00735BAC"/>
    <w:p w:rsidR="00735BAC" w:rsidRDefault="002F1C14">
      <w:pPr>
        <w:pStyle w:val="Heading1"/>
        <w:contextualSpacing w:val="0"/>
      </w:pPr>
      <w:bookmarkStart w:id="2" w:name="h.rlukdnl0nijn" w:colFirst="0" w:colLast="0"/>
      <w:bookmarkEnd w:id="2"/>
      <w:r>
        <w:t>Introduction</w:t>
      </w:r>
    </w:p>
    <w:p w:rsidR="00735BAC" w:rsidRDefault="00735BAC"/>
    <w:p w:rsidR="00735BAC" w:rsidRDefault="002F1C14">
      <w:pPr>
        <w:jc w:val="both"/>
      </w:pPr>
      <w:r>
        <w:t>Dans ce TP, nous avons été amené à simuler une sorte de “salle des marchés”, où plusieurs vendeurs proposent des objets à vendre (ici des billets d’avion), et des clients vont de vendeurs en vend</w:t>
      </w:r>
      <w:bookmarkStart w:id="3" w:name="_GoBack"/>
      <w:bookmarkEnd w:id="3"/>
      <w:r>
        <w:t>eurs afin de trou</w:t>
      </w:r>
      <w:r w:rsidR="009D69C9">
        <w:t>ver le billet qui les intéresse</w:t>
      </w:r>
      <w:r>
        <w:t xml:space="preserve"> et commence</w:t>
      </w:r>
      <w:r>
        <w:t>nt à négocier leur prix.</w:t>
      </w:r>
    </w:p>
    <w:p w:rsidR="00735BAC" w:rsidRDefault="002F1C14">
      <w:pPr>
        <w:jc w:val="both"/>
      </w:pPr>
      <w:r>
        <w:t>Le but de ce TP est de réfléchir à la manière dont les négociations vont se dérouler.</w:t>
      </w:r>
    </w:p>
    <w:p w:rsidR="00735BAC" w:rsidRDefault="002F1C14">
      <w:pPr>
        <w:jc w:val="both"/>
      </w:pPr>
      <w:r>
        <w:t xml:space="preserve">En effet, chaque vendeur a un prix minimum de vente sous lequel il ne descendra pas ; et de son </w:t>
      </w:r>
      <w:r w:rsidR="009D69C9">
        <w:t>côté</w:t>
      </w:r>
      <w:r>
        <w:t>, l’acheteur a un prix maximum d’achat, et ne</w:t>
      </w:r>
      <w:r>
        <w:t xml:space="preserve"> pourra pas accepter d’offre plus haute que celui-ci. Chaque vendeur aura alors sa logique de proposition de prix dégressif (li</w:t>
      </w:r>
      <w:r w:rsidR="009D69C9">
        <w:t>né</w:t>
      </w:r>
      <w:r>
        <w:t>aire, exponentiel…), et chaque acheteur aura aussi une logique propre afin de tirer au mieux les prix à son avantage.</w:t>
      </w:r>
    </w:p>
    <w:p w:rsidR="00735BAC" w:rsidRDefault="002F1C14" w:rsidP="00765580">
      <w:pPr>
        <w:tabs>
          <w:tab w:val="left" w:pos="2694"/>
        </w:tabs>
        <w:jc w:val="both"/>
      </w:pPr>
      <w:r>
        <w:t>Exemple d</w:t>
      </w:r>
      <w:r>
        <w:t>’évolution des prix dans une négociation :</w:t>
      </w:r>
      <w: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0" hidden="0" allowOverlap="0">
            <wp:simplePos x="0" y="0"/>
            <wp:positionH relativeFrom="margin">
              <wp:posOffset>1276350</wp:posOffset>
            </wp:positionH>
            <wp:positionV relativeFrom="paragraph">
              <wp:posOffset>438150</wp:posOffset>
            </wp:positionV>
            <wp:extent cx="2952750" cy="1790700"/>
            <wp:effectExtent l="0" t="0" r="0" b="0"/>
            <wp:wrapTopAndBottom distT="114300" distB="11430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35BAC" w:rsidRDefault="00735BAC">
      <w:pPr>
        <w:jc w:val="both"/>
      </w:pPr>
    </w:p>
    <w:p w:rsidR="00735BAC" w:rsidRDefault="002F1C14">
      <w:pPr>
        <w:jc w:val="center"/>
      </w:pPr>
      <w:r>
        <w:rPr>
          <w:i/>
          <w:sz w:val="20"/>
          <w:szCs w:val="20"/>
        </w:rPr>
        <w:t>En bleu : évolution du prix proposé par l’acheteur</w:t>
      </w:r>
    </w:p>
    <w:p w:rsidR="00735BAC" w:rsidRDefault="002F1C14">
      <w:pPr>
        <w:jc w:val="center"/>
      </w:pPr>
      <w:r>
        <w:rPr>
          <w:i/>
          <w:sz w:val="20"/>
          <w:szCs w:val="20"/>
        </w:rPr>
        <w:t>En violet : évolution du prix proposé par le vendeur</w:t>
      </w:r>
    </w:p>
    <w:p w:rsidR="00735BAC" w:rsidRDefault="00735BAC">
      <w:pPr>
        <w:jc w:val="center"/>
      </w:pPr>
    </w:p>
    <w:p w:rsidR="00735BAC" w:rsidRDefault="002F1C14">
      <w:pPr>
        <w:jc w:val="both"/>
      </w:pPr>
      <w:r>
        <w:t>Cependant, cet exemple est trop naïf, car chacun des deux partis pourrait être capable de comprendre le l</w:t>
      </w:r>
      <w:r>
        <w:t>ogique de l’autre, et donc de pronostiquer le résultats final et essayer de le tirer à son avantage. Il est donc nécessaire de proposer un modèle plus sophistiqué.</w:t>
      </w:r>
    </w:p>
    <w:p w:rsidR="00735BAC" w:rsidRDefault="002F1C14">
      <w:pPr>
        <w:pStyle w:val="Heading1"/>
        <w:contextualSpacing w:val="0"/>
      </w:pPr>
      <w:bookmarkStart w:id="4" w:name="h.miada74m99lf" w:colFirst="0" w:colLast="0"/>
      <w:bookmarkEnd w:id="4"/>
      <w:r>
        <w:t>Implémentation</w:t>
      </w:r>
    </w:p>
    <w:p w:rsidR="00735BAC" w:rsidRDefault="002F1C14">
      <w:r>
        <w:t>Le langage choisi pour ce TP fût le Java.</w:t>
      </w:r>
    </w:p>
    <w:p w:rsidR="00735BAC" w:rsidRDefault="002F1C14">
      <w:r>
        <w:lastRenderedPageBreak/>
        <w:t>Les agents acheteurs sont modélisés</w:t>
      </w:r>
      <w:r>
        <w:t xml:space="preserve"> par des Threads. Chaque agent a connaissance des vendeurs et va en choisir un proposant le voyage qui les intéresse au hasard afin d’entamer les négociations.</w:t>
      </w:r>
    </w:p>
    <w:p w:rsidR="00735BAC" w:rsidRDefault="00735BAC"/>
    <w:p w:rsidR="00735BAC" w:rsidRDefault="002F1C14">
      <w:r>
        <w:t>Les agents vendeurs sont de simples objets représentant les agences. Chaque agent possède une l</w:t>
      </w:r>
      <w:r>
        <w:t xml:space="preserve">iste de </w:t>
      </w:r>
      <w:r w:rsidR="009D69C9">
        <w:t>voyages disponibles</w:t>
      </w:r>
      <w:r>
        <w:t xml:space="preserve"> à certains prix. Lorsqu’un acheteur engage la négociation, l’agent acheteur va créer un agent négociateur </w:t>
      </w:r>
      <w:r w:rsidR="009D69C9">
        <w:t>chargé</w:t>
      </w:r>
      <w:r>
        <w:t xml:space="preserve"> d’</w:t>
      </w:r>
      <w:r w:rsidR="009D69C9">
        <w:t>effectuer</w:t>
      </w:r>
      <w:r>
        <w:t xml:space="preserve"> les négociation</w:t>
      </w:r>
      <w:r w:rsidR="009D69C9">
        <w:t>s</w:t>
      </w:r>
      <w:r>
        <w:t>.</w:t>
      </w:r>
    </w:p>
    <w:p w:rsidR="00735BAC" w:rsidRDefault="00735BAC"/>
    <w:p w:rsidR="00735BAC" w:rsidRDefault="002F1C14">
      <w:r>
        <w:t>Les agents négociateurs sont modélisés par des Threads. Chaque agent est en contact a</w:t>
      </w:r>
      <w:r>
        <w:t>vec un seul acheteur et cherche à lui vendre un voyage.</w:t>
      </w:r>
    </w:p>
    <w:p w:rsidR="00735BAC" w:rsidRDefault="00735BAC"/>
    <w:p w:rsidR="00735BAC" w:rsidRDefault="002F1C14">
      <w:r>
        <w:t>Les négociations sont affichées</w:t>
      </w:r>
      <w:r w:rsidR="009D69C9">
        <w:t xml:space="preserve"> dans la console, un choix étant</w:t>
      </w:r>
      <w:r>
        <w:t xml:space="preserve"> proposé à l’utilisateur d’afficher tous les messages de debug ou pas. Les sorties consoles colorées représentent les résultats des négo</w:t>
      </w:r>
      <w:r>
        <w:t>ciation</w:t>
      </w:r>
      <w:r w:rsidR="009D69C9">
        <w:t>s</w:t>
      </w:r>
      <w:r>
        <w:t xml:space="preserve"> aboutissant sur une vente</w:t>
      </w:r>
    </w:p>
    <w:p w:rsidR="00735BAC" w:rsidRDefault="00735BAC"/>
    <w:p w:rsidR="00735BAC" w:rsidRDefault="002F1C14">
      <w:r>
        <w:rPr>
          <w:noProof/>
        </w:rPr>
        <w:drawing>
          <wp:inline distT="114300" distB="114300" distL="114300" distR="114300">
            <wp:extent cx="6529652" cy="2995613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652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35BAC" w:rsidRDefault="002F1C14">
      <w:pPr>
        <w:pStyle w:val="Heading1"/>
        <w:contextualSpacing w:val="0"/>
      </w:pPr>
      <w:bookmarkStart w:id="5" w:name="h.m4f0h399ci4o" w:colFirst="0" w:colLast="0"/>
      <w:bookmarkEnd w:id="5"/>
      <w:r>
        <w:t>Logique des négociations</w:t>
      </w:r>
    </w:p>
    <w:p w:rsidR="00735BAC" w:rsidRDefault="002F1C14">
      <w:pPr>
        <w:pStyle w:val="Heading2"/>
        <w:contextualSpacing w:val="0"/>
      </w:pPr>
      <w:bookmarkStart w:id="6" w:name="h.9fyufg5a7okt" w:colFirst="0" w:colLast="0"/>
      <w:bookmarkEnd w:id="6"/>
      <w:r>
        <w:t>Logique de l’acheteur</w:t>
      </w:r>
    </w:p>
    <w:p w:rsidR="00735BAC" w:rsidRDefault="002F1C14">
      <w:r>
        <w:t>L’acheteur augmente le prix de ses proposition</w:t>
      </w:r>
      <w:r w:rsidR="009D69C9">
        <w:t>s</w:t>
      </w:r>
      <w:r>
        <w:t xml:space="preserve"> en fonction du prix proposé au début de la négociation. L’augmentation diminue avec le nombre de proposition.</w:t>
      </w:r>
    </w:p>
    <w:p w:rsidR="00735BAC" w:rsidRDefault="002F1C14">
      <w:r>
        <w:rPr>
          <w:color w:val="4A86E8"/>
        </w:rPr>
        <w:t xml:space="preserve">  if(prop&gt;</w:t>
      </w:r>
      <w:r>
        <w:rPr>
          <w:color w:val="4A86E8"/>
        </w:rPr>
        <w:t>prixMax){</w:t>
      </w:r>
    </w:p>
    <w:p w:rsidR="00735BAC" w:rsidRDefault="002F1C14">
      <w:r>
        <w:rPr>
          <w:color w:val="4A86E8"/>
        </w:rPr>
        <w:t xml:space="preserve"> </w:t>
      </w:r>
      <w:r>
        <w:rPr>
          <w:color w:val="4A86E8"/>
        </w:rPr>
        <w:tab/>
        <w:t>prixActuel = prixActuel + prixDep / 3*nbPropositions;</w:t>
      </w:r>
    </w:p>
    <w:p w:rsidR="00735BAC" w:rsidRDefault="002F1C14">
      <w:r>
        <w:rPr>
          <w:color w:val="4A86E8"/>
        </w:rPr>
        <w:t>}</w:t>
      </w:r>
    </w:p>
    <w:p w:rsidR="00735BAC" w:rsidRDefault="00735BAC"/>
    <w:p w:rsidR="00735BAC" w:rsidRDefault="002F1C14">
      <w:r>
        <w:t xml:space="preserve">Néanmoins, si le vendeur propose un prix </w:t>
      </w:r>
      <w:r w:rsidR="00765580">
        <w:t>au-dessous</w:t>
      </w:r>
      <w:r>
        <w:t xml:space="preserve"> du prix max de l’acheteur, celui-ci peut prendre la décision de poursuivre la négociation en espérant faire baisser les prix :</w:t>
      </w:r>
    </w:p>
    <w:p w:rsidR="00735BAC" w:rsidRDefault="00735BAC"/>
    <w:p w:rsidR="00735BAC" w:rsidRPr="009D69C9" w:rsidRDefault="002F1C14">
      <w:pPr>
        <w:rPr>
          <w:lang w:val="en-US"/>
        </w:rPr>
      </w:pPr>
      <w:r>
        <w:t xml:space="preserve"> </w:t>
      </w:r>
      <w:r w:rsidRPr="009D69C9">
        <w:rPr>
          <w:color w:val="4A86E8"/>
          <w:lang w:val="en-US"/>
        </w:rPr>
        <w:t xml:space="preserve">else{ </w:t>
      </w:r>
    </w:p>
    <w:p w:rsidR="00735BAC" w:rsidRPr="009D69C9" w:rsidRDefault="002F1C14">
      <w:pPr>
        <w:rPr>
          <w:lang w:val="en-US"/>
        </w:rPr>
      </w:pPr>
      <w:r w:rsidRPr="009D69C9">
        <w:rPr>
          <w:color w:val="4A86E8"/>
          <w:lang w:val="en-US"/>
        </w:rPr>
        <w:t xml:space="preserve">            if( (new Random().nextInt(10)) &gt;3){</w:t>
      </w:r>
    </w:p>
    <w:p w:rsidR="00735BAC" w:rsidRPr="009D69C9" w:rsidRDefault="002F1C14">
      <w:pPr>
        <w:rPr>
          <w:lang w:val="en-US"/>
        </w:rPr>
      </w:pPr>
      <w:r w:rsidRPr="009D69C9">
        <w:rPr>
          <w:color w:val="4A86E8"/>
          <w:lang w:val="en-US"/>
        </w:rPr>
        <w:t xml:space="preserve">               prixActuel +=(prop-prixActuel)/8;</w:t>
      </w:r>
    </w:p>
    <w:p w:rsidR="00735BAC" w:rsidRPr="009D69C9" w:rsidRDefault="002F1C14">
      <w:pPr>
        <w:rPr>
          <w:lang w:val="en-US"/>
        </w:rPr>
      </w:pPr>
      <w:r w:rsidRPr="009D69C9">
        <w:rPr>
          <w:color w:val="4A86E8"/>
          <w:lang w:val="en-US"/>
        </w:rPr>
        <w:t xml:space="preserve">                log("try to lower more");</w:t>
      </w:r>
    </w:p>
    <w:p w:rsidR="00735BAC" w:rsidRDefault="002F1C14">
      <w:r w:rsidRPr="009D69C9">
        <w:rPr>
          <w:color w:val="4A86E8"/>
          <w:lang w:val="en-US"/>
        </w:rPr>
        <w:t xml:space="preserve">            </w:t>
      </w:r>
      <w:r>
        <w:rPr>
          <w:color w:val="4A86E8"/>
        </w:rPr>
        <w:t>}</w:t>
      </w:r>
    </w:p>
    <w:p w:rsidR="00735BAC" w:rsidRDefault="002F1C14">
      <w:r>
        <w:rPr>
          <w:color w:val="4A86E8"/>
        </w:rPr>
        <w:tab/>
        <w:t>else { //On accepte la proposition</w:t>
      </w:r>
    </w:p>
    <w:p w:rsidR="00735BAC" w:rsidRDefault="002F1C14">
      <w:r>
        <w:rPr>
          <w:color w:val="4A86E8"/>
        </w:rPr>
        <w:tab/>
        <w:t>}</w:t>
      </w:r>
    </w:p>
    <w:p w:rsidR="00735BAC" w:rsidRDefault="002F1C14">
      <w:r>
        <w:rPr>
          <w:color w:val="4A86E8"/>
        </w:rPr>
        <w:t xml:space="preserve">        }      </w:t>
      </w:r>
      <w:r>
        <w:t xml:space="preserve"> </w:t>
      </w:r>
    </w:p>
    <w:p w:rsidR="00735BAC" w:rsidRDefault="00735BAC"/>
    <w:p w:rsidR="00735BAC" w:rsidRDefault="00735BAC"/>
    <w:p w:rsidR="00735BAC" w:rsidRDefault="002F1C14">
      <w:pPr>
        <w:pStyle w:val="Heading2"/>
        <w:contextualSpacing w:val="0"/>
      </w:pPr>
      <w:bookmarkStart w:id="7" w:name="h.9tdcq52ysgv" w:colFirst="0" w:colLast="0"/>
      <w:bookmarkEnd w:id="7"/>
      <w:r>
        <w:t>Logique du vendeur</w:t>
      </w:r>
    </w:p>
    <w:p w:rsidR="00735BAC" w:rsidRDefault="002F1C14">
      <w:r>
        <w:t xml:space="preserve">Le vendeur tiens compte </w:t>
      </w:r>
      <w:r>
        <w:t>de la proposition de l’acheteur, du prix Min auquel il est disposé à vendre et du prix précédent. Plus les négociation</w:t>
      </w:r>
      <w:r w:rsidR="00765580">
        <w:t>s</w:t>
      </w:r>
      <w:r>
        <w:t xml:space="preserve"> sont longues, plus le prix actuel  voit sa pondération augmenter :</w:t>
      </w:r>
    </w:p>
    <w:p w:rsidR="00735BAC" w:rsidRDefault="002F1C14">
      <w:r>
        <w:rPr>
          <w:color w:val="FF0000"/>
        </w:rPr>
        <w:t xml:space="preserve">       </w:t>
      </w:r>
      <w:r>
        <w:rPr>
          <w:color w:val="4A86E8"/>
        </w:rPr>
        <w:t>prixActuel=(prixMin+prop+(2+nbPropositions)*prixActuel)/(4+nbPr</w:t>
      </w:r>
      <w:r>
        <w:rPr>
          <w:color w:val="4A86E8"/>
        </w:rPr>
        <w:t>opositions);</w:t>
      </w:r>
    </w:p>
    <w:p w:rsidR="00735BAC" w:rsidRDefault="002F1C14">
      <w:pPr>
        <w:pStyle w:val="Heading1"/>
        <w:contextualSpacing w:val="0"/>
      </w:pPr>
      <w:bookmarkStart w:id="8" w:name="h.2dffrx6fuyc3" w:colFirst="0" w:colLast="0"/>
      <w:bookmarkEnd w:id="8"/>
      <w:r>
        <w:t>Analyse des résultats</w:t>
      </w:r>
    </w:p>
    <w:p w:rsidR="00735BAC" w:rsidRDefault="002F1C14" w:rsidP="00765580">
      <w:pPr>
        <w:pStyle w:val="NoSpacing"/>
      </w:pPr>
      <w:r>
        <w:t xml:space="preserve">Le fonctionnement de notre salle des marchés est au point </w:t>
      </w:r>
      <w:r>
        <w:rPr>
          <w:rFonts w:ascii="Cambria Math" w:hAnsi="Cambria Math" w:cs="Cambria Math"/>
        </w:rPr>
        <w:t>⇒</w:t>
      </w:r>
      <w:r>
        <w:t xml:space="preserve"> si on prend un acheteur en particulier, il va suivre les </w:t>
      </w:r>
      <w:r>
        <w:t>é</w:t>
      </w:r>
      <w:r>
        <w:t>tapes suivantes :</w:t>
      </w:r>
    </w:p>
    <w:p w:rsidR="00735BAC" w:rsidRDefault="002F1C14">
      <w:pPr>
        <w:numPr>
          <w:ilvl w:val="0"/>
          <w:numId w:val="1"/>
        </w:numPr>
        <w:ind w:hanging="360"/>
        <w:contextualSpacing/>
        <w:jc w:val="both"/>
      </w:pPr>
      <w:r>
        <w:t>recherche d’un vendeur aléatoire proposant le billet voulu</w:t>
      </w:r>
    </w:p>
    <w:p w:rsidR="00735BAC" w:rsidRDefault="002F1C14">
      <w:pPr>
        <w:numPr>
          <w:ilvl w:val="0"/>
          <w:numId w:val="1"/>
        </w:numPr>
        <w:ind w:hanging="360"/>
        <w:contextualSpacing/>
        <w:jc w:val="both"/>
      </w:pPr>
      <w:r>
        <w:t>négociation avec ce vendeu</w:t>
      </w:r>
      <w:r>
        <w:t>r</w:t>
      </w:r>
    </w:p>
    <w:p w:rsidR="00735BAC" w:rsidRDefault="002F1C14">
      <w:pPr>
        <w:numPr>
          <w:ilvl w:val="1"/>
          <w:numId w:val="1"/>
        </w:numPr>
        <w:ind w:hanging="360"/>
        <w:contextualSpacing/>
        <w:jc w:val="both"/>
      </w:pPr>
      <w:r>
        <w:t>si les négociations ont aboutis : fin de recherche pour l’acheteur</w:t>
      </w:r>
    </w:p>
    <w:p w:rsidR="00735BAC" w:rsidRDefault="002F1C14">
      <w:pPr>
        <w:numPr>
          <w:ilvl w:val="1"/>
          <w:numId w:val="1"/>
        </w:numPr>
        <w:ind w:hanging="360"/>
        <w:contextualSpacing/>
        <w:jc w:val="both"/>
      </w:pPr>
      <w:r>
        <w:t>sinon retour à l’étape 1</w:t>
      </w:r>
    </w:p>
    <w:p w:rsidR="00735BAC" w:rsidRDefault="002F1C14">
      <w:pPr>
        <w:jc w:val="both"/>
      </w:pPr>
      <w:r>
        <w:t>On a considéré que l’acheteur ne cherchait qu’un seul billet, et que le vendeur en proposait une infinité.</w:t>
      </w:r>
    </w:p>
    <w:p w:rsidR="00735BAC" w:rsidRDefault="002F1C14">
      <w:pPr>
        <w:jc w:val="both"/>
      </w:pPr>
      <w:r>
        <w:t>Si le prix minimum du vendeur est inférieur au prix maximum de l’acheteur, alors on arrivera systématiquement à un accord.</w:t>
      </w:r>
    </w:p>
    <w:p w:rsidR="00735BAC" w:rsidRDefault="002F1C14">
      <w:pPr>
        <w:jc w:val="both"/>
      </w:pPr>
      <w:r>
        <w:t>Inversement, si le prix minimum du vendeur est supérieur au prix maximum de l’acheteur, alors on ne pourra jamais trouver d’accord.</w:t>
      </w:r>
    </w:p>
    <w:p w:rsidR="00735BAC" w:rsidRDefault="002F1C14">
      <w:pPr>
        <w:pStyle w:val="Heading1"/>
        <w:contextualSpacing w:val="0"/>
      </w:pPr>
      <w:bookmarkStart w:id="9" w:name="h.6n6tb0ngzu7j" w:colFirst="0" w:colLast="0"/>
      <w:bookmarkEnd w:id="9"/>
      <w:r>
        <w:t>L</w:t>
      </w:r>
      <w:r>
        <w:t>imites</w:t>
      </w:r>
    </w:p>
    <w:p w:rsidR="00735BAC" w:rsidRDefault="002F1C14">
      <w:pPr>
        <w:jc w:val="both"/>
      </w:pPr>
      <w:r>
        <w:t>Une des limites du système est que l’acheteur ne négocie pas avec chaque vendeur avant de faire son choix. En effet, s’il s’est mis d’accord pour 500€ avec le vendeur1 par exemple, il n’ira pas voir le vendeur2, même si celui-ci aurai été prêt à des</w:t>
      </w:r>
      <w:r>
        <w:t>cendre à 400€. Il faudrait donc que l’acheteur fasse tout d’abord un tour du marché avant de faire son choix.</w:t>
      </w:r>
    </w:p>
    <w:p w:rsidR="00735BAC" w:rsidRDefault="00735BAC">
      <w:pPr>
        <w:jc w:val="both"/>
      </w:pPr>
    </w:p>
    <w:p w:rsidR="00735BAC" w:rsidRDefault="002F1C14">
      <w:pPr>
        <w:jc w:val="both"/>
      </w:pPr>
      <w:r>
        <w:t>De plus, quand on regarde les résultats, le prix final est en général plus à l’avantage de l’acheteur que du vendeur. C’est à dire que si on note</w:t>
      </w:r>
      <w:r>
        <w:t xml:space="preserve"> max</w:t>
      </w:r>
      <w:r>
        <w:rPr>
          <w:vertAlign w:val="subscript"/>
        </w:rPr>
        <w:t>a</w:t>
      </w:r>
      <w:r>
        <w:t xml:space="preserve"> le prix maximal pour l’acheteur et min</w:t>
      </w:r>
      <w:r>
        <w:rPr>
          <w:vertAlign w:val="subscript"/>
        </w:rPr>
        <w:t>v</w:t>
      </w:r>
      <w:r>
        <w:t xml:space="preserve"> le prix minimal pour le vendeur, alors le prix final p est plus proche de min</w:t>
      </w:r>
      <w:r>
        <w:rPr>
          <w:vertAlign w:val="subscript"/>
        </w:rPr>
        <w:t>v</w:t>
      </w:r>
      <w:r>
        <w:t xml:space="preserve"> que de max</w:t>
      </w:r>
      <w:r>
        <w:rPr>
          <w:vertAlign w:val="subscript"/>
        </w:rPr>
        <w:t>a</w:t>
      </w:r>
      <w:r>
        <w:t xml:space="preserve"> dans la plupart des cas.</w:t>
      </w:r>
    </w:p>
    <w:p w:rsidR="00735BAC" w:rsidRDefault="00735BAC">
      <w:pPr>
        <w:jc w:val="both"/>
      </w:pPr>
    </w:p>
    <w:p w:rsidR="00735BAC" w:rsidRDefault="002F1C14">
      <w:pPr>
        <w:jc w:val="both"/>
      </w:pPr>
      <w:r>
        <w:lastRenderedPageBreak/>
        <w:t>L’acheteur ne tiens pas en compte du prix proposé à l’étape n-1 pour proposer son nouveau pri</w:t>
      </w:r>
      <w:r>
        <w:t>x à l’étape n, ni même de la proposition de vendeur. Peut-être pourrait-t-il être plus performant en prenant en compte ces éléments.</w:t>
      </w:r>
    </w:p>
    <w:p w:rsidR="00735BAC" w:rsidRDefault="002F1C14">
      <w:pPr>
        <w:jc w:val="both"/>
      </w:pPr>
      <w:r>
        <w:t>De même pour le vendeur : lui il tient compte de la proposition de l’acheteur pour formuler sa nouvelle proposition ; cepen</w:t>
      </w:r>
      <w:r>
        <w:t>dant, il ne prend pas en considération l’offre qu’il avait soumis à l’étape n-1.</w:t>
      </w:r>
    </w:p>
    <w:p w:rsidR="00735BAC" w:rsidRDefault="002F1C14">
      <w:pPr>
        <w:pStyle w:val="Heading1"/>
        <w:contextualSpacing w:val="0"/>
      </w:pPr>
      <w:bookmarkStart w:id="10" w:name="h.uq9jxavfnzel" w:colFirst="0" w:colLast="0"/>
      <w:bookmarkEnd w:id="10"/>
      <w:r>
        <w:t>Conclusion</w:t>
      </w:r>
    </w:p>
    <w:p w:rsidR="00735BAC" w:rsidRDefault="002F1C14">
      <w:pPr>
        <w:jc w:val="both"/>
      </w:pPr>
      <w:r>
        <w:t xml:space="preserve">Les points clés de ce TP étaient les fonctions de négociations des vendeurs et des acheteurs. Il fallait être capable de se mettre à la place de chacun d’entre eux </w:t>
      </w:r>
      <w:r>
        <w:t>et de réfléchir à la manière de procéder pour tirer au maximum les prix à notre avantage, et ceci sans que l’autre parti ne soit capable de découvrir notre stratégie.</w:t>
      </w:r>
    </w:p>
    <w:p w:rsidR="00735BAC" w:rsidRDefault="002F1C14">
      <w:pPr>
        <w:jc w:val="both"/>
      </w:pPr>
      <w:r>
        <w:t>Peut-être aurait-il été intéressant de définir certaines normes dans l’implémentation, af</w:t>
      </w:r>
      <w:r>
        <w:t>in de tester notre vendeur avec l’acheteur d’un autre groupe de TP ou réciproquement.</w:t>
      </w:r>
    </w:p>
    <w:p w:rsidR="00735BAC" w:rsidRDefault="00735BAC"/>
    <w:sectPr w:rsidR="00735BAC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C14" w:rsidRDefault="002F1C14">
      <w:pPr>
        <w:spacing w:line="240" w:lineRule="auto"/>
      </w:pPr>
      <w:r>
        <w:separator/>
      </w:r>
    </w:p>
  </w:endnote>
  <w:endnote w:type="continuationSeparator" w:id="0">
    <w:p w:rsidR="002F1C14" w:rsidRDefault="002F1C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AC" w:rsidRDefault="002F1C14">
    <w:pPr>
      <w:jc w:val="right"/>
    </w:pPr>
    <w:r>
      <w:fldChar w:fldCharType="begin"/>
    </w:r>
    <w:r>
      <w:instrText>PAGE</w:instrText>
    </w:r>
    <w:r>
      <w:fldChar w:fldCharType="separate"/>
    </w:r>
    <w:r w:rsidR="00765580"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765580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C14" w:rsidRDefault="002F1C14">
      <w:pPr>
        <w:spacing w:line="240" w:lineRule="auto"/>
      </w:pPr>
      <w:r>
        <w:separator/>
      </w:r>
    </w:p>
  </w:footnote>
  <w:footnote w:type="continuationSeparator" w:id="0">
    <w:p w:rsidR="002F1C14" w:rsidRDefault="002F1C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BAC" w:rsidRDefault="002F1C14">
    <w:r>
      <w:t>DEMICHELI Léo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Informatique 5A </w:t>
    </w:r>
    <w:r>
      <w:rPr>
        <w:noProof/>
      </w:rPr>
      <w:drawing>
        <wp:anchor distT="0" distB="0" distL="0" distR="0" simplePos="0" relativeHeight="251658240" behindDoc="0" locked="0" layoutInCell="0" hidden="0" allowOverlap="0">
          <wp:simplePos x="0" y="0"/>
          <wp:positionH relativeFrom="margin">
            <wp:posOffset>5734050</wp:posOffset>
          </wp:positionH>
          <wp:positionV relativeFrom="paragraph">
            <wp:posOffset>-66674</wp:posOffset>
          </wp:positionV>
          <wp:extent cx="1128713" cy="1128713"/>
          <wp:effectExtent l="0" t="0" r="0" b="0"/>
          <wp:wrapSquare wrapText="bothSides" distT="0" distB="0" distL="0" distR="0"/>
          <wp:docPr id="1" name="image0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8713" cy="1128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35BAC" w:rsidRDefault="002F1C14">
    <w:r>
      <w:t>PAUL Logan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Polytech Lyon</w:t>
    </w:r>
  </w:p>
  <w:p w:rsidR="00735BAC" w:rsidRDefault="002F1C14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Décembre 2015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0A2"/>
    <w:multiLevelType w:val="multilevel"/>
    <w:tmpl w:val="E3AE0A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35BAC"/>
    <w:rsid w:val="002F1C14"/>
    <w:rsid w:val="00735BAC"/>
    <w:rsid w:val="00765580"/>
    <w:rsid w:val="009D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9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5580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9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6558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Léo Eole</dc:creator>
  <cp:lastModifiedBy>Léo Eole</cp:lastModifiedBy>
  <cp:revision>2</cp:revision>
  <dcterms:created xsi:type="dcterms:W3CDTF">2015-12-14T19:12:00Z</dcterms:created>
  <dcterms:modified xsi:type="dcterms:W3CDTF">2015-12-14T19:12:00Z</dcterms:modified>
</cp:coreProperties>
</file>