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FE7F1" w14:textId="77777777" w:rsidR="008048A2" w:rsidRDefault="008048A2" w:rsidP="008048A2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№2</w:t>
      </w:r>
    </w:p>
    <w:p w14:paraId="6C91CA30" w14:textId="77777777" w:rsidR="008048A2" w:rsidRDefault="008048A2" w:rsidP="008048A2">
      <w:pPr>
        <w:spacing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Социология личности</w:t>
      </w:r>
    </w:p>
    <w:p w14:paraId="300671C6" w14:textId="2B400F64" w:rsidR="008048A2" w:rsidRDefault="008048A2" w:rsidP="008048A2">
      <w:pPr>
        <w:spacing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 </w:t>
      </w:r>
      <w:r w:rsidR="00A53A50">
        <w:rPr>
          <w:rFonts w:ascii="Times New Roman" w:hAnsi="Times New Roman" w:cs="Times New Roman"/>
          <w:sz w:val="28"/>
          <w:szCs w:val="28"/>
        </w:rPr>
        <w:t>7</w:t>
      </w:r>
    </w:p>
    <w:p w14:paraId="024786C9" w14:textId="77777777" w:rsidR="008048A2" w:rsidRDefault="008048A2" w:rsidP="008048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 работы:</w:t>
      </w:r>
    </w:p>
    <w:p w14:paraId="0D0A75EF" w14:textId="77777777" w:rsidR="008048A2" w:rsidRDefault="008048A2" w:rsidP="008048A2">
      <w:pPr>
        <w:pStyle w:val="1"/>
        <w:numPr>
          <w:ilvl w:val="0"/>
          <w:numId w:val="2"/>
        </w:num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Определить основные понятия социологии личности.</w:t>
      </w:r>
    </w:p>
    <w:p w14:paraId="655B0C0B" w14:textId="77777777" w:rsidR="008048A2" w:rsidRDefault="008048A2" w:rsidP="008048A2">
      <w:pPr>
        <w:pStyle w:val="1"/>
        <w:numPr>
          <w:ilvl w:val="0"/>
          <w:numId w:val="2"/>
        </w:num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Построить статусный портрет личности по биографии.</w:t>
      </w:r>
    </w:p>
    <w:p w14:paraId="70E9F7FF" w14:textId="77777777" w:rsidR="008048A2" w:rsidRDefault="008048A2" w:rsidP="008048A2">
      <w:pPr>
        <w:pStyle w:val="1"/>
        <w:numPr>
          <w:ilvl w:val="0"/>
          <w:numId w:val="2"/>
        </w:num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Построить статусный профиль личности по биографии.</w:t>
      </w:r>
    </w:p>
    <w:p w14:paraId="5ADBE5C6" w14:textId="77777777" w:rsidR="008048A2" w:rsidRDefault="008048A2" w:rsidP="008048A2">
      <w:pPr>
        <w:spacing w:before="240" w:line="240" w:lineRule="auto"/>
        <w:ind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</w:p>
    <w:p w14:paraId="410ACBC0" w14:textId="77777777" w:rsidR="008048A2" w:rsidRDefault="008048A2" w:rsidP="008048A2">
      <w:pPr>
        <w:spacing w:line="240" w:lineRule="auto"/>
        <w:ind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Теоретическая часть</w:t>
      </w:r>
    </w:p>
    <w:p w14:paraId="56375107" w14:textId="77777777" w:rsidR="008048A2" w:rsidRDefault="008048A2" w:rsidP="008048A2">
      <w:pPr>
        <w:pStyle w:val="1"/>
        <w:numPr>
          <w:ilvl w:val="0"/>
          <w:numId w:val="3"/>
        </w:numPr>
        <w:spacing w:after="120" w:line="240" w:lineRule="auto"/>
        <w:ind w:left="0" w:firstLine="425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i/>
          <w:sz w:val="28"/>
          <w:szCs w:val="28"/>
        </w:rPr>
        <w:t>Социальный статус</w:t>
      </w:r>
      <w:r>
        <w:rPr>
          <w:rFonts w:ascii="Times New Roman" w:eastAsiaTheme="minorHAnsi" w:hAnsi="Times New Roman"/>
          <w:sz w:val="28"/>
          <w:szCs w:val="28"/>
        </w:rPr>
        <w:t> — это соотносительное положение (позиция), занимаемое личностью или группой в обществе в соответствии с профессией, социально-экономическим состоянием, политическими возможностями, полом, происхождением, семейным положением.</w:t>
      </w:r>
    </w:p>
    <w:p w14:paraId="232C4FF0" w14:textId="77777777" w:rsidR="008048A2" w:rsidRDefault="008048A2" w:rsidP="008048A2">
      <w:pPr>
        <w:pStyle w:val="1"/>
        <w:spacing w:after="120" w:line="240" w:lineRule="auto"/>
        <w:ind w:left="0" w:firstLine="425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i/>
          <w:sz w:val="28"/>
          <w:szCs w:val="28"/>
        </w:rPr>
        <w:t>Социальная роль</w:t>
      </w:r>
      <w:r>
        <w:rPr>
          <w:rFonts w:ascii="Times New Roman" w:eastAsiaTheme="minorHAnsi" w:hAnsi="Times New Roman"/>
          <w:sz w:val="28"/>
          <w:szCs w:val="28"/>
        </w:rPr>
        <w:t> — совокупность ожиданий и требований, предъявляемых социальной группой, обществом в целом к лицам, занимающим определенные статусные позиции.</w:t>
      </w:r>
    </w:p>
    <w:p w14:paraId="76036E38" w14:textId="77777777" w:rsidR="008048A2" w:rsidRDefault="008048A2" w:rsidP="008048A2">
      <w:pPr>
        <w:pStyle w:val="1"/>
        <w:spacing w:after="120" w:line="240" w:lineRule="auto"/>
        <w:ind w:left="0" w:firstLine="425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i/>
          <w:sz w:val="28"/>
          <w:szCs w:val="28"/>
        </w:rPr>
        <w:t xml:space="preserve"> Статусный набор</w:t>
      </w:r>
      <w:r>
        <w:rPr>
          <w:rFonts w:ascii="Times New Roman" w:eastAsiaTheme="minorHAnsi" w:hAnsi="Times New Roman"/>
          <w:sz w:val="28"/>
          <w:szCs w:val="28"/>
        </w:rPr>
        <w:t> — вся совокупность статусов, характеризующих данную личность в многообразии ее взаимодействий с другими личностями с точки зрения выполнения своих прав и обязанностей.</w:t>
      </w:r>
    </w:p>
    <w:p w14:paraId="7CA857D8" w14:textId="77777777" w:rsidR="008048A2" w:rsidRDefault="008048A2" w:rsidP="008048A2">
      <w:pPr>
        <w:pStyle w:val="1"/>
        <w:spacing w:after="120" w:line="240" w:lineRule="auto"/>
        <w:ind w:left="0" w:firstLine="425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i/>
          <w:sz w:val="28"/>
          <w:szCs w:val="28"/>
        </w:rPr>
        <w:t>Главный статус </w:t>
      </w:r>
      <w:r>
        <w:rPr>
          <w:rFonts w:ascii="Times New Roman" w:eastAsiaTheme="minorHAnsi" w:hAnsi="Times New Roman"/>
          <w:sz w:val="28"/>
          <w:szCs w:val="28"/>
        </w:rPr>
        <w:t>— статус, который определяет установку и направленность личности, содержание и характер ее деятельности, степень ее влияния на других и т.п.</w:t>
      </w:r>
    </w:p>
    <w:p w14:paraId="613F0343" w14:textId="77777777" w:rsidR="008048A2" w:rsidRDefault="008048A2" w:rsidP="008048A2">
      <w:pPr>
        <w:pStyle w:val="1"/>
        <w:spacing w:after="120" w:line="240" w:lineRule="auto"/>
        <w:ind w:left="0" w:firstLine="425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i/>
          <w:sz w:val="28"/>
          <w:szCs w:val="28"/>
        </w:rPr>
        <w:t>Социальная мобильность</w:t>
      </w:r>
      <w:r>
        <w:rPr>
          <w:rFonts w:ascii="Times New Roman" w:eastAsiaTheme="minorHAnsi" w:hAnsi="Times New Roman"/>
          <w:sz w:val="28"/>
          <w:szCs w:val="28"/>
        </w:rPr>
        <w:t> — переход индивида из одного социального положения в другое.</w:t>
      </w:r>
    </w:p>
    <w:p w14:paraId="496CFCAD" w14:textId="77777777" w:rsidR="008048A2" w:rsidRDefault="008048A2" w:rsidP="00C6656E">
      <w:pPr>
        <w:pStyle w:val="1"/>
        <w:shd w:val="clear" w:color="auto" w:fill="FFFFFF"/>
        <w:spacing w:before="480" w:after="24" w:line="240" w:lineRule="auto"/>
        <w:ind w:left="0" w:firstLine="425"/>
        <w:jc w:val="both"/>
        <w:rPr>
          <w:rFonts w:ascii="Times New Roman" w:eastAsiaTheme="minorHAnsi" w:hAnsi="Times New Roman"/>
          <w:i/>
          <w:sz w:val="28"/>
          <w:szCs w:val="28"/>
        </w:rPr>
      </w:pPr>
      <w:r>
        <w:rPr>
          <w:rFonts w:ascii="Times New Roman" w:eastAsiaTheme="minorHAnsi" w:hAnsi="Times New Roman"/>
          <w:i/>
          <w:sz w:val="28"/>
          <w:szCs w:val="28"/>
        </w:rPr>
        <w:t>Чем приписанный статус отличается от достигаемого?</w:t>
      </w:r>
    </w:p>
    <w:p w14:paraId="752662CB" w14:textId="77777777" w:rsidR="008048A2" w:rsidRDefault="008048A2" w:rsidP="008048A2">
      <w:pPr>
        <w:pStyle w:val="1"/>
        <w:spacing w:after="120" w:line="240" w:lineRule="auto"/>
        <w:ind w:left="0" w:firstLine="426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Предписанными, прирожденными являются статусные признаки, заданные человеку фактом его происхождения, независимо от его сознания, желания, воли, деятельности.</w:t>
      </w:r>
    </w:p>
    <w:p w14:paraId="5CA8FFCE" w14:textId="77777777" w:rsidR="008048A2" w:rsidRDefault="008048A2" w:rsidP="008048A2">
      <w:pPr>
        <w:pStyle w:val="1"/>
        <w:spacing w:after="0" w:line="240" w:lineRule="auto"/>
        <w:ind w:left="0" w:firstLine="426"/>
        <w:jc w:val="both"/>
        <w:rPr>
          <w:rFonts w:ascii="Times New Roman" w:eastAsiaTheme="minorHAnsi" w:hAnsi="Times New Roman"/>
          <w:i/>
          <w:sz w:val="28"/>
          <w:szCs w:val="28"/>
        </w:rPr>
      </w:pPr>
      <w:r>
        <w:rPr>
          <w:rFonts w:ascii="Times New Roman" w:eastAsiaTheme="minorHAnsi" w:hAnsi="Times New Roman"/>
          <w:i/>
          <w:sz w:val="28"/>
          <w:szCs w:val="28"/>
        </w:rPr>
        <w:t>Чем личный статус отличается от социального?</w:t>
      </w:r>
    </w:p>
    <w:p w14:paraId="5A6A57A1" w14:textId="77777777" w:rsidR="008048A2" w:rsidRDefault="008048A2" w:rsidP="008048A2">
      <w:pPr>
        <w:pStyle w:val="1"/>
        <w:spacing w:after="120" w:line="240" w:lineRule="auto"/>
        <w:ind w:left="0" w:firstLine="426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Социальный статус означает место, занимаемое человеком объективно в социальной структуре общества. Личный статус отличается от социального тем, что положение, занимаемое человеком в малой группе, определяется именно индивидуальными качествами личности.</w:t>
      </w:r>
      <w:r>
        <w:rPr>
          <w:rFonts w:ascii="Times New Roman" w:eastAsiaTheme="minorHAnsi" w:hAnsi="Times New Roman"/>
          <w:sz w:val="28"/>
          <w:szCs w:val="28"/>
        </w:rPr>
        <w:tab/>
      </w:r>
    </w:p>
    <w:p w14:paraId="3CB09481" w14:textId="77777777" w:rsidR="008048A2" w:rsidRDefault="008048A2" w:rsidP="008048A2">
      <w:pPr>
        <w:pStyle w:val="1"/>
        <w:spacing w:after="0" w:line="240" w:lineRule="auto"/>
        <w:ind w:left="0" w:firstLine="426"/>
        <w:jc w:val="both"/>
        <w:rPr>
          <w:rFonts w:ascii="Times New Roman" w:eastAsiaTheme="minorHAnsi" w:hAnsi="Times New Roman"/>
          <w:i/>
          <w:sz w:val="28"/>
          <w:szCs w:val="28"/>
        </w:rPr>
      </w:pPr>
      <w:r>
        <w:rPr>
          <w:rFonts w:ascii="Times New Roman" w:eastAsiaTheme="minorHAnsi" w:hAnsi="Times New Roman"/>
          <w:i/>
          <w:sz w:val="28"/>
          <w:szCs w:val="28"/>
        </w:rPr>
        <w:t>Как определяется какой из человеческих статус главный?</w:t>
      </w:r>
    </w:p>
    <w:p w14:paraId="5D3DEA9C" w14:textId="77777777" w:rsidR="008048A2" w:rsidRDefault="008048A2" w:rsidP="008048A2">
      <w:pPr>
        <w:pStyle w:val="1"/>
        <w:spacing w:after="120" w:line="240" w:lineRule="auto"/>
        <w:ind w:left="0" w:firstLine="426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Это будет статус, по которому данную личность выделяют изо всех остальных. Главным в жизнедеятельности человека выступает тот статус, который определяет установку и направленность личности, содержание и характер ее деятельности, степень ее влияния на других и т.п.</w:t>
      </w:r>
    </w:p>
    <w:p w14:paraId="2B5E4308" w14:textId="77777777" w:rsidR="008048A2" w:rsidRDefault="008048A2" w:rsidP="008048A2">
      <w:pPr>
        <w:pStyle w:val="1"/>
        <w:spacing w:after="0" w:line="240" w:lineRule="auto"/>
        <w:ind w:left="0" w:firstLine="426"/>
        <w:jc w:val="both"/>
        <w:rPr>
          <w:rFonts w:ascii="Times New Roman" w:eastAsiaTheme="minorHAnsi" w:hAnsi="Times New Roman"/>
          <w:i/>
          <w:sz w:val="28"/>
          <w:szCs w:val="28"/>
        </w:rPr>
      </w:pPr>
      <w:r>
        <w:rPr>
          <w:rFonts w:ascii="Times New Roman" w:eastAsiaTheme="minorHAnsi" w:hAnsi="Times New Roman"/>
          <w:i/>
          <w:sz w:val="28"/>
          <w:szCs w:val="28"/>
        </w:rPr>
        <w:t>Чем вертикальная мобильность отличается от горизонтальной?</w:t>
      </w:r>
    </w:p>
    <w:p w14:paraId="5A3E5402" w14:textId="77777777" w:rsidR="008048A2" w:rsidRDefault="008048A2" w:rsidP="008048A2">
      <w:pPr>
        <w:pStyle w:val="1"/>
        <w:spacing w:after="120" w:line="240" w:lineRule="auto"/>
        <w:ind w:left="0" w:firstLine="426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Вертикальная мобильность – это перемещения социального объекта из одной социальной страты в другую, разные по уровню. Горизонтальная </w:t>
      </w:r>
      <w:r>
        <w:rPr>
          <w:rFonts w:ascii="Times New Roman" w:eastAsiaTheme="minorHAnsi" w:hAnsi="Times New Roman"/>
          <w:sz w:val="28"/>
          <w:szCs w:val="28"/>
        </w:rPr>
        <w:lastRenderedPageBreak/>
        <w:t>социальная мобильность – это перемещения социального объекта в другую группу без изменения статуса.</w:t>
      </w:r>
    </w:p>
    <w:p w14:paraId="2429C338" w14:textId="77777777" w:rsidR="008048A2" w:rsidRDefault="008048A2" w:rsidP="008048A2">
      <w:pPr>
        <w:pStyle w:val="1"/>
        <w:spacing w:after="0" w:line="240" w:lineRule="auto"/>
        <w:ind w:left="0" w:firstLine="426"/>
        <w:jc w:val="both"/>
        <w:rPr>
          <w:rFonts w:ascii="Times New Roman" w:eastAsiaTheme="minorHAnsi" w:hAnsi="Times New Roman"/>
          <w:i/>
          <w:sz w:val="28"/>
          <w:szCs w:val="28"/>
        </w:rPr>
      </w:pPr>
      <w:r>
        <w:rPr>
          <w:rFonts w:ascii="Times New Roman" w:eastAsiaTheme="minorHAnsi" w:hAnsi="Times New Roman"/>
          <w:i/>
          <w:sz w:val="28"/>
          <w:szCs w:val="28"/>
        </w:rPr>
        <w:t>Чем стихийная мобильность отличается от организованной?</w:t>
      </w:r>
    </w:p>
    <w:p w14:paraId="713303CC" w14:textId="77777777" w:rsidR="008048A2" w:rsidRDefault="008048A2" w:rsidP="008048A2">
      <w:pPr>
        <w:pStyle w:val="Style3"/>
        <w:ind w:firstLine="426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Стихийная мобильность – спонтанные перемещения индивида или групп людей по горизонтали, вверх или вниз. Например, перемещения жителей ближнего зарубежья с целью заработка в крупные города, а организованная мобильность – управляемые государством перемещения индивида или групп людей по горизонтали, вверх или вниз. Перемещения могут осуществляться как без согласия людей, так и с согласия людей.</w:t>
      </w:r>
    </w:p>
    <w:p w14:paraId="4D259BC0" w14:textId="6603B915" w:rsidR="008048A2" w:rsidRDefault="00C6656E" w:rsidP="00C6656E">
      <w:pPr>
        <w:pStyle w:val="1"/>
        <w:shd w:val="clear" w:color="auto" w:fill="FFFFFF"/>
        <w:spacing w:before="480" w:after="24" w:line="240" w:lineRule="auto"/>
        <w:ind w:left="425"/>
        <w:jc w:val="both"/>
        <w:rPr>
          <w:rFonts w:ascii="Times New Roman" w:eastAsiaTheme="minorHAnsi" w:hAnsi="Times New Roman"/>
          <w:i/>
          <w:sz w:val="28"/>
          <w:szCs w:val="28"/>
        </w:rPr>
      </w:pPr>
      <w:r w:rsidRPr="00C6656E">
        <w:rPr>
          <w:rFonts w:ascii="Times New Roman" w:hAnsi="Times New Roman"/>
          <w:i/>
          <w:iCs/>
          <w:sz w:val="28"/>
          <w:szCs w:val="28"/>
          <w:lang w:eastAsia="ru-RU"/>
        </w:rPr>
        <w:t xml:space="preserve">2. </w:t>
      </w:r>
      <w:r w:rsidR="008048A2" w:rsidRPr="008048A2">
        <w:rPr>
          <w:rFonts w:ascii="Times New Roman" w:hAnsi="Times New Roman"/>
          <w:i/>
          <w:iCs/>
          <w:sz w:val="28"/>
          <w:szCs w:val="28"/>
          <w:shd w:val="clear" w:color="auto" w:fill="F2DCDB"/>
          <w:lang w:eastAsia="ru-RU"/>
        </w:rPr>
        <w:t>Предписанные</w:t>
      </w:r>
      <w:r w:rsidR="008048A2">
        <w:rPr>
          <w:rFonts w:ascii="Times New Roman" w:eastAsiaTheme="minorHAnsi" w:hAnsi="Times New Roman"/>
          <w:i/>
          <w:sz w:val="28"/>
          <w:szCs w:val="28"/>
        </w:rPr>
        <w:t xml:space="preserve"> и </w:t>
      </w:r>
      <w:r w:rsidR="008048A2" w:rsidRPr="008048A2">
        <w:rPr>
          <w:rFonts w:ascii="Times New Roman" w:hAnsi="Times New Roman"/>
          <w:i/>
          <w:iCs/>
          <w:sz w:val="28"/>
          <w:szCs w:val="28"/>
          <w:shd w:val="clear" w:color="auto" w:fill="DBE5F1"/>
          <w:lang w:eastAsia="ru-RU"/>
        </w:rPr>
        <w:t>достигаемые</w:t>
      </w:r>
      <w:r w:rsidR="008048A2">
        <w:rPr>
          <w:rFonts w:ascii="Times New Roman" w:eastAsiaTheme="minorHAnsi" w:hAnsi="Times New Roman"/>
          <w:i/>
          <w:sz w:val="28"/>
          <w:szCs w:val="28"/>
        </w:rPr>
        <w:t xml:space="preserve"> статусы:</w:t>
      </w:r>
    </w:p>
    <w:p w14:paraId="3ED3D44D" w14:textId="54DD6507" w:rsidR="008048A2" w:rsidRPr="008048A2" w:rsidRDefault="008048A2" w:rsidP="008048A2">
      <w:pPr>
        <w:pStyle w:val="1"/>
        <w:shd w:val="clear" w:color="auto" w:fill="FFFFFF"/>
        <w:spacing w:before="480" w:after="24" w:line="240" w:lineRule="auto"/>
        <w:ind w:left="425"/>
        <w:jc w:val="both"/>
        <w:rPr>
          <w:rFonts w:ascii="Times New Roman" w:hAnsi="Times New Roman"/>
          <w:sz w:val="28"/>
          <w:szCs w:val="28"/>
          <w:shd w:val="clear" w:color="auto" w:fill="F2DCDB"/>
          <w:lang w:eastAsia="ru-RU"/>
        </w:rPr>
      </w:pPr>
      <w:r w:rsidRPr="008048A2">
        <w:rPr>
          <w:rFonts w:ascii="Times New Roman" w:hAnsi="Times New Roman"/>
          <w:sz w:val="28"/>
          <w:szCs w:val="28"/>
          <w:shd w:val="clear" w:color="auto" w:fill="F2DCDB"/>
          <w:lang w:eastAsia="ru-RU"/>
        </w:rPr>
        <w:t>Белорус</w:t>
      </w:r>
    </w:p>
    <w:p w14:paraId="4C79907D" w14:textId="1757551B" w:rsidR="008048A2" w:rsidRPr="008048A2" w:rsidRDefault="008048A2" w:rsidP="008048A2">
      <w:pPr>
        <w:pStyle w:val="1"/>
        <w:shd w:val="clear" w:color="auto" w:fill="FFFFFF"/>
        <w:spacing w:before="480" w:after="24" w:line="240" w:lineRule="auto"/>
        <w:ind w:left="425"/>
        <w:jc w:val="both"/>
        <w:rPr>
          <w:rFonts w:ascii="Times New Roman" w:hAnsi="Times New Roman"/>
          <w:sz w:val="28"/>
          <w:szCs w:val="28"/>
          <w:shd w:val="clear" w:color="auto" w:fill="DBE5F1"/>
        </w:rPr>
      </w:pPr>
      <w:r w:rsidRPr="008048A2">
        <w:rPr>
          <w:rFonts w:ascii="Times New Roman" w:hAnsi="Times New Roman"/>
          <w:sz w:val="28"/>
          <w:szCs w:val="28"/>
          <w:shd w:val="clear" w:color="auto" w:fill="DBE5F1"/>
        </w:rPr>
        <w:t>Бедный</w:t>
      </w:r>
    </w:p>
    <w:p w14:paraId="0C689FFD" w14:textId="32029325" w:rsidR="008048A2" w:rsidRPr="008048A2" w:rsidRDefault="008048A2" w:rsidP="008048A2">
      <w:pPr>
        <w:pStyle w:val="1"/>
        <w:shd w:val="clear" w:color="auto" w:fill="FFFFFF"/>
        <w:spacing w:before="480" w:after="24" w:line="240" w:lineRule="auto"/>
        <w:ind w:left="425"/>
        <w:jc w:val="both"/>
        <w:rPr>
          <w:rFonts w:ascii="Times New Roman" w:hAnsi="Times New Roman"/>
          <w:sz w:val="28"/>
          <w:szCs w:val="28"/>
          <w:shd w:val="clear" w:color="auto" w:fill="F2DCDB"/>
        </w:rPr>
      </w:pPr>
      <w:r w:rsidRPr="008048A2">
        <w:rPr>
          <w:rFonts w:ascii="Times New Roman" w:hAnsi="Times New Roman"/>
          <w:sz w:val="28"/>
          <w:szCs w:val="28"/>
          <w:shd w:val="clear" w:color="auto" w:fill="F2DCDB"/>
        </w:rPr>
        <w:t>Брат</w:t>
      </w:r>
    </w:p>
    <w:p w14:paraId="3FE0C498" w14:textId="77777777" w:rsidR="008048A2" w:rsidRPr="008048A2" w:rsidRDefault="008048A2" w:rsidP="008048A2">
      <w:pPr>
        <w:pStyle w:val="1"/>
        <w:shd w:val="clear" w:color="auto" w:fill="FFFFFF"/>
        <w:spacing w:before="480" w:after="24" w:line="240" w:lineRule="auto"/>
        <w:ind w:left="425"/>
        <w:jc w:val="both"/>
        <w:rPr>
          <w:rFonts w:ascii="Times New Roman" w:hAnsi="Times New Roman"/>
          <w:sz w:val="28"/>
          <w:szCs w:val="28"/>
          <w:shd w:val="clear" w:color="auto" w:fill="DBE5F1"/>
        </w:rPr>
      </w:pPr>
      <w:r w:rsidRPr="008048A2">
        <w:rPr>
          <w:rFonts w:ascii="Times New Roman" w:hAnsi="Times New Roman"/>
          <w:sz w:val="28"/>
          <w:szCs w:val="28"/>
          <w:shd w:val="clear" w:color="auto" w:fill="DBE5F1"/>
        </w:rPr>
        <w:t>Отец</w:t>
      </w:r>
    </w:p>
    <w:p w14:paraId="2C669524" w14:textId="4B1A7798" w:rsidR="008048A2" w:rsidRPr="008048A2" w:rsidRDefault="008048A2" w:rsidP="008048A2">
      <w:pPr>
        <w:pStyle w:val="1"/>
        <w:shd w:val="clear" w:color="auto" w:fill="FFFFFF"/>
        <w:spacing w:before="480" w:after="24" w:line="240" w:lineRule="auto"/>
        <w:ind w:left="425"/>
        <w:jc w:val="both"/>
        <w:rPr>
          <w:rFonts w:ascii="Times New Roman" w:hAnsi="Times New Roman"/>
          <w:sz w:val="28"/>
          <w:szCs w:val="28"/>
          <w:shd w:val="clear" w:color="auto" w:fill="DBE5F1"/>
        </w:rPr>
      </w:pPr>
      <w:r w:rsidRPr="008048A2">
        <w:rPr>
          <w:rFonts w:ascii="Times New Roman" w:hAnsi="Times New Roman"/>
          <w:sz w:val="28"/>
          <w:szCs w:val="28"/>
          <w:shd w:val="clear" w:color="auto" w:fill="DBE5F1"/>
        </w:rPr>
        <w:t>Заключенный</w:t>
      </w:r>
    </w:p>
    <w:p w14:paraId="516ADDA1" w14:textId="1DC1AB9D" w:rsidR="008048A2" w:rsidRPr="008048A2" w:rsidRDefault="008048A2" w:rsidP="008048A2">
      <w:pPr>
        <w:pStyle w:val="1"/>
        <w:shd w:val="clear" w:color="auto" w:fill="FFFFFF"/>
        <w:spacing w:before="480" w:after="24" w:line="240" w:lineRule="auto"/>
        <w:ind w:left="425"/>
        <w:jc w:val="both"/>
        <w:rPr>
          <w:rFonts w:ascii="Times New Roman" w:hAnsi="Times New Roman"/>
          <w:sz w:val="28"/>
          <w:szCs w:val="28"/>
          <w:shd w:val="clear" w:color="auto" w:fill="DBE5F1"/>
        </w:rPr>
      </w:pPr>
      <w:r w:rsidRPr="008048A2">
        <w:rPr>
          <w:rFonts w:ascii="Times New Roman" w:hAnsi="Times New Roman"/>
          <w:sz w:val="28"/>
          <w:szCs w:val="28"/>
          <w:shd w:val="clear" w:color="auto" w:fill="DBE5F1"/>
        </w:rPr>
        <w:t>Инвалид</w:t>
      </w:r>
    </w:p>
    <w:p w14:paraId="29E175FC" w14:textId="7BD0A0EE" w:rsidR="008048A2" w:rsidRPr="008048A2" w:rsidRDefault="008048A2" w:rsidP="008048A2">
      <w:pPr>
        <w:pStyle w:val="1"/>
        <w:shd w:val="clear" w:color="auto" w:fill="FFFFFF"/>
        <w:spacing w:before="480" w:after="24" w:line="240" w:lineRule="auto"/>
        <w:ind w:left="425"/>
        <w:jc w:val="both"/>
        <w:rPr>
          <w:rFonts w:ascii="Times New Roman" w:hAnsi="Times New Roman"/>
          <w:sz w:val="28"/>
          <w:szCs w:val="28"/>
          <w:shd w:val="clear" w:color="auto" w:fill="DBE5F1"/>
        </w:rPr>
      </w:pPr>
      <w:r w:rsidRPr="008048A2">
        <w:rPr>
          <w:rFonts w:ascii="Times New Roman" w:hAnsi="Times New Roman"/>
          <w:sz w:val="28"/>
          <w:szCs w:val="28"/>
          <w:shd w:val="clear" w:color="auto" w:fill="F2DCDB"/>
        </w:rPr>
        <w:t>Совершеннолетний</w:t>
      </w:r>
    </w:p>
    <w:p w14:paraId="6D02E9E8" w14:textId="77777777" w:rsidR="008048A2" w:rsidRDefault="008048A2" w:rsidP="008048A2">
      <w:pPr>
        <w:pStyle w:val="1"/>
        <w:shd w:val="clear" w:color="auto" w:fill="FFFFFF"/>
        <w:spacing w:before="480" w:after="24" w:line="240" w:lineRule="auto"/>
        <w:ind w:left="425"/>
        <w:jc w:val="both"/>
        <w:rPr>
          <w:rFonts w:ascii="Times New Roman" w:eastAsiaTheme="minorHAnsi" w:hAnsi="Times New Roman"/>
          <w:i/>
          <w:sz w:val="28"/>
          <w:szCs w:val="28"/>
        </w:rPr>
      </w:pPr>
    </w:p>
    <w:p w14:paraId="1EAD7269" w14:textId="47F2DE61" w:rsidR="008048A2" w:rsidRPr="008048A2" w:rsidRDefault="008048A2" w:rsidP="00C6656E">
      <w:pPr>
        <w:pStyle w:val="1"/>
        <w:shd w:val="clear" w:color="auto" w:fill="FFFFFF"/>
        <w:spacing w:before="480" w:after="24" w:line="240" w:lineRule="auto"/>
        <w:ind w:left="0" w:firstLine="425"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8048A2">
        <w:rPr>
          <w:rFonts w:ascii="Times New Roman" w:hAnsi="Times New Roman"/>
          <w:i/>
          <w:iCs/>
          <w:sz w:val="28"/>
          <w:szCs w:val="28"/>
          <w:shd w:val="clear" w:color="auto" w:fill="F2DCDB"/>
        </w:rPr>
        <w:t>Личные</w:t>
      </w:r>
      <w:r w:rsidRPr="008048A2">
        <w:rPr>
          <w:rFonts w:ascii="Times New Roman" w:eastAsiaTheme="minorHAnsi" w:hAnsi="Times New Roman"/>
          <w:i/>
          <w:iCs/>
          <w:sz w:val="28"/>
          <w:szCs w:val="28"/>
        </w:rPr>
        <w:t xml:space="preserve"> и </w:t>
      </w:r>
      <w:r w:rsidRPr="008048A2">
        <w:rPr>
          <w:rFonts w:ascii="Times New Roman" w:hAnsi="Times New Roman"/>
          <w:i/>
          <w:iCs/>
          <w:sz w:val="28"/>
          <w:szCs w:val="28"/>
          <w:shd w:val="clear" w:color="auto" w:fill="DBE5F1"/>
        </w:rPr>
        <w:t>социальные</w:t>
      </w:r>
      <w:r w:rsidRPr="008048A2">
        <w:rPr>
          <w:rFonts w:ascii="Times New Roman" w:eastAsiaTheme="minorHAnsi" w:hAnsi="Times New Roman"/>
          <w:i/>
          <w:iCs/>
          <w:sz w:val="28"/>
          <w:szCs w:val="28"/>
        </w:rPr>
        <w:t xml:space="preserve"> статусы:</w:t>
      </w:r>
    </w:p>
    <w:p w14:paraId="771DFA50" w14:textId="35EBA097" w:rsidR="008048A2" w:rsidRPr="008048A2" w:rsidRDefault="008048A2" w:rsidP="008048A2">
      <w:pPr>
        <w:pStyle w:val="Style3"/>
        <w:ind w:firstLine="426"/>
        <w:jc w:val="both"/>
        <w:rPr>
          <w:sz w:val="28"/>
          <w:szCs w:val="28"/>
          <w:shd w:val="clear" w:color="auto" w:fill="DBE5F1"/>
        </w:rPr>
      </w:pPr>
      <w:r w:rsidRPr="008048A2">
        <w:rPr>
          <w:sz w:val="28"/>
          <w:szCs w:val="28"/>
          <w:shd w:val="clear" w:color="auto" w:fill="DBE5F1"/>
        </w:rPr>
        <w:t>Девушка</w:t>
      </w:r>
    </w:p>
    <w:p w14:paraId="2B7C8172" w14:textId="2D85BC81" w:rsidR="008048A2" w:rsidRPr="008048A2" w:rsidRDefault="008048A2" w:rsidP="008048A2">
      <w:pPr>
        <w:pStyle w:val="Style3"/>
        <w:ind w:firstLine="426"/>
        <w:jc w:val="both"/>
        <w:rPr>
          <w:sz w:val="28"/>
          <w:szCs w:val="28"/>
          <w:shd w:val="clear" w:color="auto" w:fill="F2DCDB"/>
        </w:rPr>
      </w:pPr>
      <w:r w:rsidRPr="008048A2">
        <w:rPr>
          <w:sz w:val="28"/>
          <w:szCs w:val="28"/>
          <w:shd w:val="clear" w:color="auto" w:fill="F2DCDB"/>
        </w:rPr>
        <w:t>Красавица</w:t>
      </w:r>
    </w:p>
    <w:p w14:paraId="7E9D6160" w14:textId="0790823E" w:rsidR="008048A2" w:rsidRPr="008048A2" w:rsidRDefault="008048A2" w:rsidP="008048A2">
      <w:pPr>
        <w:pStyle w:val="Style3"/>
        <w:ind w:firstLine="426"/>
        <w:jc w:val="both"/>
        <w:rPr>
          <w:sz w:val="28"/>
          <w:szCs w:val="28"/>
          <w:shd w:val="clear" w:color="auto" w:fill="F2DCDB"/>
        </w:rPr>
      </w:pPr>
      <w:r w:rsidRPr="008048A2">
        <w:rPr>
          <w:sz w:val="28"/>
          <w:szCs w:val="28"/>
          <w:shd w:val="clear" w:color="auto" w:fill="F2DCDB"/>
        </w:rPr>
        <w:t>Умница</w:t>
      </w:r>
    </w:p>
    <w:p w14:paraId="4DE12903" w14:textId="5F5B74DB" w:rsidR="008048A2" w:rsidRPr="008048A2" w:rsidRDefault="008048A2" w:rsidP="008048A2">
      <w:pPr>
        <w:pStyle w:val="Style3"/>
        <w:ind w:firstLine="426"/>
        <w:jc w:val="both"/>
        <w:rPr>
          <w:sz w:val="28"/>
          <w:szCs w:val="28"/>
          <w:shd w:val="clear" w:color="auto" w:fill="F2DCDB"/>
        </w:rPr>
      </w:pPr>
      <w:r w:rsidRPr="008048A2">
        <w:rPr>
          <w:sz w:val="28"/>
          <w:szCs w:val="28"/>
          <w:shd w:val="clear" w:color="auto" w:fill="F2DCDB"/>
        </w:rPr>
        <w:t>Отличница</w:t>
      </w:r>
    </w:p>
    <w:p w14:paraId="529EED98" w14:textId="3835A481" w:rsidR="008048A2" w:rsidRPr="008048A2" w:rsidRDefault="008048A2" w:rsidP="008048A2">
      <w:pPr>
        <w:pStyle w:val="Style3"/>
        <w:ind w:firstLine="426"/>
        <w:jc w:val="both"/>
        <w:rPr>
          <w:sz w:val="28"/>
          <w:szCs w:val="28"/>
          <w:shd w:val="clear" w:color="auto" w:fill="DBE5F1"/>
        </w:rPr>
      </w:pPr>
      <w:r w:rsidRPr="008048A2">
        <w:rPr>
          <w:sz w:val="28"/>
          <w:szCs w:val="28"/>
          <w:shd w:val="clear" w:color="auto" w:fill="DBE5F1"/>
        </w:rPr>
        <w:t>Спортсменка</w:t>
      </w:r>
    </w:p>
    <w:p w14:paraId="7CF4BBCE" w14:textId="399C0289" w:rsidR="008048A2" w:rsidRPr="008048A2" w:rsidRDefault="008048A2" w:rsidP="008048A2">
      <w:pPr>
        <w:pStyle w:val="Style3"/>
        <w:ind w:firstLine="426"/>
        <w:jc w:val="both"/>
        <w:rPr>
          <w:sz w:val="28"/>
          <w:szCs w:val="28"/>
          <w:shd w:val="clear" w:color="auto" w:fill="DBE5F1"/>
        </w:rPr>
      </w:pPr>
      <w:r w:rsidRPr="008048A2">
        <w:rPr>
          <w:sz w:val="28"/>
          <w:szCs w:val="28"/>
          <w:shd w:val="clear" w:color="auto" w:fill="DBE5F1"/>
        </w:rPr>
        <w:t>Член БРСМ</w:t>
      </w:r>
    </w:p>
    <w:p w14:paraId="311A24AD" w14:textId="374EA11A" w:rsidR="008048A2" w:rsidRPr="008048A2" w:rsidRDefault="008048A2" w:rsidP="008048A2">
      <w:pPr>
        <w:pStyle w:val="Style3"/>
        <w:ind w:firstLine="426"/>
        <w:jc w:val="both"/>
        <w:rPr>
          <w:rFonts w:eastAsiaTheme="minorHAnsi"/>
          <w:sz w:val="28"/>
          <w:szCs w:val="28"/>
          <w:lang w:eastAsia="en-US"/>
        </w:rPr>
      </w:pPr>
      <w:r w:rsidRPr="008048A2">
        <w:rPr>
          <w:sz w:val="28"/>
          <w:szCs w:val="28"/>
          <w:shd w:val="clear" w:color="auto" w:fill="F2DCDB"/>
        </w:rPr>
        <w:t>Подруга</w:t>
      </w:r>
    </w:p>
    <w:p w14:paraId="5418D9AE" w14:textId="4C465CD6" w:rsidR="008048A2" w:rsidRDefault="00C6656E" w:rsidP="00C6656E">
      <w:pPr>
        <w:pStyle w:val="1"/>
        <w:shd w:val="clear" w:color="auto" w:fill="FFFFFF"/>
        <w:spacing w:before="480" w:after="24" w:line="240" w:lineRule="auto"/>
        <w:ind w:left="426"/>
        <w:jc w:val="both"/>
        <w:rPr>
          <w:rFonts w:ascii="Times New Roman" w:eastAsiaTheme="minorHAnsi" w:hAnsi="Times New Roman"/>
          <w:i/>
          <w:sz w:val="28"/>
          <w:szCs w:val="28"/>
        </w:rPr>
      </w:pPr>
      <w:r>
        <w:rPr>
          <w:rFonts w:ascii="Times New Roman" w:eastAsiaTheme="minorHAnsi" w:hAnsi="Times New Roman"/>
          <w:i/>
          <w:sz w:val="28"/>
          <w:szCs w:val="28"/>
        </w:rPr>
        <w:t xml:space="preserve">3. </w:t>
      </w:r>
      <w:r w:rsidR="008048A2">
        <w:rPr>
          <w:rFonts w:ascii="Times New Roman" w:eastAsiaTheme="minorHAnsi" w:hAnsi="Times New Roman"/>
          <w:i/>
          <w:sz w:val="28"/>
          <w:szCs w:val="28"/>
        </w:rPr>
        <w:t>Примеры внутрипоколенной вертикальной социальной мобильности:</w:t>
      </w:r>
    </w:p>
    <w:p w14:paraId="7416A9DC" w14:textId="77777777" w:rsidR="00EF4C06" w:rsidRDefault="00EF4C06" w:rsidP="00EF4C06">
      <w:pPr>
        <w:pStyle w:val="1"/>
        <w:shd w:val="clear" w:color="auto" w:fill="FFFFFF"/>
        <w:spacing w:before="480" w:after="24" w:line="240" w:lineRule="auto"/>
        <w:ind w:left="0" w:firstLine="708"/>
        <w:jc w:val="both"/>
        <w:rPr>
          <w:rFonts w:ascii="Times New Roman" w:eastAsiaTheme="minorHAnsi" w:hAnsi="Times New Roman"/>
          <w:iCs/>
          <w:sz w:val="28"/>
          <w:szCs w:val="28"/>
        </w:rPr>
      </w:pPr>
      <w:r>
        <w:rPr>
          <w:rFonts w:ascii="Times New Roman" w:eastAsiaTheme="minorHAnsi" w:hAnsi="Times New Roman"/>
          <w:iCs/>
          <w:sz w:val="28"/>
          <w:szCs w:val="28"/>
        </w:rPr>
        <w:t>1. Токарь становится инженером, затем начальником цеха, а потом директором завода.</w:t>
      </w:r>
    </w:p>
    <w:p w14:paraId="247F4BBE" w14:textId="46D3FB1C" w:rsidR="00EF4C06" w:rsidRPr="00EF4C06" w:rsidRDefault="00EF4C06" w:rsidP="00EF4C06">
      <w:pPr>
        <w:pStyle w:val="1"/>
        <w:shd w:val="clear" w:color="auto" w:fill="FFFFFF"/>
        <w:spacing w:before="480" w:after="24" w:line="240" w:lineRule="auto"/>
        <w:ind w:left="426"/>
        <w:jc w:val="both"/>
        <w:rPr>
          <w:rFonts w:ascii="Times New Roman" w:eastAsiaTheme="minorHAnsi" w:hAnsi="Times New Roman"/>
          <w:iCs/>
          <w:sz w:val="28"/>
          <w:szCs w:val="28"/>
          <w:lang w:val="en-US"/>
        </w:rPr>
      </w:pPr>
      <w:r w:rsidRPr="004F4778">
        <w:rPr>
          <w:rFonts w:ascii="Times New Roman" w:eastAsiaTheme="minorHAnsi" w:hAnsi="Times New Roman"/>
          <w:iCs/>
          <w:sz w:val="28"/>
          <w:szCs w:val="28"/>
        </w:rPr>
        <w:tab/>
      </w:r>
      <w:r w:rsidRPr="00EF4C06">
        <w:rPr>
          <w:rFonts w:ascii="Times New Roman" w:eastAsiaTheme="minorHAnsi" w:hAnsi="Times New Roman"/>
          <w:iCs/>
          <w:sz w:val="28"/>
          <w:szCs w:val="28"/>
          <w:lang w:val="en-US"/>
        </w:rPr>
        <w:t xml:space="preserve">2. </w:t>
      </w:r>
      <w:r>
        <w:rPr>
          <w:rFonts w:ascii="Times New Roman" w:eastAsiaTheme="minorHAnsi" w:hAnsi="Times New Roman"/>
          <w:iCs/>
          <w:sz w:val="28"/>
          <w:szCs w:val="28"/>
          <w:lang w:val="en-US"/>
        </w:rPr>
        <w:t>Junior</w:t>
      </w:r>
      <w:r w:rsidRPr="00EF4C06">
        <w:rPr>
          <w:rFonts w:ascii="Times New Roman" w:eastAsiaTheme="minorHAnsi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iCs/>
          <w:sz w:val="28"/>
          <w:szCs w:val="28"/>
          <w:lang w:val="en-US"/>
        </w:rPr>
        <w:t>Developer</w:t>
      </w:r>
      <w:r w:rsidRPr="00EF4C06">
        <w:rPr>
          <w:rFonts w:ascii="Times New Roman" w:eastAsiaTheme="minorHAnsi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iCs/>
          <w:sz w:val="28"/>
          <w:szCs w:val="28"/>
        </w:rPr>
        <w:t>после</w:t>
      </w:r>
      <w:r w:rsidRPr="00EF4C06">
        <w:rPr>
          <w:rFonts w:ascii="Times New Roman" w:eastAsiaTheme="minorHAnsi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iCs/>
          <w:sz w:val="28"/>
          <w:szCs w:val="28"/>
        </w:rPr>
        <w:t>курсов</w:t>
      </w:r>
      <w:r w:rsidRPr="00EF4C06">
        <w:rPr>
          <w:rFonts w:ascii="Times New Roman" w:eastAsiaTheme="minorHAnsi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iCs/>
          <w:sz w:val="28"/>
          <w:szCs w:val="28"/>
        </w:rPr>
        <w:t>становится</w:t>
      </w:r>
      <w:r w:rsidRPr="00EF4C06">
        <w:rPr>
          <w:rFonts w:ascii="Times New Roman" w:eastAsiaTheme="minorHAnsi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iCs/>
          <w:sz w:val="28"/>
          <w:szCs w:val="28"/>
          <w:lang w:val="en-US"/>
        </w:rPr>
        <w:t>Middle</w:t>
      </w:r>
      <w:r w:rsidRPr="00EF4C06">
        <w:rPr>
          <w:rFonts w:ascii="Times New Roman" w:eastAsiaTheme="minorHAnsi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iCs/>
          <w:sz w:val="28"/>
          <w:szCs w:val="28"/>
          <w:lang w:val="en-US"/>
        </w:rPr>
        <w:t>Developer</w:t>
      </w:r>
      <w:r w:rsidRPr="00EF4C06">
        <w:rPr>
          <w:rFonts w:ascii="Times New Roman" w:eastAsiaTheme="minorHAnsi" w:hAnsi="Times New Roman"/>
          <w:iCs/>
          <w:sz w:val="28"/>
          <w:szCs w:val="28"/>
          <w:lang w:val="en-US"/>
        </w:rPr>
        <w:t>.</w:t>
      </w:r>
    </w:p>
    <w:p w14:paraId="56F1EF16" w14:textId="77777777" w:rsidR="00EF4C06" w:rsidRPr="00EF4C06" w:rsidRDefault="00EF4C06" w:rsidP="00EF4C06">
      <w:pPr>
        <w:pStyle w:val="1"/>
        <w:shd w:val="clear" w:color="auto" w:fill="FFFFFF"/>
        <w:spacing w:before="480" w:after="24" w:line="240" w:lineRule="auto"/>
        <w:jc w:val="both"/>
        <w:rPr>
          <w:rFonts w:ascii="Times New Roman" w:eastAsiaTheme="minorHAnsi" w:hAnsi="Times New Roman"/>
          <w:i/>
          <w:sz w:val="28"/>
          <w:szCs w:val="28"/>
          <w:lang w:val="en-US"/>
        </w:rPr>
      </w:pPr>
    </w:p>
    <w:p w14:paraId="492045C4" w14:textId="4CCB6D69" w:rsidR="00EF4C06" w:rsidRDefault="00C6656E" w:rsidP="00C6656E">
      <w:pPr>
        <w:pStyle w:val="1"/>
        <w:shd w:val="clear" w:color="auto" w:fill="FFFFFF"/>
        <w:spacing w:before="480" w:after="24" w:line="240" w:lineRule="auto"/>
        <w:ind w:left="0" w:firstLine="426"/>
        <w:jc w:val="both"/>
        <w:rPr>
          <w:rFonts w:ascii="Times New Roman" w:eastAsiaTheme="minorHAnsi" w:hAnsi="Times New Roman"/>
          <w:i/>
          <w:sz w:val="28"/>
          <w:szCs w:val="28"/>
        </w:rPr>
      </w:pPr>
      <w:r>
        <w:rPr>
          <w:rFonts w:ascii="Times New Roman" w:eastAsiaTheme="minorHAnsi" w:hAnsi="Times New Roman"/>
          <w:i/>
          <w:sz w:val="28"/>
          <w:szCs w:val="28"/>
        </w:rPr>
        <w:t xml:space="preserve">4. </w:t>
      </w:r>
      <w:r w:rsidR="00EF4C06">
        <w:rPr>
          <w:rFonts w:ascii="Times New Roman" w:eastAsiaTheme="minorHAnsi" w:hAnsi="Times New Roman"/>
          <w:i/>
          <w:sz w:val="28"/>
          <w:szCs w:val="28"/>
        </w:rPr>
        <w:t>Статусный портрет Альфреда Нобеля (1833-1869 гг.)</w:t>
      </w:r>
    </w:p>
    <w:p w14:paraId="76DBDA44" w14:textId="3F0106E1" w:rsidR="00EF4C06" w:rsidRPr="00EF4C06" w:rsidRDefault="00EF4C06" w:rsidP="00EF4C06">
      <w:pPr>
        <w:spacing w:line="259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br w:type="page"/>
      </w:r>
    </w:p>
    <w:p w14:paraId="5FA6B02B" w14:textId="77777777" w:rsidR="00EF4C06" w:rsidRDefault="00EF4C06" w:rsidP="00500E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EF4C06" w:rsidSect="00EF4C06">
          <w:pgSz w:w="11906" w:h="16838"/>
          <w:pgMar w:top="1138" w:right="850" w:bottom="1138" w:left="1699" w:header="706" w:footer="706" w:gutter="0"/>
          <w:cols w:space="708"/>
          <w:docGrid w:linePitch="360"/>
        </w:sectPr>
      </w:pPr>
    </w:p>
    <w:tbl>
      <w:tblPr>
        <w:tblW w:w="1493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91"/>
        <w:gridCol w:w="2184"/>
        <w:gridCol w:w="1335"/>
        <w:gridCol w:w="1523"/>
        <w:gridCol w:w="2168"/>
        <w:gridCol w:w="2032"/>
        <w:gridCol w:w="1998"/>
        <w:gridCol w:w="1699"/>
      </w:tblGrid>
      <w:tr w:rsidR="00EF4C06" w:rsidRPr="00EF4C06" w14:paraId="5E42DF75" w14:textId="77777777" w:rsidTr="00500E7E">
        <w:trPr>
          <w:trHeight w:val="271"/>
        </w:trPr>
        <w:tc>
          <w:tcPr>
            <w:tcW w:w="1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58BF2" w14:textId="1DA50B14" w:rsidR="00EF4C06" w:rsidRPr="00EF4C06" w:rsidRDefault="00EF4C06" w:rsidP="00500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F96AB10" w14:textId="77777777" w:rsidR="00EF4C06" w:rsidRPr="00EF4C06" w:rsidRDefault="00EF4C06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 w:rsidRPr="00EF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-</w:t>
            </w:r>
            <w:r w:rsidRPr="00EF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22D7115" w14:textId="77777777" w:rsidR="00EF4C06" w:rsidRPr="00EF4C06" w:rsidRDefault="00EF4C06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10-16</w:t>
            </w:r>
          </w:p>
        </w:tc>
        <w:tc>
          <w:tcPr>
            <w:tcW w:w="1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4581E9A" w14:textId="77777777" w:rsidR="00EF4C06" w:rsidRPr="00EF4C06" w:rsidRDefault="00EF4C06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  <w:r w:rsidRPr="00EF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7-19</w:t>
            </w:r>
          </w:p>
        </w:tc>
        <w:tc>
          <w:tcPr>
            <w:tcW w:w="2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39AC9F8" w14:textId="77777777" w:rsidR="00EF4C06" w:rsidRPr="00EF4C06" w:rsidRDefault="00EF4C06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20-28</w:t>
            </w:r>
          </w:p>
        </w:tc>
        <w:tc>
          <w:tcPr>
            <w:tcW w:w="2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44308A2" w14:textId="77777777" w:rsidR="00EF4C06" w:rsidRPr="00EF4C06" w:rsidRDefault="00EF4C06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29-34</w:t>
            </w:r>
          </w:p>
        </w:tc>
        <w:tc>
          <w:tcPr>
            <w:tcW w:w="1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AF0B04" w14:textId="77777777" w:rsidR="00EF4C06" w:rsidRPr="00EF4C06" w:rsidRDefault="00EF4C06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35-54</w:t>
            </w: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8465BF7" w14:textId="77777777" w:rsidR="00EF4C06" w:rsidRPr="00EF4C06" w:rsidRDefault="00EF4C06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55-63</w:t>
            </w:r>
          </w:p>
        </w:tc>
      </w:tr>
      <w:tr w:rsidR="00EF4C06" w:rsidRPr="00EF4C06" w14:paraId="097916F9" w14:textId="77777777" w:rsidTr="00500E7E">
        <w:trPr>
          <w:trHeight w:val="361"/>
        </w:trPr>
        <w:tc>
          <w:tcPr>
            <w:tcW w:w="1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36558" w14:textId="77777777" w:rsidR="00EF4C06" w:rsidRPr="00EF4C06" w:rsidRDefault="00EF4C06" w:rsidP="00500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Этнические статусы</w:t>
            </w:r>
          </w:p>
        </w:tc>
        <w:tc>
          <w:tcPr>
            <w:tcW w:w="12939" w:type="dxa"/>
            <w:gridSpan w:val="7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9D3B2A4" w14:textId="77777777" w:rsidR="00EF4C06" w:rsidRPr="00EF4C06" w:rsidRDefault="00EF4C06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Гражданин Шведско-норвежской унии</w:t>
            </w:r>
          </w:p>
        </w:tc>
      </w:tr>
      <w:tr w:rsidR="00EF4C06" w:rsidRPr="00EF4C06" w14:paraId="15FD43CE" w14:textId="77777777" w:rsidTr="00500E7E">
        <w:trPr>
          <w:trHeight w:val="622"/>
        </w:trPr>
        <w:tc>
          <w:tcPr>
            <w:tcW w:w="1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2F653" w14:textId="77777777" w:rsidR="00EF4C06" w:rsidRPr="00EF4C06" w:rsidRDefault="00EF4C06" w:rsidP="00500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Территориальные статусы</w:t>
            </w:r>
          </w:p>
        </w:tc>
        <w:tc>
          <w:tcPr>
            <w:tcW w:w="2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660738B" w14:textId="77777777" w:rsidR="00EF4C06" w:rsidRPr="00EF4C06" w:rsidRDefault="00EF4C06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Стокгольм</w:t>
            </w:r>
          </w:p>
        </w:tc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D3D6779" w14:textId="77777777" w:rsidR="00EF4C06" w:rsidRPr="00EF4C06" w:rsidRDefault="00EF4C06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Санкт-Петербург</w:t>
            </w:r>
          </w:p>
        </w:tc>
        <w:tc>
          <w:tcPr>
            <w:tcW w:w="1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7B76DD8" w14:textId="77777777" w:rsidR="00EF4C06" w:rsidRPr="00EF4C06" w:rsidRDefault="00EF4C06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Франция, Германия, Италия</w:t>
            </w:r>
          </w:p>
        </w:tc>
        <w:tc>
          <w:tcPr>
            <w:tcW w:w="2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FDA59F" w14:textId="77777777" w:rsidR="00EF4C06" w:rsidRPr="00EF4C06" w:rsidRDefault="00EF4C06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Санкт-Петербург, Стокгольм</w:t>
            </w:r>
          </w:p>
        </w:tc>
        <w:tc>
          <w:tcPr>
            <w:tcW w:w="5729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C7C0C6" w14:textId="77777777" w:rsidR="00EF4C06" w:rsidRPr="00EF4C06" w:rsidRDefault="00EF4C06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Стокгольм</w:t>
            </w:r>
          </w:p>
          <w:p w14:paraId="153B10B9" w14:textId="77777777" w:rsidR="00EF4C06" w:rsidRPr="00EF4C06" w:rsidRDefault="00EF4C06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4C06" w:rsidRPr="00EF4C06" w14:paraId="0D16E649" w14:textId="77777777" w:rsidTr="00500E7E">
        <w:trPr>
          <w:trHeight w:val="523"/>
        </w:trPr>
        <w:tc>
          <w:tcPr>
            <w:tcW w:w="1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EEAF6" w14:textId="77777777" w:rsidR="00EF4C06" w:rsidRPr="00EF4C06" w:rsidRDefault="00EF4C06" w:rsidP="00500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Религиозные статусы</w:t>
            </w:r>
          </w:p>
        </w:tc>
        <w:tc>
          <w:tcPr>
            <w:tcW w:w="12939" w:type="dxa"/>
            <w:gridSpan w:val="7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D28B0E4" w14:textId="77777777" w:rsidR="00EF4C06" w:rsidRPr="00EF4C06" w:rsidRDefault="00EF4C06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— (нет информации)</w:t>
            </w:r>
          </w:p>
        </w:tc>
      </w:tr>
      <w:tr w:rsidR="00EF4C06" w:rsidRPr="00EF4C06" w14:paraId="3A7A7402" w14:textId="77777777" w:rsidTr="00500E7E">
        <w:trPr>
          <w:trHeight w:val="352"/>
        </w:trPr>
        <w:tc>
          <w:tcPr>
            <w:tcW w:w="1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D2EA0" w14:textId="77777777" w:rsidR="00EF4C06" w:rsidRPr="00EF4C06" w:rsidRDefault="00EF4C06" w:rsidP="00500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Статусы по здоровью</w:t>
            </w:r>
          </w:p>
        </w:tc>
        <w:tc>
          <w:tcPr>
            <w:tcW w:w="12939" w:type="dxa"/>
            <w:gridSpan w:val="7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D427B21" w14:textId="77777777" w:rsidR="00EF4C06" w:rsidRPr="00EF4C06" w:rsidRDefault="00EF4C06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Здоров</w:t>
            </w:r>
          </w:p>
        </w:tc>
      </w:tr>
      <w:tr w:rsidR="00F25FF8" w:rsidRPr="00EF4C06" w14:paraId="215414AB" w14:textId="77777777" w:rsidTr="00FF47D9">
        <w:trPr>
          <w:trHeight w:val="406"/>
        </w:trPr>
        <w:tc>
          <w:tcPr>
            <w:tcW w:w="1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15476" w14:textId="77777777" w:rsidR="00F25FF8" w:rsidRPr="00EF4C06" w:rsidRDefault="00F25FF8" w:rsidP="00500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Профессиональные статусы</w:t>
            </w:r>
          </w:p>
        </w:tc>
        <w:tc>
          <w:tcPr>
            <w:tcW w:w="351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B22BF4A" w14:textId="1F73587B" w:rsidR="00F25FF8" w:rsidRPr="00EF4C06" w:rsidRDefault="00F25FF8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C52A4">
              <w:rPr>
                <w:rFonts w:ascii="Times New Roman" w:eastAsia="Times New Roman" w:hAnsi="Times New Roman" w:cs="Times New Roman"/>
                <w:lang w:eastAsia="ru-RU"/>
              </w:rPr>
              <w:t>—</w:t>
            </w:r>
          </w:p>
        </w:tc>
        <w:tc>
          <w:tcPr>
            <w:tcW w:w="1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F115332" w14:textId="77777777" w:rsidR="00F25FF8" w:rsidRPr="00EF4C06" w:rsidRDefault="00F25FF8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Ассистент Теофиля Жуля Пелуза</w:t>
            </w:r>
          </w:p>
        </w:tc>
        <w:tc>
          <w:tcPr>
            <w:tcW w:w="2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B192CA" w14:textId="5C281643" w:rsidR="00F25FF8" w:rsidRPr="00EF4C06" w:rsidRDefault="00F25FF8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Ассистент Николая Зинина, </w:t>
            </w:r>
            <w:r w:rsidR="007441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 на отцовском предприятии</w:t>
            </w:r>
          </w:p>
        </w:tc>
        <w:tc>
          <w:tcPr>
            <w:tcW w:w="5729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58F8F7" w14:textId="5CB4A4BE" w:rsidR="00F25FF8" w:rsidRPr="00EF4C06" w:rsidRDefault="00197161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Ученый</w:t>
            </w:r>
          </w:p>
        </w:tc>
      </w:tr>
      <w:tr w:rsidR="00EF4C06" w:rsidRPr="00EF4C06" w14:paraId="396FFB58" w14:textId="77777777" w:rsidTr="00500E7E">
        <w:trPr>
          <w:trHeight w:val="397"/>
        </w:trPr>
        <w:tc>
          <w:tcPr>
            <w:tcW w:w="1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A99E0B" w14:textId="77777777" w:rsidR="00EF4C06" w:rsidRPr="00EF4C06" w:rsidRDefault="00EF4C06" w:rsidP="00500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Экономические статусы</w:t>
            </w:r>
          </w:p>
        </w:tc>
        <w:tc>
          <w:tcPr>
            <w:tcW w:w="21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320CF22" w14:textId="77777777" w:rsidR="00EF4C06" w:rsidRPr="00EF4C06" w:rsidRDefault="00EF4C06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Среднеобеспеченный</w:t>
            </w:r>
          </w:p>
        </w:tc>
        <w:tc>
          <w:tcPr>
            <w:tcW w:w="10755" w:type="dxa"/>
            <w:gridSpan w:val="6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CB71B9A" w14:textId="77777777" w:rsidR="00EF4C06" w:rsidRPr="00EF4C06" w:rsidRDefault="00EF4C06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Богатый</w:t>
            </w:r>
          </w:p>
          <w:p w14:paraId="07AAAB08" w14:textId="77777777" w:rsidR="00EF4C06" w:rsidRPr="00EF4C06" w:rsidRDefault="00EF4C06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4C06" w:rsidRPr="00EF4C06" w14:paraId="4765EB58" w14:textId="77777777" w:rsidTr="00500E7E">
        <w:trPr>
          <w:trHeight w:val="24"/>
        </w:trPr>
        <w:tc>
          <w:tcPr>
            <w:tcW w:w="1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A239B" w14:textId="77777777" w:rsidR="00EF4C06" w:rsidRPr="00EF4C06" w:rsidRDefault="00EF4C06" w:rsidP="00500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Политические статусы</w:t>
            </w:r>
          </w:p>
        </w:tc>
        <w:tc>
          <w:tcPr>
            <w:tcW w:w="12939" w:type="dxa"/>
            <w:gridSpan w:val="7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804B378" w14:textId="77777777" w:rsidR="00EF4C06" w:rsidRPr="00EF4C06" w:rsidRDefault="00EF4C06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—</w:t>
            </w:r>
          </w:p>
        </w:tc>
      </w:tr>
      <w:tr w:rsidR="00EF4C06" w:rsidRPr="00EF4C06" w14:paraId="43309A1E" w14:textId="77777777" w:rsidTr="00500E7E">
        <w:trPr>
          <w:trHeight w:val="24"/>
        </w:trPr>
        <w:tc>
          <w:tcPr>
            <w:tcW w:w="1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026643" w14:textId="77777777" w:rsidR="00EF4C06" w:rsidRPr="00EF4C06" w:rsidRDefault="00EF4C06" w:rsidP="00500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Правовые статусы</w:t>
            </w:r>
          </w:p>
        </w:tc>
        <w:tc>
          <w:tcPr>
            <w:tcW w:w="12939" w:type="dxa"/>
            <w:gridSpan w:val="7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19E344" w14:textId="77777777" w:rsidR="00EF4C06" w:rsidRPr="00EF4C06" w:rsidRDefault="00EF4C06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Гражданин</w:t>
            </w:r>
          </w:p>
        </w:tc>
      </w:tr>
      <w:tr w:rsidR="00EF4C06" w:rsidRPr="00EF4C06" w14:paraId="5186875E" w14:textId="77777777" w:rsidTr="00500E7E">
        <w:trPr>
          <w:trHeight w:val="343"/>
        </w:trPr>
        <w:tc>
          <w:tcPr>
            <w:tcW w:w="1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558D3" w14:textId="77777777" w:rsidR="00EF4C06" w:rsidRPr="00EF4C06" w:rsidRDefault="00EF4C06" w:rsidP="00500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Статусы по образованию</w:t>
            </w:r>
          </w:p>
        </w:tc>
        <w:tc>
          <w:tcPr>
            <w:tcW w:w="351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E7D6E06" w14:textId="77777777" w:rsidR="00EF4C06" w:rsidRPr="00EF4C06" w:rsidRDefault="00EF4C06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Без образования, домашнее обучение</w:t>
            </w:r>
          </w:p>
        </w:tc>
        <w:tc>
          <w:tcPr>
            <w:tcW w:w="9420" w:type="dxa"/>
            <w:gridSpan w:val="5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CF287B6" w14:textId="77777777" w:rsidR="00EF4C06" w:rsidRPr="00EF4C06" w:rsidRDefault="00EF4C06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—</w:t>
            </w:r>
          </w:p>
          <w:p w14:paraId="7F4D3F68" w14:textId="77777777" w:rsidR="00EF4C06" w:rsidRPr="00EF4C06" w:rsidRDefault="00EF4C06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F4C06" w:rsidRPr="00EF4C06" w14:paraId="2723F96C" w14:textId="77777777" w:rsidTr="00500E7E">
        <w:trPr>
          <w:trHeight w:val="271"/>
        </w:trPr>
        <w:tc>
          <w:tcPr>
            <w:tcW w:w="1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41477" w14:textId="77777777" w:rsidR="00EF4C06" w:rsidRPr="00EF4C06" w:rsidRDefault="00EF4C06" w:rsidP="00500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Статусы по культуре</w:t>
            </w:r>
          </w:p>
        </w:tc>
        <w:tc>
          <w:tcPr>
            <w:tcW w:w="721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491E19D" w14:textId="77777777" w:rsidR="00EF4C06" w:rsidRPr="00EF4C06" w:rsidRDefault="00EF4C06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20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B890957" w14:textId="77777777" w:rsidR="00EF4C06" w:rsidRPr="00EF4C06" w:rsidRDefault="00EF4C06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Изобретатель динамита</w:t>
            </w:r>
          </w:p>
        </w:tc>
        <w:tc>
          <w:tcPr>
            <w:tcW w:w="1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3384F7C" w14:textId="77777777" w:rsidR="00EF4C06" w:rsidRPr="00EF4C06" w:rsidRDefault="00EF4C06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Изобретатель баллиста, кордида и гремучего студня</w:t>
            </w: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24E0BB6" w14:textId="77777777" w:rsidR="00EF4C06" w:rsidRPr="00EF4C06" w:rsidRDefault="00EF4C06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Учредитель нобелевской премии, писатель</w:t>
            </w:r>
          </w:p>
        </w:tc>
      </w:tr>
      <w:tr w:rsidR="00EF4C06" w:rsidRPr="00EF4C06" w14:paraId="1C18453C" w14:textId="77777777" w:rsidTr="00500E7E">
        <w:trPr>
          <w:trHeight w:val="24"/>
        </w:trPr>
        <w:tc>
          <w:tcPr>
            <w:tcW w:w="1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246679" w14:textId="77777777" w:rsidR="00EF4C06" w:rsidRPr="00EF4C06" w:rsidRDefault="00EF4C06" w:rsidP="00500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Сословные статусы</w:t>
            </w:r>
          </w:p>
        </w:tc>
        <w:tc>
          <w:tcPr>
            <w:tcW w:w="12939" w:type="dxa"/>
            <w:gridSpan w:val="7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7BF950" w14:textId="77777777" w:rsidR="00EF4C06" w:rsidRPr="00EF4C06" w:rsidRDefault="00EF4C06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—</w:t>
            </w:r>
          </w:p>
        </w:tc>
      </w:tr>
      <w:tr w:rsidR="00EF4C06" w:rsidRPr="00EF4C06" w14:paraId="4A0C9B30" w14:textId="77777777" w:rsidTr="00500E7E">
        <w:trPr>
          <w:trHeight w:val="24"/>
        </w:trPr>
        <w:tc>
          <w:tcPr>
            <w:tcW w:w="1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24DA19" w14:textId="77777777" w:rsidR="00EF4C06" w:rsidRPr="00EF4C06" w:rsidRDefault="00EF4C06" w:rsidP="00500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Брачно</w:t>
            </w:r>
            <w:r w:rsidRPr="00EF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-</w:t>
            </w:r>
            <w:r w:rsidRPr="00EF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семейно-родственные статусы</w:t>
            </w:r>
          </w:p>
        </w:tc>
        <w:tc>
          <w:tcPr>
            <w:tcW w:w="11240" w:type="dxa"/>
            <w:gridSpan w:val="6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2CFDFFA" w14:textId="77777777" w:rsidR="00EF4C06" w:rsidRPr="00EF4C06" w:rsidRDefault="00EF4C06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Сын, брат</w:t>
            </w:r>
          </w:p>
          <w:p w14:paraId="1BD04D11" w14:textId="77777777" w:rsidR="00EF4C06" w:rsidRPr="00EF4C06" w:rsidRDefault="00EF4C06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1295773" w14:textId="77777777" w:rsidR="00EF4C06" w:rsidRPr="00EF4C06" w:rsidRDefault="00EF4C06" w:rsidP="00500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F4C0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Брат</w:t>
            </w:r>
          </w:p>
        </w:tc>
      </w:tr>
    </w:tbl>
    <w:p w14:paraId="47EAB159" w14:textId="77777777" w:rsidR="00EF4C06" w:rsidRDefault="00EF4C06" w:rsidP="00EF4C06">
      <w:pPr>
        <w:pStyle w:val="1"/>
        <w:shd w:val="clear" w:color="auto" w:fill="FFFFFF"/>
        <w:spacing w:before="480" w:after="24" w:line="240" w:lineRule="auto"/>
        <w:ind w:left="0"/>
        <w:jc w:val="both"/>
        <w:rPr>
          <w:rFonts w:ascii="Times New Roman" w:eastAsiaTheme="minorHAnsi" w:hAnsi="Times New Roman"/>
          <w:i/>
          <w:sz w:val="28"/>
          <w:szCs w:val="28"/>
        </w:rPr>
        <w:sectPr w:rsidR="00EF4C06" w:rsidSect="00EF4C06">
          <w:pgSz w:w="16838" w:h="11906" w:orient="landscape"/>
          <w:pgMar w:top="1699" w:right="1138" w:bottom="850" w:left="1138" w:header="706" w:footer="706" w:gutter="0"/>
          <w:cols w:space="708"/>
          <w:docGrid w:linePitch="360"/>
        </w:sectPr>
      </w:pPr>
    </w:p>
    <w:p w14:paraId="601F7476" w14:textId="18C13A6A" w:rsidR="00EF4C06" w:rsidRPr="00EF4C06" w:rsidRDefault="00EF4C06" w:rsidP="00EF4C06">
      <w:pPr>
        <w:pStyle w:val="1"/>
        <w:shd w:val="clear" w:color="auto" w:fill="FFFFFF"/>
        <w:spacing w:before="480" w:after="24" w:line="240" w:lineRule="auto"/>
        <w:ind w:left="0"/>
        <w:jc w:val="both"/>
        <w:rPr>
          <w:rFonts w:ascii="Times New Roman" w:eastAsiaTheme="minorHAnsi" w:hAnsi="Times New Roman"/>
          <w:i/>
          <w:sz w:val="28"/>
          <w:szCs w:val="28"/>
        </w:rPr>
      </w:pPr>
    </w:p>
    <w:p w14:paraId="088F4D7E" w14:textId="12439A07" w:rsidR="00EF4C06" w:rsidRDefault="00C6656E" w:rsidP="00EF4C06">
      <w:pPr>
        <w:pStyle w:val="1"/>
        <w:shd w:val="clear" w:color="auto" w:fill="FFFFFF"/>
        <w:spacing w:before="480" w:after="24" w:line="240" w:lineRule="auto"/>
        <w:ind w:left="425"/>
        <w:jc w:val="both"/>
        <w:rPr>
          <w:rFonts w:ascii="Times New Roman" w:eastAsiaTheme="minorHAnsi" w:hAnsi="Times New Roman"/>
          <w:iCs/>
          <w:sz w:val="28"/>
          <w:szCs w:val="28"/>
        </w:rPr>
      </w:pPr>
      <w:r>
        <w:rPr>
          <w:rFonts w:ascii="Times New Roman" w:eastAsiaTheme="minorHAnsi" w:hAnsi="Times New Roman"/>
          <w:i/>
          <w:sz w:val="28"/>
          <w:szCs w:val="28"/>
        </w:rPr>
        <w:t>5.</w:t>
      </w:r>
      <w:r w:rsidR="00EF4C06">
        <w:rPr>
          <w:rFonts w:ascii="Times New Roman" w:eastAsiaTheme="minorHAnsi" w:hAnsi="Times New Roman"/>
          <w:i/>
          <w:sz w:val="28"/>
          <w:szCs w:val="28"/>
        </w:rPr>
        <w:t xml:space="preserve"> Статусный профиль личности Альфреда Нобеля (1833-1869 гг.)</w:t>
      </w:r>
    </w:p>
    <w:p w14:paraId="1AB9D991" w14:textId="77777777" w:rsidR="00EF4C06" w:rsidRDefault="00EF4C06" w:rsidP="00EF4C06">
      <w:pPr>
        <w:pStyle w:val="1"/>
        <w:shd w:val="clear" w:color="auto" w:fill="FFFFFF"/>
        <w:spacing w:before="480" w:after="24" w:line="240" w:lineRule="auto"/>
        <w:ind w:left="425"/>
        <w:jc w:val="both"/>
        <w:rPr>
          <w:rFonts w:ascii="Times New Roman" w:eastAsiaTheme="minorHAnsi" w:hAnsi="Times New Roman"/>
          <w:iCs/>
          <w:sz w:val="28"/>
          <w:szCs w:val="28"/>
        </w:rPr>
      </w:pPr>
    </w:p>
    <w:p w14:paraId="4C2BB22E" w14:textId="1245F293" w:rsidR="00707F8D" w:rsidRPr="00EF4C06" w:rsidRDefault="004F4778" w:rsidP="00A7055A">
      <w:pPr>
        <w:pStyle w:val="1"/>
        <w:shd w:val="clear" w:color="auto" w:fill="FFFFFF"/>
        <w:spacing w:before="480" w:after="24" w:line="240" w:lineRule="auto"/>
        <w:ind w:left="-1699" w:right="-813"/>
        <w:jc w:val="center"/>
      </w:pPr>
      <w:r>
        <w:rPr>
          <w:noProof/>
        </w:rPr>
        <w:drawing>
          <wp:inline distT="0" distB="0" distL="0" distR="0" wp14:anchorId="2077BEA8" wp14:editId="78320D9B">
            <wp:extent cx="7305597" cy="4867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4534" cy="487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F8D" w:rsidRPr="00EF4C06" w:rsidSect="00EF4C06">
      <w:pgSz w:w="11906" w:h="16838"/>
      <w:pgMar w:top="1138" w:right="850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16A1"/>
    <w:multiLevelType w:val="hybridMultilevel"/>
    <w:tmpl w:val="B93A7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06AD9"/>
    <w:multiLevelType w:val="hybridMultilevel"/>
    <w:tmpl w:val="F8F434D8"/>
    <w:lvl w:ilvl="0" w:tplc="8E50386C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A2"/>
    <w:rsid w:val="00197161"/>
    <w:rsid w:val="00361BBA"/>
    <w:rsid w:val="004F4778"/>
    <w:rsid w:val="006F5536"/>
    <w:rsid w:val="00707F8D"/>
    <w:rsid w:val="00744133"/>
    <w:rsid w:val="008048A2"/>
    <w:rsid w:val="00A53A50"/>
    <w:rsid w:val="00A7055A"/>
    <w:rsid w:val="00C6656E"/>
    <w:rsid w:val="00EF4C06"/>
    <w:rsid w:val="00F2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24A7"/>
  <w15:chartTrackingRefBased/>
  <w15:docId w15:val="{BA722DEA-C5C4-4C6E-81E8-EB8BAD2B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8A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5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КП"/>
    <w:basedOn w:val="Normal"/>
    <w:link w:val="a1"/>
    <w:qFormat/>
    <w:rsid w:val="006F5536"/>
    <w:pPr>
      <w:spacing w:after="0" w:line="240" w:lineRule="auto"/>
      <w:ind w:firstLine="51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1">
    <w:name w:val="КП Знак"/>
    <w:basedOn w:val="DefaultParagraphFont"/>
    <w:link w:val="a0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Heading1"/>
    <w:link w:val="a2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2">
    <w:name w:val="КП Заголовок Знак"/>
    <w:basedOn w:val="Heading1Char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3">
    <w:name w:val="Style3"/>
    <w:basedOn w:val="Normal"/>
    <w:rsid w:val="008048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Абзац списка1"/>
    <w:basedOn w:val="Normal"/>
    <w:rsid w:val="008048A2"/>
    <w:pPr>
      <w:ind w:left="720"/>
      <w:contextualSpacing/>
    </w:pPr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804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E2A74-9D83-492E-BE76-4B286261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Егор Аникеенко</cp:lastModifiedBy>
  <cp:revision>8</cp:revision>
  <dcterms:created xsi:type="dcterms:W3CDTF">2021-04-18T12:57:00Z</dcterms:created>
  <dcterms:modified xsi:type="dcterms:W3CDTF">2021-04-18T18:45:00Z</dcterms:modified>
</cp:coreProperties>
</file>