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99" w:rsidRPr="00902DDA" w:rsidRDefault="00CF1D99" w:rsidP="00CF1D99">
      <w:pPr>
        <w:spacing w:line="48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Дубатовка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Яна, ФИТ 2-9</w:t>
      </w:r>
    </w:p>
    <w:p w:rsidR="009677DD" w:rsidRPr="00CF1D99" w:rsidRDefault="00474BBE" w:rsidP="00CF1D9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D99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A1828">
        <w:rPr>
          <w:rFonts w:ascii="Times New Roman" w:hAnsi="Times New Roman" w:cs="Times New Roman"/>
          <w:b/>
          <w:sz w:val="28"/>
          <w:szCs w:val="28"/>
        </w:rPr>
        <w:t>4</w:t>
      </w:r>
    </w:p>
    <w:p w:rsidR="00452579" w:rsidRPr="004B407C" w:rsidRDefault="00BA1828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828"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:rsidR="00E21C23" w:rsidRPr="00CF1D99" w:rsidRDefault="00902DDA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1D99">
        <w:rPr>
          <w:rFonts w:ascii="Times New Roman" w:hAnsi="Times New Roman" w:cs="Times New Roman"/>
          <w:sz w:val="28"/>
          <w:szCs w:val="28"/>
        </w:rPr>
        <w:t>Вариант </w:t>
      </w:r>
      <w:r w:rsidR="004B407C">
        <w:rPr>
          <w:rFonts w:ascii="Times New Roman" w:hAnsi="Times New Roman" w:cs="Times New Roman"/>
          <w:sz w:val="28"/>
          <w:szCs w:val="28"/>
        </w:rPr>
        <w:t>7</w:t>
      </w:r>
    </w:p>
    <w:p w:rsidR="00BA1828" w:rsidRPr="00BA1828" w:rsidRDefault="00BA1828" w:rsidP="00BA1828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A1828"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BA1828" w:rsidRPr="00BA1828" w:rsidRDefault="00BA1828" w:rsidP="00BA182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1828"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:rsidR="00BA1828" w:rsidRPr="00BA1828" w:rsidRDefault="00BA1828" w:rsidP="00BA182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1828"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BA1828" w:rsidRPr="00BA1828" w:rsidRDefault="00BA1828" w:rsidP="00BA182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Определить порог бедности в РБ и оценить долю </w:t>
      </w:r>
      <w:r w:rsidRPr="00BA1828">
        <w:rPr>
          <w:rFonts w:ascii="Times New Roman" w:eastAsia="Calibri" w:hAnsi="Times New Roman" w:cs="Times New Roman"/>
          <w:sz w:val="28"/>
          <w:szCs w:val="28"/>
        </w:rPr>
        <w:t>населения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BA1828">
        <w:rPr>
          <w:rFonts w:ascii="Times New Roman" w:eastAsia="Calibri" w:hAnsi="Times New Roman" w:cs="Times New Roman"/>
          <w:sz w:val="28"/>
          <w:szCs w:val="28"/>
        </w:rPr>
        <w:t xml:space="preserve"> находящуюся за порогом бедности</w:t>
      </w:r>
    </w:p>
    <w:p w:rsidR="00620C82" w:rsidRDefault="00452579" w:rsidP="00BA1828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3B1BB8" w:rsidRDefault="003B1BB8" w:rsidP="003B1BB8">
      <w:pPr>
        <w:pStyle w:val="a4"/>
        <w:numPr>
          <w:ilvl w:val="0"/>
          <w:numId w:val="18"/>
        </w:numPr>
        <w:spacing w:after="120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Ознакомившись с теорией, ответить на следующие вопросы: </w:t>
      </w:r>
    </w:p>
    <w:p w:rsidR="00BA1828" w:rsidRPr="00BA1828" w:rsidRDefault="00BA1828" w:rsidP="003B1BB8">
      <w:pPr>
        <w:pStyle w:val="a4"/>
        <w:spacing w:after="0"/>
        <w:ind w:left="64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A1828">
        <w:rPr>
          <w:rFonts w:ascii="Times New Roman" w:eastAsia="Calibri" w:hAnsi="Times New Roman" w:cs="Times New Roman"/>
          <w:i/>
          <w:sz w:val="28"/>
          <w:szCs w:val="28"/>
        </w:rPr>
        <w:t>Что такое коэффициент Джини?</w:t>
      </w:r>
    </w:p>
    <w:p w:rsidR="00BD049D" w:rsidRDefault="00BD049D" w:rsidP="00BD0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E0B">
        <w:rPr>
          <w:rFonts w:ascii="Times New Roman" w:hAnsi="Times New Roman" w:cs="Times New Roman"/>
          <w:sz w:val="28"/>
          <w:szCs w:val="28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Джини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</w:t>
      </w:r>
      <w:r w:rsidRPr="009E7E0B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оказывает отклонение фактического распределения доходов в обществе от абсолютно равного их распределения между жителями государства. В основном в качестве рассчитываемого показателя берется уровень годового дохода, но могут быть использованы и иные критерии (имущество, недвижимость и т. д.).</w:t>
      </w:r>
      <w:r>
        <w:rPr>
          <w:rFonts w:ascii="Times New Roman" w:hAnsi="Times New Roman" w:cs="Times New Roman"/>
          <w:sz w:val="28"/>
          <w:szCs w:val="28"/>
        </w:rPr>
        <w:t xml:space="preserve"> Показатель принимает значения от 0(в случае абсолютного равенства) до 1(в случае абсолютного неравенства).</w:t>
      </w:r>
    </w:p>
    <w:p w:rsidR="00BA1828" w:rsidRPr="00BA1828" w:rsidRDefault="00BA1828" w:rsidP="00BD049D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A1828">
        <w:rPr>
          <w:rFonts w:ascii="Times New Roman" w:eastAsia="Calibri" w:hAnsi="Times New Roman" w:cs="Times New Roman"/>
          <w:i/>
          <w:sz w:val="28"/>
          <w:szCs w:val="28"/>
        </w:rPr>
        <w:t>Определить экономический смысл коэффициента Джини?</w:t>
      </w:r>
    </w:p>
    <w:p w:rsidR="00BD049D" w:rsidRDefault="00BD049D" w:rsidP="00BD0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0F3">
        <w:rPr>
          <w:rFonts w:ascii="Times New Roman" w:hAnsi="Times New Roman" w:cs="Times New Roman"/>
          <w:sz w:val="28"/>
          <w:szCs w:val="28"/>
        </w:rPr>
        <w:t>Коэффициент Джини можно определить,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 w:rsidRPr="00980AB7">
        <w:t xml:space="preserve"> </w:t>
      </w:r>
    </w:p>
    <w:p w:rsidR="00BA1828" w:rsidRPr="00BA1828" w:rsidRDefault="00BA1828" w:rsidP="00BD049D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A1828">
        <w:rPr>
          <w:rFonts w:ascii="Times New Roman" w:eastAsia="Calibri" w:hAnsi="Times New Roman" w:cs="Times New Roman"/>
          <w:i/>
          <w:sz w:val="28"/>
          <w:szCs w:val="28"/>
        </w:rPr>
        <w:t>Определить социальный смысл коэффициента Джини?</w:t>
      </w:r>
    </w:p>
    <w:p w:rsidR="00BD049D" w:rsidRPr="007662A8" w:rsidRDefault="00BD049D" w:rsidP="00BD0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2A8">
        <w:rPr>
          <w:rFonts w:ascii="Times New Roman" w:hAnsi="Times New Roman" w:cs="Times New Roman"/>
          <w:sz w:val="28"/>
          <w:szCs w:val="28"/>
        </w:rPr>
        <w:t>Коэффициент Джин позволяет увидеть</w:t>
      </w:r>
      <w:r w:rsidRPr="007662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сконцентрированы ли доходы в руках отдельных групп населения, и есть ли и какая разбежка в концентрации </w:t>
      </w:r>
      <w:r w:rsidRPr="007662A8">
        <w:rPr>
          <w:rFonts w:ascii="Times New Roman" w:hAnsi="Times New Roman" w:cs="Times New Roman"/>
          <w:sz w:val="28"/>
          <w:szCs w:val="28"/>
        </w:rPr>
        <w:t>располагаемых ресурсов между бедными и богатыми.</w:t>
      </w:r>
    </w:p>
    <w:p w:rsidR="00BA1828" w:rsidRPr="00BA1828" w:rsidRDefault="00BA1828" w:rsidP="00BD049D">
      <w:pPr>
        <w:spacing w:before="120"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A1828">
        <w:rPr>
          <w:rFonts w:ascii="Times New Roman" w:eastAsia="Calibri" w:hAnsi="Times New Roman" w:cs="Times New Roman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BD049D" w:rsidRPr="00BD049D" w:rsidRDefault="00BD049D" w:rsidP="00BD0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9D">
        <w:rPr>
          <w:rFonts w:ascii="Times New Roman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:rsidR="003F1B62" w:rsidRPr="00CD3B21" w:rsidRDefault="003B1BB8" w:rsidP="00BD049D">
      <w:pPr>
        <w:pStyle w:val="a4"/>
        <w:numPr>
          <w:ilvl w:val="0"/>
          <w:numId w:val="18"/>
        </w:numPr>
        <w:spacing w:before="240" w:after="120" w:line="240" w:lineRule="auto"/>
        <w:ind w:left="641" w:hanging="35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Рассчитать в</w:t>
      </w:r>
      <w:r w:rsidR="003F1B62" w:rsidRPr="00CD3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еличи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ну</w:t>
      </w:r>
      <w:r w:rsidR="003F1B62" w:rsidRPr="00CD3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коэффициента Джини в РБ за 2000, 2010, 2018 годы:</w:t>
      </w:r>
    </w:p>
    <w:tbl>
      <w:tblPr>
        <w:tblStyle w:val="a3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118"/>
        <w:gridCol w:w="1985"/>
        <w:gridCol w:w="1984"/>
        <w:gridCol w:w="1985"/>
      </w:tblGrid>
      <w:tr w:rsidR="00B16BD3" w:rsidTr="008B0301">
        <w:tc>
          <w:tcPr>
            <w:tcW w:w="3118" w:type="dxa"/>
            <w:vAlign w:val="center"/>
          </w:tcPr>
          <w:p w:rsidR="00B16BD3" w:rsidRPr="008B0301" w:rsidRDefault="003F1B62" w:rsidP="008B0301">
            <w:pPr>
              <w:pStyle w:val="a4"/>
              <w:spacing w:before="24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3B21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16BD3"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Двадца</w:t>
            </w:r>
            <w:r w:rsidR="00B16BD3"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типроцентные</w:t>
            </w:r>
            <w:proofErr w:type="spellEnd"/>
            <w:r w:rsidR="00B16BD3"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населения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spacing w:before="24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2000 год</w:t>
            </w:r>
          </w:p>
        </w:tc>
        <w:tc>
          <w:tcPr>
            <w:tcW w:w="1984" w:type="dxa"/>
            <w:vAlign w:val="center"/>
          </w:tcPr>
          <w:p w:rsidR="00B16BD3" w:rsidRPr="008B0301" w:rsidRDefault="00B16BD3" w:rsidP="008B0301">
            <w:pPr>
              <w:pStyle w:val="a4"/>
              <w:spacing w:before="24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2010 год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spacing w:before="24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2018 год</w:t>
            </w:r>
          </w:p>
        </w:tc>
      </w:tr>
      <w:tr w:rsidR="00B16BD3" w:rsidTr="008B0301"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9,3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</w:t>
            </w: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9,6</w:t>
            </w:r>
          </w:p>
        </w:tc>
      </w:tr>
      <w:tr w:rsidR="00B16BD3" w:rsidTr="008B0301">
        <w:trPr>
          <w:trHeight w:val="396"/>
        </w:trPr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13,7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13,7</w:t>
            </w:r>
          </w:p>
        </w:tc>
      </w:tr>
      <w:tr w:rsidR="00B16BD3" w:rsidTr="008B0301"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Третья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</w:tr>
      <w:tr w:rsidR="00B16BD3" w:rsidTr="008B0301"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Четвертая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22,5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21,6</w:t>
            </w:r>
          </w:p>
        </w:tc>
      </w:tr>
      <w:tr w:rsidR="00B16BD3" w:rsidTr="008B0301"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37,0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36,7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38,2</w:t>
            </w:r>
          </w:p>
        </w:tc>
      </w:tr>
      <w:tr w:rsidR="00B16BD3" w:rsidTr="008B0301">
        <w:tc>
          <w:tcPr>
            <w:tcW w:w="3118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1985" w:type="dxa"/>
            <w:vAlign w:val="center"/>
          </w:tcPr>
          <w:p w:rsidR="00B16BD3" w:rsidRPr="008B0301" w:rsidRDefault="00B16BD3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84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85" w:type="dxa"/>
            <w:vAlign w:val="center"/>
          </w:tcPr>
          <w:p w:rsidR="00B16BD3" w:rsidRPr="008B0301" w:rsidRDefault="008B0301" w:rsidP="008B0301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:rsidR="008B0301" w:rsidRPr="008B0301" w:rsidRDefault="008B0301" w:rsidP="008B0301">
      <w:pPr>
        <w:spacing w:before="240"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B03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величины </w:t>
      </w:r>
      <w:proofErr w:type="spellStart"/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 </w:t>
      </w:r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proofErr w:type="spellEnd"/>
      <w:r w:rsidRPr="008B030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8B030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:rsidR="008B0301" w:rsidRPr="00484256" w:rsidRDefault="008B0301" w:rsidP="008B0301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В каждой из выделенных групп находится по 20% населения, что в</w:t>
      </w:r>
      <w:r w:rsidR="00C117C4"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долях единицы составляет 0,2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соответственно получаем: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2; p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0,2 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4; p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0,2 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6; p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0,2 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8; p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+</w:t>
      </w:r>
      <w:r w:rsidR="00C117C4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+ 0,2 = 1,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</w:t>
      </w:r>
    </w:p>
    <w:p w:rsidR="00C117C4" w:rsidRPr="00484256" w:rsidRDefault="008B0301" w:rsidP="008B0301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Аналогичным образом рассчитывается величина </w:t>
      </w:r>
      <w:proofErr w:type="spellStart"/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:rsidR="008B0301" w:rsidRPr="00484256" w:rsidRDefault="00C117C4" w:rsidP="008B0301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2000 года: 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0,093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37 = 0,23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0,175 = 0,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5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0,175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0,225 = 0,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>+ 0,175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0,225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0,370 = 1,</w:t>
      </w:r>
      <w:r w:rsidR="008B0301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</w:t>
      </w:r>
    </w:p>
    <w:p w:rsidR="00C117C4" w:rsidRPr="00484256" w:rsidRDefault="00C117C4" w:rsidP="00C117C4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2010 года: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0,094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094 +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0,139 = 0,233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4 +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0,175 = 0,408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4 +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052EE3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175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0,225 = 0,633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4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 xml:space="preserve">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0,175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0,225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0,367 = 1,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0;</w:t>
      </w:r>
    </w:p>
    <w:p w:rsidR="00C117C4" w:rsidRPr="00484256" w:rsidRDefault="00C117C4" w:rsidP="00C117C4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2018 года: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0,096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09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 = 0,233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0,169 = 0,402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 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37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0,169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0,216 = 0,618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; q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0,137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  <w:t xml:space="preserve">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0,169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0,21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6 + </w:t>
      </w:r>
      <w:r w:rsidR="00C42D3E"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0,382 = 1,</w:t>
      </w:r>
      <w:r w:rsidRPr="0048425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0;</w:t>
      </w:r>
    </w:p>
    <w:p w:rsidR="00BA1828" w:rsidRPr="00484256" w:rsidRDefault="008B0301" w:rsidP="00C51740">
      <w:pPr>
        <w:pStyle w:val="a4"/>
        <w:spacing w:after="240" w:line="240" w:lineRule="auto"/>
        <w:ind w:left="0" w:firstLine="567"/>
        <w:contextualSpacing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Полученные результаты представим в виде таблиц</w:t>
      </w:r>
      <w:r w:rsidR="00C51740"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ы, в которой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проведем расчет величин p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 и p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125"/>
        <w:gridCol w:w="846"/>
        <w:gridCol w:w="1006"/>
        <w:gridCol w:w="988"/>
        <w:gridCol w:w="855"/>
        <w:gridCol w:w="992"/>
        <w:gridCol w:w="993"/>
        <w:gridCol w:w="850"/>
        <w:gridCol w:w="992"/>
        <w:gridCol w:w="993"/>
      </w:tblGrid>
      <w:tr w:rsidR="004E0183" w:rsidRPr="00484256" w:rsidTr="00484256">
        <w:tc>
          <w:tcPr>
            <w:tcW w:w="1125" w:type="dxa"/>
            <w:vMerge w:val="restar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4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84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2010</w:t>
            </w:r>
          </w:p>
        </w:tc>
        <w:tc>
          <w:tcPr>
            <w:tcW w:w="2835" w:type="dxa"/>
            <w:gridSpan w:val="3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2018</w:t>
            </w:r>
          </w:p>
        </w:tc>
      </w:tr>
      <w:tr w:rsidR="00484256" w:rsidRPr="00484256" w:rsidTr="00484256">
        <w:tc>
          <w:tcPr>
            <w:tcW w:w="1125" w:type="dxa"/>
            <w:vMerge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06" w:type="dxa"/>
            <w:shd w:val="clear" w:color="auto" w:fill="DEEAF6" w:themeFill="accent1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:rsidR="00C51740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0,093</w:t>
            </w:r>
          </w:p>
        </w:tc>
        <w:tc>
          <w:tcPr>
            <w:tcW w:w="1006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0,094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90ED5"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466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0,096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490ED5"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466</w:t>
            </w:r>
          </w:p>
        </w:tc>
        <w:tc>
          <w:tcPr>
            <w:tcW w:w="993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0,230</w:t>
            </w:r>
          </w:p>
        </w:tc>
        <w:tc>
          <w:tcPr>
            <w:tcW w:w="1006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0,162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0,0372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0,233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0,1632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0,0376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0,233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0,1608</w:t>
            </w:r>
          </w:p>
        </w:tc>
        <w:tc>
          <w:tcPr>
            <w:tcW w:w="993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0,0384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0,6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0,405</w:t>
            </w:r>
          </w:p>
        </w:tc>
        <w:tc>
          <w:tcPr>
            <w:tcW w:w="1006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0,378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0,408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0,3798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0,1398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0,402</w:t>
            </w:r>
          </w:p>
        </w:tc>
        <w:tc>
          <w:tcPr>
            <w:tcW w:w="992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0,3708</w:t>
            </w:r>
          </w:p>
        </w:tc>
        <w:tc>
          <w:tcPr>
            <w:tcW w:w="993" w:type="dxa"/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0,1398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</w:t>
            </w:r>
          </w:p>
        </w:tc>
        <w:tc>
          <w:tcPr>
            <w:tcW w:w="1006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0,324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0,633</w:t>
            </w:r>
          </w:p>
        </w:tc>
        <w:tc>
          <w:tcPr>
            <w:tcW w:w="992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0,3264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0,618</w:t>
            </w:r>
          </w:p>
        </w:tc>
        <w:tc>
          <w:tcPr>
            <w:tcW w:w="992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0,3216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06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0,633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vAlign w:val="center"/>
          </w:tcPr>
          <w:p w:rsidR="00C42D3E" w:rsidRPr="00484256" w:rsidRDefault="004E0183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0,618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4E0183" w:rsidRPr="00484256" w:rsidTr="00484256">
        <w:tc>
          <w:tcPr>
            <w:tcW w:w="1125" w:type="dxa"/>
            <w:tcBorders>
              <w:right w:val="single" w:sz="12" w:space="0" w:color="auto"/>
            </w:tcBorders>
            <w:vAlign w:val="center"/>
          </w:tcPr>
          <w:p w:rsidR="00C42D3E" w:rsidRPr="00484256" w:rsidRDefault="00C51740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vAlign w:val="center"/>
          </w:tcPr>
          <w:p w:rsidR="00C42D3E" w:rsidRPr="00484256" w:rsidRDefault="00C42D3E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6" w:type="dxa"/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1,386</w:t>
            </w:r>
            <w:r w:rsid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1,1292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:rsidR="00C42D3E" w:rsidRPr="00484256" w:rsidRDefault="00C42D3E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1,3896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C42D3E" w:rsidRPr="00484256" w:rsidRDefault="00490ED5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1,1368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C42D3E" w:rsidRPr="00484256" w:rsidRDefault="00C42D3E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C42D3E" w:rsidRPr="00484256" w:rsidRDefault="00484256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1,3254</w:t>
            </w:r>
          </w:p>
        </w:tc>
        <w:tc>
          <w:tcPr>
            <w:tcW w:w="993" w:type="dxa"/>
            <w:vAlign w:val="center"/>
          </w:tcPr>
          <w:p w:rsidR="00C42D3E" w:rsidRPr="00484256" w:rsidRDefault="00484256" w:rsidP="00C51740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2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1,1178</w:t>
            </w:r>
          </w:p>
        </w:tc>
      </w:tr>
    </w:tbl>
    <w:p w:rsidR="00C42D3E" w:rsidRPr="00484256" w:rsidRDefault="00484256" w:rsidP="00484256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равен 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KL = Σp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 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- Σp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48425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C51740" w:rsidRPr="007D7AA2" w:rsidRDefault="00484256" w:rsidP="00484256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2000</w:t>
      </w:r>
      <w:r w:rsidR="00D63EA0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</w:t>
      </w:r>
      <w:proofErr w:type="gramStart"/>
      <w:r w:rsidR="00D63EA0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>386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proofErr w:type="gramEnd"/>
      <w:r w:rsidR="00D63EA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1,1292 = 0,2568; </w:t>
      </w:r>
      <w:r w:rsidR="00D63EA0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>0,26 &gt; 0,2568 &gt; 0,22</w:t>
      </w:r>
      <w:r w:rsidR="007D7AA2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=&gt;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2000 году Беларусь была страной с низкой степенью</w:t>
      </w:r>
      <w:r w:rsidR="007D7AA2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социального неравенства.</w:t>
      </w:r>
    </w:p>
    <w:p w:rsidR="00D63EA0" w:rsidRPr="007D7AA2" w:rsidRDefault="00D63EA0" w:rsidP="00D63EA0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2010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</w:t>
      </w:r>
      <w:proofErr w:type="gramStart"/>
      <w:r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>,38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96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1,1368 = 0,2528;</w:t>
      </w:r>
      <w:r w:rsidR="007D7AA2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0,26 &gt; 0,2528 &gt; 0,22 =&gt;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2010 году Беларусь была страной с низкой степенью</w:t>
      </w:r>
      <w:r w:rsidR="007D7AA2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социального неравенства.</w:t>
      </w:r>
    </w:p>
    <w:p w:rsidR="00D63EA0" w:rsidRDefault="00D63EA0" w:rsidP="00D63EA0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2018</w:t>
      </w:r>
      <w:r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</w:t>
      </w:r>
      <w:proofErr w:type="gramStart"/>
      <w:r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>,3254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1,1178 = 0,2076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  <w:r w:rsidR="007D7AA2" w:rsidRP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0,2078 &lt; 0,22 =&gt;</w:t>
      </w:r>
      <w:r w:rsidR="007D7A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2018 году Беларусь была страной абсолютного равенства.</w:t>
      </w:r>
    </w:p>
    <w:p w:rsidR="007D7AA2" w:rsidRPr="007D7AA2" w:rsidRDefault="007D7AA2" w:rsidP="00D63EA0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485515"/>
            <wp:effectExtent l="0" t="0" r="0" b="63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3EA0" w:rsidRPr="00484256" w:rsidRDefault="00D63EA0" w:rsidP="00D63EA0">
      <w:pPr>
        <w:pStyle w:val="a4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4762" w:rsidRDefault="003B1BB8" w:rsidP="008C26F0">
      <w:pPr>
        <w:pStyle w:val="a4"/>
        <w:numPr>
          <w:ilvl w:val="0"/>
          <w:numId w:val="18"/>
        </w:numPr>
        <w:spacing w:after="120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Ознакомившись с теорией заполнить таблицу</w:t>
      </w:r>
      <w:r w:rsidR="00A64762">
        <w:rPr>
          <w:rFonts w:ascii="Times New Roman" w:eastAsia="Calibri" w:hAnsi="Times New Roman" w:cs="Times New Roman"/>
          <w:i/>
          <w:sz w:val="28"/>
          <w:szCs w:val="28"/>
        </w:rPr>
        <w:t>:</w:t>
      </w:r>
    </w:p>
    <w:tbl>
      <w:tblPr>
        <w:tblStyle w:val="a3"/>
        <w:tblW w:w="0" w:type="auto"/>
        <w:tblInd w:w="644" w:type="dxa"/>
        <w:tblLook w:val="04A0" w:firstRow="1" w:lastRow="0" w:firstColumn="1" w:lastColumn="0" w:noHBand="0" w:noVBand="1"/>
      </w:tblPr>
      <w:tblGrid>
        <w:gridCol w:w="2890"/>
        <w:gridCol w:w="2897"/>
        <w:gridCol w:w="2914"/>
      </w:tblGrid>
      <w:tr w:rsidR="00DE6F5D" w:rsidTr="008C26F0">
        <w:tc>
          <w:tcPr>
            <w:tcW w:w="2890" w:type="dxa"/>
            <w:vAlign w:val="center"/>
          </w:tcPr>
          <w:p w:rsidR="00A64762" w:rsidRDefault="00A64762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подхода к</w:t>
            </w:r>
            <w:r w:rsidR="00DE6F5D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измерению бедности</w:t>
            </w:r>
          </w:p>
        </w:tc>
        <w:tc>
          <w:tcPr>
            <w:tcW w:w="2897" w:type="dxa"/>
            <w:vAlign w:val="center"/>
          </w:tcPr>
          <w:p w:rsidR="00A64762" w:rsidRDefault="00A64762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2914" w:type="dxa"/>
            <w:vAlign w:val="center"/>
          </w:tcPr>
          <w:p w:rsidR="00A64762" w:rsidRDefault="00A64762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 относится к</w:t>
            </w:r>
            <w:r w:rsidR="00DE6F5D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социальной категории бедных</w:t>
            </w:r>
          </w:p>
        </w:tc>
      </w:tr>
      <w:tr w:rsidR="00DE6F5D" w:rsidTr="008C26F0">
        <w:tc>
          <w:tcPr>
            <w:tcW w:w="2890" w:type="dxa"/>
            <w:vAlign w:val="center"/>
          </w:tcPr>
          <w:p w:rsidR="00A64762" w:rsidRDefault="00DE6F5D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897" w:type="dxa"/>
            <w:vAlign w:val="center"/>
          </w:tcPr>
          <w:p w:rsidR="00A64762" w:rsidRDefault="00DE6F5D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черту бедности и</w:t>
            </w:r>
            <w:r w:rsidR="00D87281">
              <w:rPr>
                <w:rFonts w:ascii="Times New Roman" w:eastAsia="Calibri" w:hAnsi="Times New Roman" w:cs="Times New Roman"/>
                <w:sz w:val="28"/>
                <w:szCs w:val="28"/>
              </w:rPr>
              <w:t>/или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прожиточный минимум</w:t>
            </w:r>
          </w:p>
        </w:tc>
        <w:tc>
          <w:tcPr>
            <w:tcW w:w="2914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черты бедности и/или прожиточного минимума</w:t>
            </w:r>
          </w:p>
        </w:tc>
      </w:tr>
      <w:tr w:rsidR="00DE6F5D" w:rsidTr="008C26F0">
        <w:tc>
          <w:tcPr>
            <w:tcW w:w="2890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897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относительную черту бедности</w:t>
            </w:r>
          </w:p>
        </w:tc>
        <w:tc>
          <w:tcPr>
            <w:tcW w:w="2914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относительной черты бедности</w:t>
            </w:r>
          </w:p>
        </w:tc>
      </w:tr>
      <w:tr w:rsidR="00DE6F5D" w:rsidTr="008C26F0">
        <w:tc>
          <w:tcPr>
            <w:tcW w:w="2890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897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субъективную черту бедности</w:t>
            </w:r>
          </w:p>
        </w:tc>
        <w:tc>
          <w:tcPr>
            <w:tcW w:w="2914" w:type="dxa"/>
            <w:vAlign w:val="center"/>
          </w:tcPr>
          <w:p w:rsidR="00A64762" w:rsidRDefault="00D87281" w:rsidP="00DE6F5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</w:t>
            </w:r>
            <w:r w:rsidRPr="00202312">
              <w:rPr>
                <w:rFonts w:eastAsia="Calibri"/>
                <w:sz w:val="28"/>
                <w:szCs w:val="28"/>
              </w:rPr>
              <w:t xml:space="preserve">ндивиды, чьё потребление не соответствует </w:t>
            </w:r>
            <w:r w:rsidRPr="00202312">
              <w:rPr>
                <w:rFonts w:eastAsia="Calibri"/>
                <w:sz w:val="28"/>
                <w:szCs w:val="28"/>
              </w:rPr>
              <w:lastRenderedPageBreak/>
              <w:t>принятому в обществе стандарту, у которых нет доступа к определённому набору благ и услуг</w:t>
            </w:r>
          </w:p>
        </w:tc>
      </w:tr>
    </w:tbl>
    <w:p w:rsidR="003B1BB8" w:rsidRPr="003B1BB8" w:rsidRDefault="003B1BB8" w:rsidP="0004743A">
      <w:pPr>
        <w:pStyle w:val="a4"/>
        <w:numPr>
          <w:ilvl w:val="0"/>
          <w:numId w:val="18"/>
        </w:numPr>
        <w:spacing w:before="240" w:after="1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lastRenderedPageBreak/>
        <w:t>Исходя из материалов приложения о распределении среднедушевых располагаемых ресурсов в РБ за 2018 год и размере бюджета прожиточного минимума:</w:t>
      </w:r>
    </w:p>
    <w:p w:rsidR="00D63EA0" w:rsidRPr="0004743A" w:rsidRDefault="0004743A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04743A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а) определить порог бедности в РБ:</w:t>
      </w:r>
    </w:p>
    <w:p w:rsidR="0004743A" w:rsidRPr="0004743A" w:rsidRDefault="0046090C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среднем на душу населения — 231,83 бел. р.</w:t>
      </w:r>
    </w:p>
    <w:p w:rsidR="003B1BB8" w:rsidRPr="0004743A" w:rsidRDefault="0004743A" w:rsidP="0004743A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4743A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б) </w:t>
      </w:r>
      <w:r w:rsidRPr="0004743A">
        <w:rPr>
          <w:rFonts w:ascii="Times New Roman" w:eastAsia="Calibri" w:hAnsi="Times New Roman" w:cs="Times New Roman"/>
          <w:i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:rsidR="0004743A" w:rsidRDefault="009C3323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Бедные (ниже прожиточного минимума) — 5,6%</w:t>
      </w:r>
    </w:p>
    <w:p w:rsidR="009C3323" w:rsidRDefault="009C3323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Малообеспеченные</w:t>
      </w:r>
      <w:r w:rsidR="00E763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E61477">
        <w:rPr>
          <w:rFonts w:ascii="Times New Roman" w:eastAsia="Calibri" w:hAnsi="Times New Roman" w:cs="Times New Roman"/>
          <w:sz w:val="28"/>
          <w:szCs w:val="28"/>
        </w:rPr>
        <w:t>17</w:t>
      </w:r>
      <w:r w:rsidR="00E61477">
        <w:rPr>
          <w:rFonts w:ascii="Times New Roman" w:eastAsia="Calibri" w:hAnsi="Times New Roman" w:cs="Times New Roman"/>
          <w:sz w:val="28"/>
          <w:szCs w:val="28"/>
        </w:rPr>
        <w:t>%</w:t>
      </w:r>
    </w:p>
    <w:p w:rsidR="009C3323" w:rsidRDefault="009C3323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Среднеобеспеченные</w:t>
      </w:r>
      <w:r w:rsidR="00E763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791F4B">
        <w:rPr>
          <w:rFonts w:ascii="Times New Roman" w:eastAsia="Calibri" w:hAnsi="Times New Roman" w:cs="Times New Roman"/>
          <w:sz w:val="28"/>
          <w:szCs w:val="28"/>
        </w:rPr>
        <w:t>25,8</w:t>
      </w:r>
      <w:r w:rsidR="00D463EA">
        <w:rPr>
          <w:rFonts w:ascii="Times New Roman" w:eastAsia="Calibri" w:hAnsi="Times New Roman" w:cs="Times New Roman"/>
          <w:sz w:val="28"/>
          <w:szCs w:val="28"/>
        </w:rPr>
        <w:t>%</w:t>
      </w:r>
    </w:p>
    <w:p w:rsidR="009C3323" w:rsidRDefault="009C3323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Состоятельные — </w:t>
      </w:r>
      <w:r w:rsidR="00791F4B">
        <w:rPr>
          <w:rFonts w:ascii="Times New Roman" w:eastAsia="Calibri" w:hAnsi="Times New Roman" w:cs="Times New Roman"/>
          <w:sz w:val="28"/>
          <w:szCs w:val="28"/>
        </w:rPr>
        <w:t>19,8</w:t>
      </w:r>
      <w:r w:rsidR="00D463EA">
        <w:rPr>
          <w:rFonts w:ascii="Times New Roman" w:eastAsia="Calibri" w:hAnsi="Times New Roman" w:cs="Times New Roman"/>
          <w:sz w:val="28"/>
          <w:szCs w:val="28"/>
        </w:rPr>
        <w:t>%</w:t>
      </w:r>
    </w:p>
    <w:p w:rsidR="009C3323" w:rsidRDefault="009C3323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Богатые —</w:t>
      </w:r>
      <w:r w:rsidR="00791F4B">
        <w:rPr>
          <w:rFonts w:ascii="Times New Roman" w:eastAsia="Calibri" w:hAnsi="Times New Roman" w:cs="Times New Roman"/>
          <w:sz w:val="28"/>
          <w:szCs w:val="28"/>
        </w:rPr>
        <w:t xml:space="preserve"> 11,6</w:t>
      </w:r>
      <w:r w:rsidR="00D463EA">
        <w:rPr>
          <w:rFonts w:ascii="Times New Roman" w:eastAsia="Calibri" w:hAnsi="Times New Roman" w:cs="Times New Roman"/>
          <w:sz w:val="28"/>
          <w:szCs w:val="28"/>
        </w:rPr>
        <w:t>%</w:t>
      </w:r>
    </w:p>
    <w:p w:rsidR="009C3323" w:rsidRDefault="00E763F2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Сверхбогатые</w:t>
      </w:r>
      <w:r w:rsidR="009C3323">
        <w:rPr>
          <w:rFonts w:ascii="Times New Roman" w:eastAsia="Calibri" w:hAnsi="Times New Roman" w:cs="Times New Roman"/>
          <w:sz w:val="28"/>
          <w:szCs w:val="28"/>
        </w:rPr>
        <w:t> —</w:t>
      </w:r>
      <w:r w:rsidR="00791F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33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1F4B">
        <w:rPr>
          <w:rFonts w:ascii="Times New Roman" w:eastAsia="Calibri" w:hAnsi="Times New Roman" w:cs="Times New Roman"/>
          <w:sz w:val="28"/>
          <w:szCs w:val="28"/>
        </w:rPr>
        <w:t>11,8</w:t>
      </w:r>
      <w:r w:rsidR="00D463EA">
        <w:rPr>
          <w:rFonts w:ascii="Times New Roman" w:eastAsia="Calibri" w:hAnsi="Times New Roman" w:cs="Times New Roman"/>
          <w:sz w:val="28"/>
          <w:szCs w:val="28"/>
        </w:rPr>
        <w:t>%</w:t>
      </w:r>
    </w:p>
    <w:p w:rsidR="009C3323" w:rsidRPr="0004743A" w:rsidRDefault="00E763F2" w:rsidP="000474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Олигархи</w:t>
      </w:r>
      <w:r w:rsidR="009C3323">
        <w:rPr>
          <w:rFonts w:ascii="Times New Roman" w:eastAsia="Calibri" w:hAnsi="Times New Roman" w:cs="Times New Roman"/>
          <w:sz w:val="28"/>
          <w:szCs w:val="28"/>
        </w:rPr>
        <w:t xml:space="preserve"> — </w:t>
      </w:r>
      <w:r w:rsidR="00791F4B">
        <w:rPr>
          <w:rFonts w:ascii="Times New Roman" w:eastAsia="Calibri" w:hAnsi="Times New Roman" w:cs="Times New Roman"/>
          <w:sz w:val="28"/>
          <w:szCs w:val="28"/>
        </w:rPr>
        <w:t>8,6</w:t>
      </w:r>
      <w:r w:rsidR="00D463EA">
        <w:rPr>
          <w:rFonts w:ascii="Times New Roman" w:eastAsia="Calibri" w:hAnsi="Times New Roman" w:cs="Times New Roman"/>
          <w:sz w:val="28"/>
          <w:szCs w:val="28"/>
        </w:rPr>
        <w:t>%</w:t>
      </w:r>
    </w:p>
    <w:p w:rsidR="0004743A" w:rsidRPr="0004743A" w:rsidRDefault="0004743A" w:rsidP="00791F4B">
      <w:pPr>
        <w:spacing w:after="120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4743A">
        <w:rPr>
          <w:rFonts w:ascii="Times New Roman" w:eastAsia="Calibri" w:hAnsi="Times New Roman" w:cs="Times New Roman"/>
          <w:i/>
          <w:sz w:val="28"/>
          <w:szCs w:val="28"/>
        </w:rPr>
        <w:t xml:space="preserve">в) построить </w:t>
      </w:r>
      <w:proofErr w:type="spellStart"/>
      <w:r w:rsidRPr="0004743A">
        <w:rPr>
          <w:rFonts w:ascii="Times New Roman" w:eastAsia="Calibri" w:hAnsi="Times New Roman" w:cs="Times New Roman"/>
          <w:i/>
          <w:sz w:val="28"/>
          <w:szCs w:val="28"/>
        </w:rPr>
        <w:t>стратификационную</w:t>
      </w:r>
      <w:proofErr w:type="spellEnd"/>
      <w:r w:rsidRPr="0004743A">
        <w:rPr>
          <w:rFonts w:ascii="Times New Roman" w:eastAsia="Calibri" w:hAnsi="Times New Roman" w:cs="Times New Roman"/>
          <w:i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категории:</w:t>
      </w:r>
    </w:p>
    <w:p w:rsidR="0004743A" w:rsidRPr="0004743A" w:rsidRDefault="00791F4B" w:rsidP="0004743A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66672" wp14:editId="5A451288">
                <wp:simplePos x="0" y="0"/>
                <wp:positionH relativeFrom="column">
                  <wp:posOffset>2890908</wp:posOffset>
                </wp:positionH>
                <wp:positionV relativeFrom="paragraph">
                  <wp:posOffset>3081059</wp:posOffset>
                </wp:positionV>
                <wp:extent cx="563885" cy="337312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76667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27.65pt;margin-top:242.6pt;width:44.4pt;height:26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66672" wp14:editId="5A451288">
                <wp:simplePos x="0" y="0"/>
                <wp:positionH relativeFrom="column">
                  <wp:posOffset>2914015</wp:posOffset>
                </wp:positionH>
                <wp:positionV relativeFrom="paragraph">
                  <wp:posOffset>2764242</wp:posOffset>
                </wp:positionV>
                <wp:extent cx="563885" cy="337312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6672" id="Надпись 8" o:spid="_x0000_s1027" type="#_x0000_t202" style="position:absolute;left:0;text-align:left;margin-left:229.45pt;margin-top:217.65pt;width:44.4pt;height:26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66672" wp14:editId="5A451288">
                <wp:simplePos x="0" y="0"/>
                <wp:positionH relativeFrom="column">
                  <wp:posOffset>2914015</wp:posOffset>
                </wp:positionH>
                <wp:positionV relativeFrom="paragraph">
                  <wp:posOffset>2163901</wp:posOffset>
                </wp:positionV>
                <wp:extent cx="563885" cy="33731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6672" id="Надпись 7" o:spid="_x0000_s1028" type="#_x0000_t202" style="position:absolute;left:0;text-align:left;margin-left:229.45pt;margin-top:170.4pt;width:44.4pt;height:26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66672" wp14:editId="5A451288">
                <wp:simplePos x="0" y="0"/>
                <wp:positionH relativeFrom="column">
                  <wp:posOffset>2914015</wp:posOffset>
                </wp:positionH>
                <wp:positionV relativeFrom="paragraph">
                  <wp:posOffset>1519814</wp:posOffset>
                </wp:positionV>
                <wp:extent cx="563885" cy="33731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6672" id="Надпись 6" o:spid="_x0000_s1029" type="#_x0000_t202" style="position:absolute;left:0;text-align:left;margin-left:229.45pt;margin-top:119.65pt;width:44.4pt;height:26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66672" wp14:editId="5A451288">
                <wp:simplePos x="0" y="0"/>
                <wp:positionH relativeFrom="column">
                  <wp:posOffset>2914015</wp:posOffset>
                </wp:positionH>
                <wp:positionV relativeFrom="paragraph">
                  <wp:posOffset>1080678</wp:posOffset>
                </wp:positionV>
                <wp:extent cx="563885" cy="337312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6672" id="Надпись 5" o:spid="_x0000_s1030" type="#_x0000_t202" style="position:absolute;left:0;text-align:left;margin-left:229.45pt;margin-top:85.1pt;width:44.4pt;height:26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0E326" wp14:editId="0A37166E">
                <wp:simplePos x="0" y="0"/>
                <wp:positionH relativeFrom="column">
                  <wp:posOffset>2913385</wp:posOffset>
                </wp:positionH>
                <wp:positionV relativeFrom="paragraph">
                  <wp:posOffset>750552</wp:posOffset>
                </wp:positionV>
                <wp:extent cx="563885" cy="337312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0E326" id="Надпись 4" o:spid="_x0000_s1031" type="#_x0000_t202" style="position:absolute;left:0;text-align:left;margin-left:229.4pt;margin-top:59.1pt;width:44.4pt;height:26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310" wp14:editId="58DE8436">
                <wp:simplePos x="0" y="0"/>
                <wp:positionH relativeFrom="column">
                  <wp:posOffset>2890799</wp:posOffset>
                </wp:positionH>
                <wp:positionV relativeFrom="paragraph">
                  <wp:posOffset>496583</wp:posOffset>
                </wp:positionV>
                <wp:extent cx="563885" cy="337312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5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F4B" w:rsidRPr="00791F4B" w:rsidRDefault="00791F4B" w:rsidP="00791F4B">
                            <w:pPr>
                              <w:spacing w:after="0"/>
                              <w:ind w:firstLine="567"/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4B">
                              <w:rPr>
                                <w:rFonts w:ascii="Times New Roman" w:eastAsia="Calibri" w:hAnsi="Times New Roman" w:cs="Times New Roman"/>
                                <w:color w:val="595959" w:themeColor="text1" w:themeTint="A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AA310" id="Надпись 3" o:spid="_x0000_s1032" type="#_x0000_t202" style="position:absolute;left:0;text-align:left;margin-left:227.6pt;margin-top:39.1pt;width:44.4pt;height:26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" filled="f" stroked="f">
                <v:fill o:detectmouseclick="t"/>
                <v:textbox style="mso-fit-shape-to-text:t">
                  <w:txbxContent>
                    <w:p w:rsidR="00791F4B" w:rsidRPr="00791F4B" w:rsidRDefault="00791F4B" w:rsidP="00791F4B">
                      <w:pPr>
                        <w:spacing w:after="0"/>
                        <w:ind w:firstLine="567"/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4B">
                        <w:rPr>
                          <w:rFonts w:ascii="Times New Roman" w:eastAsia="Calibri" w:hAnsi="Times New Roman" w:cs="Times New Roman"/>
                          <w:color w:val="595959" w:themeColor="text1" w:themeTint="A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791F4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FE3D908" wp14:editId="18ECB567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43A" w:rsidRPr="008C26F0" w:rsidRDefault="0004743A" w:rsidP="003B1BB8">
      <w:pPr>
        <w:spacing w:before="240"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04743A" w:rsidRPr="008C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C65"/>
    <w:multiLevelType w:val="hybridMultilevel"/>
    <w:tmpl w:val="AA506AB8"/>
    <w:lvl w:ilvl="0" w:tplc="32A449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3A4B12"/>
    <w:multiLevelType w:val="hybridMultilevel"/>
    <w:tmpl w:val="2C680906"/>
    <w:lvl w:ilvl="0" w:tplc="16680C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BF3BB5"/>
    <w:multiLevelType w:val="hybridMultilevel"/>
    <w:tmpl w:val="32C62FE2"/>
    <w:lvl w:ilvl="0" w:tplc="152812E4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BB61E6B"/>
    <w:multiLevelType w:val="hybridMultilevel"/>
    <w:tmpl w:val="113C6A6A"/>
    <w:lvl w:ilvl="0" w:tplc="478C3D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1D1195"/>
    <w:multiLevelType w:val="hybridMultilevel"/>
    <w:tmpl w:val="5356863C"/>
    <w:lvl w:ilvl="0" w:tplc="478C3D38">
      <w:start w:val="1"/>
      <w:numFmt w:val="decimal"/>
      <w:lvlText w:val="%1."/>
      <w:lvlJc w:val="left"/>
      <w:pPr>
        <w:ind w:left="149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50F638C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A5EF0"/>
    <w:multiLevelType w:val="hybridMultilevel"/>
    <w:tmpl w:val="9134E6AA"/>
    <w:lvl w:ilvl="0" w:tplc="49AA5C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0F36D41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BF1B4D"/>
    <w:multiLevelType w:val="hybridMultilevel"/>
    <w:tmpl w:val="63645222"/>
    <w:lvl w:ilvl="0" w:tplc="62EEAD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6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2"/>
  </w:num>
  <w:num w:numId="14">
    <w:abstractNumId w:val="18"/>
  </w:num>
  <w:num w:numId="15">
    <w:abstractNumId w:val="9"/>
  </w:num>
  <w:num w:numId="16">
    <w:abstractNumId w:val="0"/>
  </w:num>
  <w:num w:numId="17">
    <w:abstractNumId w:val="1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9"/>
    <w:rsid w:val="0004743A"/>
    <w:rsid w:val="00052EE3"/>
    <w:rsid w:val="000812B3"/>
    <w:rsid w:val="00083C42"/>
    <w:rsid w:val="00087006"/>
    <w:rsid w:val="000A59D9"/>
    <w:rsid w:val="00112AC9"/>
    <w:rsid w:val="001A5861"/>
    <w:rsid w:val="001B2A3C"/>
    <w:rsid w:val="001C3696"/>
    <w:rsid w:val="001C404E"/>
    <w:rsid w:val="001E0621"/>
    <w:rsid w:val="0025112D"/>
    <w:rsid w:val="00297FAF"/>
    <w:rsid w:val="002A4792"/>
    <w:rsid w:val="003175D6"/>
    <w:rsid w:val="0038002B"/>
    <w:rsid w:val="003972D6"/>
    <w:rsid w:val="003B1BB8"/>
    <w:rsid w:val="003F1B62"/>
    <w:rsid w:val="00401F51"/>
    <w:rsid w:val="00411355"/>
    <w:rsid w:val="0043737A"/>
    <w:rsid w:val="00452579"/>
    <w:rsid w:val="0046090C"/>
    <w:rsid w:val="00474BBE"/>
    <w:rsid w:val="00484256"/>
    <w:rsid w:val="00490ED5"/>
    <w:rsid w:val="004967C9"/>
    <w:rsid w:val="004B407C"/>
    <w:rsid w:val="004D5D43"/>
    <w:rsid w:val="004E0183"/>
    <w:rsid w:val="004E1863"/>
    <w:rsid w:val="00535D65"/>
    <w:rsid w:val="0053764F"/>
    <w:rsid w:val="0056124F"/>
    <w:rsid w:val="00561C95"/>
    <w:rsid w:val="0057399D"/>
    <w:rsid w:val="00594698"/>
    <w:rsid w:val="005A0671"/>
    <w:rsid w:val="005A4C0F"/>
    <w:rsid w:val="005A59A8"/>
    <w:rsid w:val="005B4644"/>
    <w:rsid w:val="005C60B9"/>
    <w:rsid w:val="005E566B"/>
    <w:rsid w:val="006043E0"/>
    <w:rsid w:val="006174B1"/>
    <w:rsid w:val="00620C82"/>
    <w:rsid w:val="00624273"/>
    <w:rsid w:val="00665D50"/>
    <w:rsid w:val="006871C2"/>
    <w:rsid w:val="00693126"/>
    <w:rsid w:val="006F2615"/>
    <w:rsid w:val="00752DB9"/>
    <w:rsid w:val="00774658"/>
    <w:rsid w:val="00791F4B"/>
    <w:rsid w:val="007C779B"/>
    <w:rsid w:val="007C7D3F"/>
    <w:rsid w:val="007D0D89"/>
    <w:rsid w:val="007D4362"/>
    <w:rsid w:val="007D7AA2"/>
    <w:rsid w:val="00812FBD"/>
    <w:rsid w:val="00821269"/>
    <w:rsid w:val="008B0301"/>
    <w:rsid w:val="008C26F0"/>
    <w:rsid w:val="008D3C33"/>
    <w:rsid w:val="008E790C"/>
    <w:rsid w:val="00902DDA"/>
    <w:rsid w:val="00906995"/>
    <w:rsid w:val="0092350F"/>
    <w:rsid w:val="00947299"/>
    <w:rsid w:val="009624C6"/>
    <w:rsid w:val="009677DD"/>
    <w:rsid w:val="009A5CBA"/>
    <w:rsid w:val="009C0115"/>
    <w:rsid w:val="009C3323"/>
    <w:rsid w:val="009E3E06"/>
    <w:rsid w:val="00A469A7"/>
    <w:rsid w:val="00A52699"/>
    <w:rsid w:val="00A64762"/>
    <w:rsid w:val="00A67FC5"/>
    <w:rsid w:val="00AA3CDA"/>
    <w:rsid w:val="00AB352B"/>
    <w:rsid w:val="00AE3B59"/>
    <w:rsid w:val="00B034D3"/>
    <w:rsid w:val="00B16BD3"/>
    <w:rsid w:val="00B179DD"/>
    <w:rsid w:val="00B60E79"/>
    <w:rsid w:val="00B87278"/>
    <w:rsid w:val="00BA1828"/>
    <w:rsid w:val="00BD049D"/>
    <w:rsid w:val="00C051CE"/>
    <w:rsid w:val="00C117C4"/>
    <w:rsid w:val="00C34D87"/>
    <w:rsid w:val="00C42D3E"/>
    <w:rsid w:val="00C51740"/>
    <w:rsid w:val="00CD2FC8"/>
    <w:rsid w:val="00CD3B21"/>
    <w:rsid w:val="00CD5706"/>
    <w:rsid w:val="00CE0E7B"/>
    <w:rsid w:val="00CE65F8"/>
    <w:rsid w:val="00CF1D99"/>
    <w:rsid w:val="00D13339"/>
    <w:rsid w:val="00D35DC7"/>
    <w:rsid w:val="00D463EA"/>
    <w:rsid w:val="00D63EA0"/>
    <w:rsid w:val="00D87281"/>
    <w:rsid w:val="00DD6C46"/>
    <w:rsid w:val="00DE6F5D"/>
    <w:rsid w:val="00E21C23"/>
    <w:rsid w:val="00E60BB2"/>
    <w:rsid w:val="00E61477"/>
    <w:rsid w:val="00E763F2"/>
    <w:rsid w:val="00F0285A"/>
    <w:rsid w:val="00F176A7"/>
    <w:rsid w:val="00F27CF8"/>
    <w:rsid w:val="00F52E5A"/>
    <w:rsid w:val="00F544B6"/>
    <w:rsid w:val="00F8138A"/>
    <w:rsid w:val="00F843E7"/>
    <w:rsid w:val="00FA68D9"/>
    <w:rsid w:val="00FB14BC"/>
    <w:rsid w:val="00FB1613"/>
    <w:rsid w:val="00FC037A"/>
    <w:rsid w:val="00FC0AD6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CA26"/>
  <w15:chartTrackingRefBased/>
  <w15:docId w15:val="{FE8B5D79-D770-4019-959B-038E655D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97F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698"/>
    <w:pPr>
      <w:ind w:left="720"/>
      <w:contextualSpacing/>
    </w:pPr>
  </w:style>
  <w:style w:type="paragraph" w:customStyle="1" w:styleId="11">
    <w:name w:val="Абзац списка1"/>
    <w:basedOn w:val="a"/>
    <w:rsid w:val="001A5861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Normal (Web)"/>
    <w:basedOn w:val="a"/>
    <w:uiPriority w:val="99"/>
    <w:semiHidden/>
    <w:unhideWhenUsed/>
    <w:rsid w:val="005A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43E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843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030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B03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изменения коэффициента Джини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866141732283468E-2"/>
          <c:y val="0.13924603174603176"/>
          <c:w val="0.90561533974919806"/>
          <c:h val="0.7763739361328240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0.25679999999999997</c:v>
                </c:pt>
                <c:pt idx="1">
                  <c:v>0.25280000000000002</c:v>
                </c:pt>
                <c:pt idx="2">
                  <c:v>0.20780000000000001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D-484B-8CB5-442A8870BD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AD-484B-8CB5-442A8870BDE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AD-484B-8CB5-442A8870B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4489775"/>
        <c:axId val="1704492271"/>
      </c:lineChart>
      <c:catAx>
        <c:axId val="170448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4492271"/>
        <c:crosses val="autoZero"/>
        <c:auto val="1"/>
        <c:lblAlgn val="ctr"/>
        <c:lblOffset val="100"/>
        <c:noMultiLvlLbl val="0"/>
      </c:catAx>
      <c:valAx>
        <c:axId val="170449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4489775"/>
        <c:crosses val="autoZero"/>
        <c:crossBetween val="between"/>
      </c:valAx>
      <c:spPr>
        <a:solidFill>
          <a:schemeClr val="lt1"/>
        </a:solidFill>
        <a:ln w="12700" cap="flat" cmpd="sng" algn="ctr">
          <a:noFill/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E5DA-7604-4C54-9045-8B9DAFA9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2020-06-06T17:05:00Z</dcterms:created>
  <dcterms:modified xsi:type="dcterms:W3CDTF">2020-06-10T12:44:00Z</dcterms:modified>
</cp:coreProperties>
</file>