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60D9" w14:textId="1B3A1491" w:rsidR="003C28EE" w:rsidRPr="00F3397F" w:rsidRDefault="003C28EE" w:rsidP="00F3397F">
      <w:pPr>
        <w:jc w:val="center"/>
        <w:rPr>
          <w:rFonts w:asciiTheme="majorEastAsia" w:eastAsiaTheme="majorEastAsia" w:hAnsiTheme="majorEastAsia"/>
          <w:b/>
          <w:bCs/>
          <w:sz w:val="30"/>
          <w:szCs w:val="30"/>
          <w:u w:val="single"/>
        </w:rPr>
      </w:pPr>
      <w:r w:rsidRPr="00F3397F">
        <w:rPr>
          <w:rFonts w:asciiTheme="majorEastAsia" w:eastAsiaTheme="majorEastAsia" w:hAnsiTheme="majorEastAsia" w:hint="eastAsia"/>
          <w:b/>
          <w:bCs/>
          <w:sz w:val="30"/>
          <w:szCs w:val="30"/>
          <w:u w:val="single"/>
        </w:rPr>
        <w:t>실험연구계획서</w:t>
      </w:r>
    </w:p>
    <w:p w14:paraId="00542846" w14:textId="25B633CA" w:rsidR="003C28EE" w:rsidRPr="00F3397F" w:rsidRDefault="003C28EE" w:rsidP="003C28EE">
      <w:pPr>
        <w:spacing w:line="259" w:lineRule="auto"/>
        <w:jc w:val="center"/>
        <w:rPr>
          <w:rFonts w:asciiTheme="majorEastAsia" w:eastAsiaTheme="majorEastAsia" w:hAnsiTheme="majorEastAsia" w:cs="Times New Roman"/>
          <w:b/>
          <w:bCs/>
          <w:sz w:val="28"/>
          <w:szCs w:val="28"/>
        </w:rPr>
      </w:pPr>
      <w:r w:rsidRPr="00F3397F">
        <w:rPr>
          <w:rFonts w:asciiTheme="majorEastAsia" w:eastAsiaTheme="majorEastAsia" w:hAnsiTheme="majorEastAsia" w:cs="Times New Roman"/>
          <w:b/>
          <w:bCs/>
          <w:sz w:val="28"/>
          <w:szCs w:val="28"/>
        </w:rPr>
        <w:t xml:space="preserve">The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ffectiveness of </w:t>
      </w:r>
      <w:r w:rsidR="00B94B94" w:rsidRPr="00F3397F">
        <w:rPr>
          <w:rFonts w:asciiTheme="majorEastAsia" w:eastAsiaTheme="majorEastAsia" w:hAnsiTheme="majorEastAsia" w:cs="Times New Roman" w:hint="eastAsia"/>
          <w:b/>
          <w:bCs/>
          <w:sz w:val="28"/>
          <w:szCs w:val="28"/>
        </w:rPr>
        <w:t>S</w:t>
      </w:r>
      <w:r w:rsidRPr="00F3397F">
        <w:rPr>
          <w:rFonts w:asciiTheme="majorEastAsia" w:eastAsiaTheme="majorEastAsia" w:hAnsiTheme="majorEastAsia" w:cs="Times New Roman"/>
          <w:b/>
          <w:bCs/>
          <w:sz w:val="28"/>
          <w:szCs w:val="28"/>
        </w:rPr>
        <w:t xml:space="preserve">creening and </w:t>
      </w:r>
      <w:r w:rsidR="00B94B94" w:rsidRPr="00F3397F">
        <w:rPr>
          <w:rFonts w:asciiTheme="majorEastAsia" w:eastAsiaTheme="majorEastAsia" w:hAnsiTheme="majorEastAsia" w:cs="Times New Roman" w:hint="eastAsia"/>
          <w:b/>
          <w:bCs/>
          <w:sz w:val="28"/>
          <w:szCs w:val="28"/>
        </w:rPr>
        <w:t>I</w:t>
      </w:r>
      <w:r w:rsidRPr="00F3397F">
        <w:rPr>
          <w:rFonts w:asciiTheme="majorEastAsia" w:eastAsiaTheme="majorEastAsia" w:hAnsiTheme="majorEastAsia" w:cs="Times New Roman"/>
          <w:b/>
          <w:bCs/>
          <w:sz w:val="28"/>
          <w:szCs w:val="28"/>
        </w:rPr>
        <w:t xml:space="preserve">ts </w:t>
      </w:r>
      <w:r w:rsidR="00B94B94" w:rsidRPr="00F3397F">
        <w:rPr>
          <w:rFonts w:asciiTheme="majorEastAsia" w:eastAsiaTheme="majorEastAsia" w:hAnsiTheme="majorEastAsia" w:cs="Times New Roman" w:hint="eastAsia"/>
          <w:b/>
          <w:bCs/>
          <w:sz w:val="28"/>
          <w:szCs w:val="28"/>
        </w:rPr>
        <w:t>E</w:t>
      </w:r>
      <w:r w:rsidRPr="00F3397F">
        <w:rPr>
          <w:rFonts w:asciiTheme="majorEastAsia" w:eastAsiaTheme="majorEastAsia" w:hAnsiTheme="majorEastAsia" w:cs="Times New Roman"/>
          <w:b/>
          <w:bCs/>
          <w:sz w:val="28"/>
          <w:szCs w:val="28"/>
        </w:rPr>
        <w:t xml:space="preserve">conomic </w:t>
      </w:r>
      <w:r w:rsidR="00B94B94" w:rsidRPr="00F3397F">
        <w:rPr>
          <w:rFonts w:asciiTheme="majorEastAsia" w:eastAsiaTheme="majorEastAsia" w:hAnsiTheme="majorEastAsia" w:cs="Times New Roman" w:hint="eastAsia"/>
          <w:b/>
          <w:bCs/>
          <w:sz w:val="28"/>
          <w:szCs w:val="28"/>
        </w:rPr>
        <w:t>V</w:t>
      </w:r>
      <w:r w:rsidRPr="00F3397F">
        <w:rPr>
          <w:rFonts w:asciiTheme="majorEastAsia" w:eastAsiaTheme="majorEastAsia" w:hAnsiTheme="majorEastAsia" w:cs="Times New Roman"/>
          <w:b/>
          <w:bCs/>
          <w:sz w:val="28"/>
          <w:szCs w:val="28"/>
        </w:rPr>
        <w:t>alue</w:t>
      </w:r>
    </w:p>
    <w:p w14:paraId="724F928B" w14:textId="6F2CB4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2020</w:t>
      </w:r>
      <w:r w:rsidR="00145F71">
        <w:rPr>
          <w:rFonts w:asciiTheme="minorHAnsi" w:eastAsiaTheme="minorHAnsi" w:cs="Times New Roman" w:hint="eastAsia"/>
          <w:sz w:val="24"/>
        </w:rPr>
        <w:t>0573</w:t>
      </w:r>
      <w:r w:rsidRPr="00F3397F">
        <w:rPr>
          <w:rFonts w:asciiTheme="minorHAnsi" w:eastAsiaTheme="minorHAnsi" w:cs="Times New Roman" w:hint="eastAsia"/>
          <w:sz w:val="24"/>
        </w:rPr>
        <w:t xml:space="preserve"> 엄태준</w:t>
      </w:r>
    </w:p>
    <w:p w14:paraId="251D8617" w14:textId="0AE81803" w:rsidR="00860EF3" w:rsidRPr="00F3397F" w:rsidRDefault="00860EF3" w:rsidP="00860EF3">
      <w:pPr>
        <w:spacing w:line="259" w:lineRule="auto"/>
        <w:jc w:val="right"/>
        <w:rPr>
          <w:rFonts w:asciiTheme="minorHAnsi" w:eastAsiaTheme="minorHAnsi" w:cs="Times New Roman"/>
          <w:sz w:val="24"/>
        </w:rPr>
      </w:pPr>
      <w:r w:rsidRPr="00F3397F">
        <w:rPr>
          <w:rFonts w:asciiTheme="minorHAnsi" w:eastAsiaTheme="minorHAnsi" w:cs="Times New Roman" w:hint="eastAsia"/>
          <w:sz w:val="24"/>
        </w:rPr>
        <w:t>20230618 주진성</w:t>
      </w:r>
    </w:p>
    <w:p w14:paraId="7D0A6AEB" w14:textId="157D01FB" w:rsidR="00B24798" w:rsidRPr="003C28EE" w:rsidRDefault="00B24798" w:rsidP="00B24798"/>
    <w:p w14:paraId="13B4B9CD" w14:textId="77777777" w:rsidR="00B24798" w:rsidRPr="00B24798" w:rsidRDefault="00B24798" w:rsidP="00B24798">
      <w:pPr>
        <w:rPr>
          <w:b/>
          <w:bCs/>
        </w:rPr>
      </w:pPr>
      <w:r w:rsidRPr="00B24798">
        <w:rPr>
          <w:b/>
          <w:bCs/>
        </w:rPr>
        <w:t>I. 서론</w:t>
      </w:r>
    </w:p>
    <w:p w14:paraId="48E58AA4" w14:textId="0AF30EBF" w:rsidR="00E450D2" w:rsidRDefault="00B24798" w:rsidP="00E450D2">
      <w:pPr>
        <w:ind w:firstLineChars="200" w:firstLine="440"/>
      </w:pPr>
      <w:r w:rsidRPr="00B24798">
        <w:t>정보</w:t>
      </w:r>
      <w:r w:rsidR="00E450D2">
        <w:rPr>
          <w:rFonts w:hint="eastAsia"/>
        </w:rPr>
        <w:t>의</w:t>
      </w:r>
      <w:r w:rsidRPr="00B24798">
        <w:t xml:space="preserve"> 비대칭성은 시장 실패의 대표적인 원인</w:t>
      </w:r>
      <w:r w:rsidR="00EC77A5">
        <w:rPr>
          <w:rFonts w:hint="eastAsia"/>
        </w:rPr>
        <w:t xml:space="preserve"> 중 하나이</w:t>
      </w:r>
      <w:r w:rsidRPr="00B24798">
        <w:t>다.</w:t>
      </w:r>
      <w:r w:rsidR="00EC77A5">
        <w:rPr>
          <w:rFonts w:hint="eastAsia"/>
        </w:rPr>
        <w:t xml:space="preserve"> 정보의 비대칭성으로 구매자와 판매자 중 한쪽은 완전한 정보를 가지고 있지만, 다른 한쪽은 그렇지 못하기 때문에 </w:t>
      </w:r>
      <w:r w:rsidR="002F0C89">
        <w:rPr>
          <w:rFonts w:hint="eastAsia"/>
        </w:rPr>
        <w:t xml:space="preserve">완전한 정보를 가진 쪽의 </w:t>
      </w:r>
      <w:r w:rsidR="002F0C89">
        <w:t>“</w:t>
      </w:r>
      <w:r w:rsidR="002F0C89">
        <w:rPr>
          <w:rFonts w:hint="eastAsia"/>
        </w:rPr>
        <w:t>fraud</w:t>
      </w:r>
      <w:r w:rsidR="002F0C89">
        <w:t>”</w:t>
      </w:r>
      <w:r w:rsidR="002F0C89">
        <w:rPr>
          <w:rFonts w:hint="eastAsia"/>
        </w:rPr>
        <w:t xml:space="preserve"> 가능성으로 인해 시장이 위축될 수 있으며 역선택, 도덕적 해이 등의</w:t>
      </w:r>
      <w:r w:rsidR="00EC77A5">
        <w:rPr>
          <w:rFonts w:hint="eastAsia"/>
        </w:rPr>
        <w:t xml:space="preserve"> 문제가 발생하여 정보가 대칭적</w:t>
      </w:r>
      <w:r w:rsidR="002F0C89">
        <w:rPr>
          <w:rFonts w:hint="eastAsia"/>
        </w:rPr>
        <w:t>인 경우보다 누릴 수 있는 편익의 크기가 줄어들면서 비효율성이 초래되는 것이다.</w:t>
      </w:r>
    </w:p>
    <w:p w14:paraId="57B964AA" w14:textId="77777777" w:rsidR="004D64A5" w:rsidRDefault="004D64A5" w:rsidP="00E450D2">
      <w:pPr>
        <w:ind w:firstLineChars="200" w:firstLine="440"/>
      </w:pPr>
    </w:p>
    <w:p w14:paraId="6B710462" w14:textId="523839AF" w:rsidR="00E450D2" w:rsidRDefault="00E450D2" w:rsidP="000C035C">
      <w:pPr>
        <w:ind w:firstLineChars="200" w:firstLine="440"/>
      </w:pPr>
      <w:r>
        <w:rPr>
          <w:rFonts w:hint="eastAsia"/>
        </w:rPr>
        <w:t xml:space="preserve">정보의 비대칭성으로 인한 시장 실패의 대표적인 사례는 </w:t>
      </w:r>
      <w:r w:rsidRPr="00E450D2">
        <w:t>George A. Akerlof가 제시한</w:t>
      </w:r>
      <w:r>
        <w:rPr>
          <w:rFonts w:hint="eastAsia"/>
        </w:rPr>
        <w:t xml:space="preserve"> 중고차 시장이다. 중고차는 품질에 따라 고품질인</w:t>
      </w:r>
      <w:r w:rsidRPr="00E450D2">
        <w:t xml:space="preserve"> Peach와 저품질인 Lemon으로 구분된다. 만약 </w:t>
      </w:r>
      <w:r>
        <w:rPr>
          <w:rFonts w:hint="eastAsia"/>
        </w:rPr>
        <w:t>소비자</w:t>
      </w:r>
      <w:r w:rsidRPr="00E450D2">
        <w:t xml:space="preserve">가 중고차의 품질을 완벽히 알 수 있다면, Peach와 Lemon 시장은 각각 독립적으로 존재하여 시장 실패가 일어나지 않는다. 그러나 실제 중고차 시장에서는 </w:t>
      </w:r>
      <w:r>
        <w:rPr>
          <w:rFonts w:hint="eastAsia"/>
        </w:rPr>
        <w:t>소비자</w:t>
      </w:r>
      <w:r w:rsidRPr="00E450D2">
        <w:t>와 판매자 간에 정보</w:t>
      </w:r>
      <w:r>
        <w:rPr>
          <w:rFonts w:hint="eastAsia"/>
        </w:rPr>
        <w:t>가</w:t>
      </w:r>
      <w:r w:rsidRPr="00E450D2">
        <w:t xml:space="preserve"> 비대칭</w:t>
      </w:r>
      <w:r>
        <w:rPr>
          <w:rFonts w:hint="eastAsia"/>
        </w:rPr>
        <w:t>적이므로</w:t>
      </w:r>
      <w:r w:rsidRPr="00E450D2">
        <w:t xml:space="preserve"> 소비자가 차의 품질을 정확히 파악하기 어렵다. 이런 상황에서는</w:t>
      </w:r>
      <w:r>
        <w:rPr>
          <w:rFonts w:hint="eastAsia"/>
        </w:rPr>
        <w:t xml:space="preserve"> 판매자의</w:t>
      </w:r>
      <w:r w:rsidRPr="00E450D2">
        <w:t xml:space="preserve"> "fraud" 위험 때문에 Peach 시장이 독립적으로 존재하기 힘들</w:t>
      </w:r>
      <w:r>
        <w:rPr>
          <w:rFonts w:hint="eastAsia"/>
        </w:rPr>
        <w:t>다. 또한</w:t>
      </w:r>
      <w:r w:rsidRPr="00E450D2">
        <w:t xml:space="preserve"> </w:t>
      </w:r>
      <w:r>
        <w:rPr>
          <w:rFonts w:hint="eastAsia"/>
        </w:rPr>
        <w:t>Lemon과 Peach가 공존하는 시장을 가정</w:t>
      </w:r>
      <w:r w:rsidR="009C1C6C">
        <w:rPr>
          <w:rFonts w:hint="eastAsia"/>
        </w:rPr>
        <w:t>할</w:t>
      </w:r>
      <w:r>
        <w:rPr>
          <w:rFonts w:hint="eastAsia"/>
        </w:rPr>
        <w:t xml:space="preserve"> 때</w:t>
      </w:r>
      <w:r w:rsidR="009C1C6C">
        <w:rPr>
          <w:rFonts w:hint="eastAsia"/>
        </w:rPr>
        <w:t>,</w:t>
      </w:r>
      <w:r>
        <w:rPr>
          <w:rFonts w:hint="eastAsia"/>
        </w:rPr>
        <w:t xml:space="preserve"> 소비</w:t>
      </w:r>
      <w:r w:rsidRPr="00E450D2">
        <w:t xml:space="preserve">자는 </w:t>
      </w:r>
      <w:r>
        <w:rPr>
          <w:rFonts w:hint="eastAsia"/>
        </w:rPr>
        <w:t>Expected value에 기반하여</w:t>
      </w:r>
      <w:r w:rsidRPr="00E450D2">
        <w:t xml:space="preserve"> </w:t>
      </w:r>
      <w:r>
        <w:rPr>
          <w:rFonts w:hint="eastAsia"/>
        </w:rPr>
        <w:t>MWTP를</w:t>
      </w:r>
      <w:r w:rsidRPr="00E450D2">
        <w:t xml:space="preserve"> 설정한다. 이때 시장에 충분한 Peach가 </w:t>
      </w:r>
      <w:r w:rsidR="009C1C6C">
        <w:rPr>
          <w:rFonts w:hint="eastAsia"/>
        </w:rPr>
        <w:t>존재하지 않으</w:t>
      </w:r>
      <w:r w:rsidRPr="00E450D2">
        <w:t>면, Peach 판매자는 시장에서 퇴출</w:t>
      </w:r>
      <w:r>
        <w:rPr>
          <w:rFonts w:hint="eastAsia"/>
        </w:rPr>
        <w:t>되어</w:t>
      </w:r>
      <w:r w:rsidRPr="00E450D2">
        <w:t xml:space="preserve"> </w:t>
      </w:r>
      <w:r w:rsidR="009C1C6C">
        <w:rPr>
          <w:rFonts w:hint="eastAsia"/>
        </w:rPr>
        <w:t>Lemon과 Peach가 공존하는 시장 균형이 존재하기도 어렵</w:t>
      </w:r>
      <w:r w:rsidRPr="00E450D2">
        <w:t xml:space="preserve">다. 결과적으로, 시장에는 거래가 전혀 일어나지 않거나, 만약 Lemon에 대해 구매자의 </w:t>
      </w:r>
      <w:r>
        <w:rPr>
          <w:rFonts w:hint="eastAsia"/>
        </w:rPr>
        <w:t>MWTP가</w:t>
      </w:r>
      <w:r w:rsidRPr="00E450D2">
        <w:t xml:space="preserve"> </w:t>
      </w:r>
      <w:r>
        <w:rPr>
          <w:rFonts w:hint="eastAsia"/>
        </w:rPr>
        <w:t>판매자의 MC를</w:t>
      </w:r>
      <w:r w:rsidRPr="00E450D2">
        <w:t xml:space="preserve"> 초과한다면 Lemon만</w:t>
      </w:r>
      <w:r>
        <w:rPr>
          <w:rFonts w:hint="eastAsia"/>
        </w:rPr>
        <w:t>이</w:t>
      </w:r>
      <w:r w:rsidRPr="00E450D2">
        <w:t xml:space="preserve"> 거래될 것이다. 이는 정보가 대칭적으로 제공되는 경우에 비해 경제적 총잉여를 감소시킨다. 이러한 상황은 정보가 부족한 소비자에게 정보가 있는 판매자가 이를 자신의 이익을 위해 활용할 때, 고품질 제품의 퇴출이나 소비자가 품질 문제로 손해를 보는 비효율이 발생할 수 있음을 보여준다.</w:t>
      </w:r>
    </w:p>
    <w:p w14:paraId="03D9895A" w14:textId="77777777" w:rsidR="004D64A5" w:rsidRPr="006E794D" w:rsidRDefault="004D64A5" w:rsidP="000C035C">
      <w:pPr>
        <w:ind w:firstLineChars="200" w:firstLine="440"/>
      </w:pPr>
    </w:p>
    <w:p w14:paraId="3CC7F4B5" w14:textId="73193A85" w:rsidR="00602C65" w:rsidRDefault="00573E93" w:rsidP="00573E93">
      <w:pPr>
        <w:ind w:firstLine="225"/>
      </w:pPr>
      <w:r>
        <w:rPr>
          <w:rFonts w:hint="eastAsia"/>
        </w:rPr>
        <w:t>정보의 비대칭성으로 인한 시장 실패</w:t>
      </w:r>
      <w:r w:rsidRPr="00573E93">
        <w:t>는 Signaling과 Screening이라는 두 가지 방식으로 해결할 수 있다. Michael Spence가 "Job Market Signaling"에서 처음으로 설명한 Signaling은 정보</w:t>
      </w:r>
      <w:r w:rsidR="001A3123">
        <w:rPr>
          <w:rFonts w:hint="eastAsia"/>
        </w:rPr>
        <w:t>를 가진 자가</w:t>
      </w:r>
      <w:r w:rsidRPr="00573E93">
        <w:t xml:space="preserve"> 정보</w:t>
      </w:r>
      <w:r w:rsidR="001A3123">
        <w:rPr>
          <w:rFonts w:hint="eastAsia"/>
        </w:rPr>
        <w:t>가</w:t>
      </w:r>
      <w:r w:rsidRPr="00573E93">
        <w:t xml:space="preserve"> 없는 </w:t>
      </w:r>
      <w:r w:rsidR="001A3123">
        <w:rPr>
          <w:rFonts w:hint="eastAsia"/>
        </w:rPr>
        <w:t>자</w:t>
      </w:r>
      <w:r w:rsidRPr="00573E93">
        <w:t>에</w:t>
      </w:r>
      <w:r w:rsidR="001A3123">
        <w:rPr>
          <w:rFonts w:hint="eastAsia"/>
        </w:rPr>
        <w:t>게</w:t>
      </w:r>
      <w:r w:rsidRPr="00573E93">
        <w:t xml:space="preserve"> 자신의 특성을 전달하는 방식이다. </w:t>
      </w:r>
      <w:r w:rsidRPr="00573E93">
        <w:lastRenderedPageBreak/>
        <w:t>Spence는 이 연구에서 노동시장에서의 Signaling 메커니즘을 다루며, 고용인들이 학력</w:t>
      </w:r>
      <w:r>
        <w:rPr>
          <w:rFonts w:hint="eastAsia"/>
        </w:rPr>
        <w:t>과 같은</w:t>
      </w:r>
      <w:r w:rsidRPr="00573E93">
        <w:t xml:space="preserve"> 이력을 통해 고용주에게 자신의 능력</w:t>
      </w:r>
      <w:r>
        <w:rPr>
          <w:rFonts w:hint="eastAsia"/>
        </w:rPr>
        <w:t>에 대한 신호를 보낸다고</w:t>
      </w:r>
      <w:r w:rsidRPr="00573E93">
        <w:t xml:space="preserve"> 설명하였다. 이 과정에서 고용주들은 학력이 높은 인재들이 더 뛰어난 능력을 가질 것이라고 믿게 되고, 따라서 이러한 신호를 기반으로 학위가 높은 고용인에게 더 높은 급여를 지급하게 된다.</w:t>
      </w:r>
    </w:p>
    <w:p w14:paraId="6483DC1C" w14:textId="627BA724" w:rsidR="00573E93" w:rsidRPr="00573E93" w:rsidRDefault="00573E93" w:rsidP="00573E93">
      <w:pPr>
        <w:ind w:firstLine="225"/>
      </w:pPr>
      <w:r w:rsidRPr="00573E93">
        <w:t xml:space="preserve"> </w:t>
      </w:r>
    </w:p>
    <w:p w14:paraId="68FD9A80" w14:textId="57A022E5" w:rsidR="00ED5FA7" w:rsidRDefault="00573E93" w:rsidP="00ED5FA7">
      <w:pPr>
        <w:ind w:firstLine="225"/>
      </w:pPr>
      <w:r w:rsidRPr="00573E93">
        <w:t xml:space="preserve">반면, Screening은 정보가 </w:t>
      </w:r>
      <w:r w:rsidR="008E3DF2">
        <w:rPr>
          <w:rFonts w:hint="eastAsia"/>
        </w:rPr>
        <w:t>없는 자가</w:t>
      </w:r>
      <w:r w:rsidRPr="00573E93">
        <w:t xml:space="preserve"> 정보</w:t>
      </w:r>
      <w:r w:rsidR="008E3DF2">
        <w:rPr>
          <w:rFonts w:hint="eastAsia"/>
        </w:rPr>
        <w:t>를</w:t>
      </w:r>
      <w:r w:rsidRPr="00573E93">
        <w:t xml:space="preserve"> </w:t>
      </w:r>
      <w:r w:rsidR="008E3DF2">
        <w:rPr>
          <w:rFonts w:hint="eastAsia"/>
        </w:rPr>
        <w:t>가진</w:t>
      </w:r>
      <w:r w:rsidRPr="00573E93">
        <w:t xml:space="preserve"> </w:t>
      </w:r>
      <w:r w:rsidR="008E3DF2">
        <w:rPr>
          <w:rFonts w:hint="eastAsia"/>
        </w:rPr>
        <w:t>자</w:t>
      </w:r>
      <w:r w:rsidRPr="00573E93">
        <w:t xml:space="preserve">의 숨겨진 정보를 파악하기 위한 노력을 의미한다. </w:t>
      </w:r>
      <w:r w:rsidR="00EB4C2F">
        <w:rPr>
          <w:rFonts w:hint="eastAsia"/>
        </w:rPr>
        <w:t xml:space="preserve">정보가 없는 자는 </w:t>
      </w:r>
      <w:r w:rsidR="00EB4C2F" w:rsidRPr="00EB4C2F">
        <w:t>여러 가지의 옵션을 제시하고, 감춰진 특성에 따라 다른 옵션을 선택하게끔 유도함으로써 상대방의 특성을 판별한다.</w:t>
      </w:r>
      <w:r w:rsidR="00EB4C2F">
        <w:rPr>
          <w:rFonts w:hint="eastAsia"/>
        </w:rPr>
        <w:t xml:space="preserve"> </w:t>
      </w:r>
      <w:r w:rsidRPr="00573E93">
        <w:t>예를 들어, 보험회사들은 다양한 보험 상품을 제안하고 보험계약자에게 선택을 유도하는 방식을 취한다. 이 과정에서 보험계약자는 자신의 사적 정보를 활용하여 상품을 선택하고, 보험회사는 계약자가 선택한 상품을 분석함으로써 그가 미래에 보험금을 청구할 가능성을 추측할 수 있다.</w:t>
      </w:r>
    </w:p>
    <w:p w14:paraId="4B6E45A4" w14:textId="77777777" w:rsidR="00602C65" w:rsidRDefault="00602C65" w:rsidP="00ED5FA7">
      <w:pPr>
        <w:ind w:firstLine="225"/>
      </w:pPr>
    </w:p>
    <w:p w14:paraId="3A7C0B60" w14:textId="77777777" w:rsidR="00A8766E" w:rsidRPr="00A8766E" w:rsidRDefault="00A8766E" w:rsidP="00A8766E">
      <w:pPr>
        <w:ind w:firstLine="225"/>
        <w:rPr>
          <w:b/>
          <w:bCs/>
        </w:rPr>
      </w:pPr>
      <w:r w:rsidRPr="00A8766E">
        <w:rPr>
          <w:b/>
          <w:bCs/>
        </w:rPr>
        <w:t>이처럼 Signaling과 Screening은 정보 비대칭성을 극복하기 위한 다양한 방법을 제시한다. 본 연구는 특히 Screening에 초점을 맞추어, 중고차 시장에서 발생하는 비효율성을 개선할 가능성을 분석하고자 한다. 이를 위해 정보 비대칭성이 존재하는 시장에서 구매자가 품질 정보를 구매할 수 있는 환경을 설계하여, 정보 제공이 시장 효율성에 미치는 영향을 실증적으로 연구할 예정이다.</w:t>
      </w:r>
    </w:p>
    <w:p w14:paraId="43CD3006" w14:textId="77777777" w:rsidR="00A8766E" w:rsidRPr="00A8766E" w:rsidRDefault="00A8766E" w:rsidP="00A8766E">
      <w:pPr>
        <w:ind w:firstLine="225"/>
        <w:rPr>
          <w:b/>
          <w:bCs/>
        </w:rPr>
      </w:pPr>
      <w:r w:rsidRPr="00A8766E">
        <w:rPr>
          <w:b/>
          <w:bCs/>
        </w:rPr>
        <w:t>나아가, Screening의 경제적 가치를 분석하기 위해 품질 정보를 경매 방식으로 구매할 수 있는 환경을 설정하여 소비자들이 정보를 얻는 데 지불할 의사를 측정할 것이다. 특히 "위험 기피도가 높은 소비자일수록 Screening에 대한 지불의사가 더 높을 것이다"라는 가설을 기반으로, 소비자를 위험 기피 수준에 따라 분류하고 각 수준에서의 Screening에 대한 최대 지불 의사(MWTP)를 분석함으로써 소비자들의 MWTP 스케줄을 도출할 계획이다.</w:t>
      </w:r>
    </w:p>
    <w:p w14:paraId="31B84154" w14:textId="77777777" w:rsidR="00A8766E" w:rsidRPr="00A8766E" w:rsidRDefault="00A8766E" w:rsidP="00A8766E">
      <w:pPr>
        <w:ind w:firstLine="225"/>
        <w:rPr>
          <w:b/>
          <w:bCs/>
        </w:rPr>
      </w:pPr>
      <w:r w:rsidRPr="00A8766E">
        <w:rPr>
          <w:b/>
          <w:bCs/>
        </w:rPr>
        <w:t>이를 통해 Screening 기법이 정보 비대칭성을 완화하는 데 미치는 효과를 검증하며, 위험 기피 성향이 소비자 행동과 시장 효율성에 미치는 영향을 심층적으로 분석할 것이다. 이러한 연구 결과는 정보 비대칭 문제를 해결하기 위한 정책적 대안 마련에 중요한 시사점을 제공할 것으로 기대된다.</w:t>
      </w:r>
    </w:p>
    <w:p w14:paraId="2400F9B1" w14:textId="77777777" w:rsidR="00602C65" w:rsidRPr="00A8766E" w:rsidRDefault="00602C65" w:rsidP="006E6845">
      <w:pPr>
        <w:ind w:firstLine="225"/>
      </w:pPr>
    </w:p>
    <w:p w14:paraId="609EBAB3" w14:textId="43CFB06D" w:rsidR="000F6C45" w:rsidRDefault="00211705" w:rsidP="00D02FC5">
      <w:pPr>
        <w:ind w:firstLine="225"/>
        <w:rPr>
          <w:rFonts w:eastAsiaTheme="minorHAnsi"/>
        </w:rPr>
      </w:pPr>
      <w:r w:rsidRPr="00211705">
        <w:rPr>
          <w:rFonts w:eastAsiaTheme="minorHAnsi"/>
        </w:rPr>
        <w:t>이 실험의 디자인을 간략히 소개하면 다음과 같다. 본 연구에서는 Akerlof 교수가 제시한 중고차 시장의 구조를 기반으로 하</w:t>
      </w:r>
      <w:r w:rsidR="00A141FF">
        <w:rPr>
          <w:rFonts w:eastAsiaTheme="minorHAnsi" w:hint="eastAsia"/>
        </w:rPr>
        <w:t>고</w:t>
      </w:r>
      <w:r w:rsidRPr="00211705">
        <w:rPr>
          <w:rFonts w:eastAsiaTheme="minorHAnsi"/>
        </w:rPr>
        <w:t xml:space="preserve"> Screening 요소를 추가하여 실험을 진행한다. 먼저 Treatment 1에서는 Signaling 요소가 없는 정보 비대칭 상황에서 얼마나 경제적 순손실이 발생하는지를 측정할 것이다.</w:t>
      </w:r>
      <w:r>
        <w:rPr>
          <w:rFonts w:eastAsiaTheme="minorHAnsi" w:hint="eastAsia"/>
        </w:rPr>
        <w:t xml:space="preserve"> </w:t>
      </w:r>
      <w:r w:rsidRPr="00211705">
        <w:rPr>
          <w:rFonts w:eastAsiaTheme="minorHAnsi"/>
        </w:rPr>
        <w:t>Treatment 2와 3에서는</w:t>
      </w:r>
      <w:r>
        <w:rPr>
          <w:rFonts w:eastAsiaTheme="minorHAnsi" w:hint="eastAsia"/>
        </w:rPr>
        <w:t xml:space="preserve"> Screening의 역할로 </w:t>
      </w:r>
      <w:r>
        <w:rPr>
          <w:rFonts w:eastAsiaTheme="minorHAnsi"/>
        </w:rPr>
        <w:t>‘</w:t>
      </w:r>
      <w:r>
        <w:rPr>
          <w:rFonts w:eastAsiaTheme="minorHAnsi" w:hint="eastAsia"/>
        </w:rPr>
        <w:t xml:space="preserve">시운전 </w:t>
      </w:r>
      <w:r>
        <w:rPr>
          <w:rFonts w:eastAsiaTheme="minorHAnsi" w:hint="eastAsia"/>
        </w:rPr>
        <w:lastRenderedPageBreak/>
        <w:t>및 차량정비</w:t>
      </w:r>
      <w:r>
        <w:rPr>
          <w:rFonts w:eastAsiaTheme="minorHAnsi"/>
        </w:rPr>
        <w:t>’</w:t>
      </w:r>
      <w:r>
        <w:rPr>
          <w:rFonts w:eastAsiaTheme="minorHAnsi" w:hint="eastAsia"/>
        </w:rPr>
        <w:t>를 도입한다.</w:t>
      </w:r>
      <w:r w:rsidRPr="00211705">
        <w:rPr>
          <w:rFonts w:eastAsiaTheme="minorHAnsi"/>
        </w:rPr>
        <w:t xml:space="preserve"> 소비자</w:t>
      </w:r>
      <w:r w:rsidR="000844B7">
        <w:rPr>
          <w:rFonts w:eastAsiaTheme="minorHAnsi" w:hint="eastAsia"/>
        </w:rPr>
        <w:t>는</w:t>
      </w:r>
      <w:r w:rsidRPr="00211705">
        <w:rPr>
          <w:rFonts w:eastAsiaTheme="minorHAnsi"/>
        </w:rPr>
        <w:t xml:space="preserve"> 시운전 및 차량 정비를 위해 일정 비용을 지불함으로써 중고차의 Grade를 제공받을 수 있다. 이 경우, 중고차의 Grade는 비용을 지불한 그룹에게만 전달되며, 시운전 및 차량 정비 횟수에는 제한을 두지 않는다. Treatment 2에서는 시운전 및 차량 정비 비용을 상대적으로 낮게 설정하고, Treatment 3에서는 상대적으로 높은 금액으로 설정</w:t>
      </w:r>
      <w:r w:rsidR="000844B7">
        <w:rPr>
          <w:rFonts w:eastAsiaTheme="minorHAnsi" w:hint="eastAsia"/>
        </w:rPr>
        <w:t>한</w:t>
      </w:r>
      <w:r w:rsidRPr="00211705">
        <w:rPr>
          <w:rFonts w:eastAsiaTheme="minorHAnsi"/>
        </w:rPr>
        <w:t>다.</w:t>
      </w:r>
      <w:r w:rsidR="000844B7">
        <w:rPr>
          <w:rFonts w:eastAsiaTheme="minorHAnsi" w:hint="eastAsia"/>
        </w:rPr>
        <w:t xml:space="preserve"> </w:t>
      </w:r>
      <w:r w:rsidRPr="00211705">
        <w:rPr>
          <w:rFonts w:eastAsiaTheme="minorHAnsi"/>
        </w:rPr>
        <w:t>마지막으로 Treatment 4에서는 시운전 및 차량 정비 비용을 경매를 통해 결정한다. 이 경매는 Second price sealed auction 방식으로 진행되며, 이를 통해 Screening의 가격이 어떻게 형성되는지를 분석할 예정이다. 특히, 위험 기피도가 높은 소비자가 상대적으로 높은 가격을 지불할 가능성이 있으므로, 경매에서 형성된 가격은 주로 위험 기피 소비자의 MWTP</w:t>
      </w:r>
      <w:r w:rsidR="00473321">
        <w:rPr>
          <w:rFonts w:eastAsiaTheme="minorHAnsi" w:hint="eastAsia"/>
        </w:rPr>
        <w:t>를</w:t>
      </w:r>
      <w:r w:rsidRPr="00211705">
        <w:rPr>
          <w:rFonts w:eastAsiaTheme="minorHAnsi"/>
        </w:rPr>
        <w:t xml:space="preserve"> 반영할 것이다. </w:t>
      </w:r>
      <w:r w:rsidR="00473321">
        <w:rPr>
          <w:rFonts w:eastAsiaTheme="minorHAnsi" w:hint="eastAsia"/>
        </w:rPr>
        <w:t>따라서</w:t>
      </w:r>
      <w:r w:rsidRPr="00211705">
        <w:rPr>
          <w:rFonts w:eastAsiaTheme="minorHAnsi"/>
        </w:rPr>
        <w:t xml:space="preserve"> 설문을 통해 참여자의 위험 기피도를 측정하고, </w:t>
      </w:r>
      <w:r w:rsidR="00704BCB">
        <w:rPr>
          <w:rFonts w:eastAsiaTheme="minorHAnsi" w:hint="eastAsia"/>
        </w:rPr>
        <w:t>정액제에서의</w:t>
      </w:r>
      <w:r w:rsidR="0062282F">
        <w:rPr>
          <w:rFonts w:eastAsiaTheme="minorHAnsi" w:hint="eastAsia"/>
        </w:rPr>
        <w:t xml:space="preserve"> Screening</w:t>
      </w:r>
      <w:r w:rsidR="00704BCB">
        <w:rPr>
          <w:rFonts w:eastAsiaTheme="minorHAnsi" w:hint="eastAsia"/>
        </w:rPr>
        <w:t xml:space="preserve"> 구매여부와 </w:t>
      </w:r>
      <w:r w:rsidRPr="00211705">
        <w:rPr>
          <w:rFonts w:eastAsiaTheme="minorHAnsi"/>
        </w:rPr>
        <w:t>그들이 제시한 경매 가격 수준을 비교함으로써 각 위험 기피 수준에서 소비자의 MWTP를 분석할 것이다.</w:t>
      </w:r>
    </w:p>
    <w:p w14:paraId="102AE671" w14:textId="77777777" w:rsidR="00602C65" w:rsidRDefault="00602C65" w:rsidP="00DE661A">
      <w:pPr>
        <w:ind w:firstLine="225"/>
        <w:rPr>
          <w:rFonts w:eastAsiaTheme="minorHAnsi"/>
        </w:rPr>
      </w:pPr>
    </w:p>
    <w:p w14:paraId="48B80360" w14:textId="5477BA17" w:rsidR="00DE661A" w:rsidRPr="00DE661A" w:rsidRDefault="00DE661A" w:rsidP="00DE661A">
      <w:pPr>
        <w:ind w:firstLine="225"/>
        <w:rPr>
          <w:rFonts w:eastAsiaTheme="minorHAnsi"/>
        </w:rPr>
      </w:pPr>
      <w:r w:rsidRPr="00DE661A">
        <w:rPr>
          <w:rFonts w:eastAsiaTheme="minorHAnsi" w:hint="eastAsia"/>
        </w:rPr>
        <w:t xml:space="preserve">앞으로의 구성은 다음과 같다. 먼저 Section </w:t>
      </w:r>
      <w:r w:rsidR="007A2262">
        <w:rPr>
          <w:rFonts w:eastAsiaTheme="minorHAnsi" w:hint="eastAsia"/>
        </w:rPr>
        <w:t>II</w:t>
      </w:r>
      <w:r w:rsidRPr="00DE661A">
        <w:rPr>
          <w:rFonts w:eastAsiaTheme="minorHAnsi" w:hint="eastAsia"/>
        </w:rPr>
        <w:t xml:space="preserve">에서 우리 실험과 관련된 선행 연구들의 결과를 간략히 살펴볼 것이며, 이후 Section </w:t>
      </w:r>
      <w:r w:rsidR="007A2262">
        <w:rPr>
          <w:rFonts w:eastAsiaTheme="minorHAnsi" w:hint="eastAsia"/>
        </w:rPr>
        <w:t>III</w:t>
      </w:r>
      <w:r w:rsidRPr="00DE661A">
        <w:rPr>
          <w:rFonts w:eastAsiaTheme="minorHAnsi" w:hint="eastAsia"/>
        </w:rPr>
        <w:t xml:space="preserve">에서 본 실험의 가정을 다룰 것이다. 이어 Section </w:t>
      </w:r>
      <w:r w:rsidR="007A2262">
        <w:rPr>
          <w:rFonts w:eastAsiaTheme="minorHAnsi" w:hint="eastAsia"/>
        </w:rPr>
        <w:t>IV</w:t>
      </w:r>
      <w:r w:rsidRPr="00DE661A">
        <w:rPr>
          <w:rFonts w:eastAsiaTheme="minorHAnsi" w:hint="eastAsia"/>
        </w:rPr>
        <w:t>에서는 구체적인 실험 디자인</w:t>
      </w:r>
      <w:r w:rsidR="00086A24">
        <w:rPr>
          <w:rFonts w:eastAsiaTheme="minorHAnsi" w:hint="eastAsia"/>
        </w:rPr>
        <w:t>을</w:t>
      </w:r>
      <w:r w:rsidRPr="00DE661A">
        <w:rPr>
          <w:rFonts w:eastAsiaTheme="minorHAnsi" w:hint="eastAsia"/>
        </w:rPr>
        <w:t xml:space="preserve"> 서술</w:t>
      </w:r>
      <w:r w:rsidR="00086A24">
        <w:rPr>
          <w:rFonts w:eastAsiaTheme="minorHAnsi" w:hint="eastAsia"/>
        </w:rPr>
        <w:t>할</w:t>
      </w:r>
      <w:r w:rsidRPr="00DE661A">
        <w:rPr>
          <w:rFonts w:eastAsiaTheme="minorHAnsi" w:hint="eastAsia"/>
        </w:rPr>
        <w:t xml:space="preserve"> 것이며, Section </w:t>
      </w:r>
      <w:r w:rsidR="007A2262">
        <w:rPr>
          <w:rFonts w:eastAsiaTheme="minorHAnsi" w:hint="eastAsia"/>
        </w:rPr>
        <w:t>V</w:t>
      </w:r>
      <w:r w:rsidRPr="00DE661A">
        <w:rPr>
          <w:rFonts w:eastAsiaTheme="minorHAnsi" w:hint="eastAsia"/>
        </w:rPr>
        <w:t xml:space="preserve">에서는 실험 결과 </w:t>
      </w:r>
      <w:r w:rsidR="009B26F8">
        <w:rPr>
          <w:rFonts w:eastAsiaTheme="minorHAnsi" w:hint="eastAsia"/>
        </w:rPr>
        <w:t>예상</w:t>
      </w:r>
      <w:r w:rsidRPr="00DE661A">
        <w:rPr>
          <w:rFonts w:eastAsiaTheme="minorHAnsi" w:hint="eastAsia"/>
        </w:rPr>
        <w:t xml:space="preserve">, Section </w:t>
      </w:r>
      <w:r w:rsidR="00086A24">
        <w:rPr>
          <w:rFonts w:eastAsiaTheme="minorHAnsi" w:hint="eastAsia"/>
        </w:rPr>
        <w:t>VI</w:t>
      </w:r>
      <w:r w:rsidRPr="00DE661A">
        <w:rPr>
          <w:rFonts w:eastAsiaTheme="minorHAnsi" w:hint="eastAsia"/>
        </w:rPr>
        <w:t>에서는 결론</w:t>
      </w:r>
      <w:r w:rsidR="00086A24">
        <w:rPr>
          <w:rFonts w:eastAsiaTheme="minorHAnsi" w:hint="eastAsia"/>
        </w:rPr>
        <w:t>을</w:t>
      </w:r>
      <w:r w:rsidRPr="00DE661A">
        <w:rPr>
          <w:rFonts w:eastAsiaTheme="minorHAnsi" w:hint="eastAsia"/>
        </w:rPr>
        <w:t xml:space="preserve"> </w:t>
      </w:r>
      <w:r w:rsidR="00086A24">
        <w:rPr>
          <w:rFonts w:eastAsiaTheme="minorHAnsi" w:hint="eastAsia"/>
        </w:rPr>
        <w:t>서술할</w:t>
      </w:r>
      <w:r w:rsidRPr="00DE661A">
        <w:rPr>
          <w:rFonts w:eastAsiaTheme="minorHAnsi" w:hint="eastAsia"/>
        </w:rPr>
        <w:t xml:space="preserve"> 것이다.</w:t>
      </w:r>
    </w:p>
    <w:p w14:paraId="284A77DD" w14:textId="0873E181" w:rsidR="00B24798" w:rsidRDefault="00B24798" w:rsidP="00B24798">
      <w:pPr>
        <w:rPr>
          <w:b/>
          <w:bCs/>
        </w:rPr>
      </w:pPr>
      <w:r w:rsidRPr="00B24798">
        <w:rPr>
          <w:b/>
          <w:bCs/>
        </w:rPr>
        <w:t>II. 선행연구</w:t>
      </w:r>
    </w:p>
    <w:p w14:paraId="1DC0DE94" w14:textId="77777777" w:rsidR="00B63EC2" w:rsidRPr="00B63EC2" w:rsidRDefault="00B63EC2" w:rsidP="00B63EC2">
      <w:pPr>
        <w:rPr>
          <w:b/>
          <w:bCs/>
        </w:rPr>
      </w:pPr>
      <w:r w:rsidRPr="00B63EC2">
        <w:rPr>
          <w:b/>
          <w:bCs/>
        </w:rPr>
        <w:t>Akerlof(1970)는 정보 비대칭성이 시장에서 역선택을 발생시키고, 그 결과 경제적 비효율성이 초래된다는 점을 이론적으로 제시하였다. 그는 중고차 시장에서 소비자가 차량의 품질을 정확히 알 수 없는 상황을 다루며, 고품질 차량(Peach)과 저품질 차량(Lemon) 간의 구분이 불가능해진다고 설명하였다. 이로 인해 소비자는 평균 품질을 기준으로 가격을 형성하게 되고, 결국 고품질 차량은 저평가되고 저품질 차량은 과대평가되는 현상이 발생한다. 이러한 상황이 반복되면 고품질 차량은 시장에서 퇴출되고, 정보 비대칭이 극단적으로 심화될 경우 시장이 붕괴될 수도 있다.</w:t>
      </w:r>
    </w:p>
    <w:p w14:paraId="0B27830D" w14:textId="77777777" w:rsidR="00B63EC2" w:rsidRPr="00B63EC2" w:rsidRDefault="00B63EC2" w:rsidP="00B63EC2">
      <w:pPr>
        <w:rPr>
          <w:b/>
          <w:bCs/>
        </w:rPr>
      </w:pPr>
      <w:r w:rsidRPr="00B63EC2">
        <w:rPr>
          <w:b/>
          <w:bCs/>
        </w:rPr>
        <w:t>Akerlof의 이론은 중고차 시장뿐만 아니라 건강보험, 노동시장 등 다양한 시장에도 적용된다. 예를 들어, 건강보험 시장에서는 소비자가 자신의 건강 상태를 더 잘 알고 있는 반면, 보험사는 이를 파악하지 못한다. 이로 인해 건강한 소비자는 보험료를 과대평가받아 시장에서 이탈하며, 점차 건강 상태가 좋지 않은 사람들만 남아 보험 시장이 붕괴되는 결과를 초래한다.</w:t>
      </w:r>
    </w:p>
    <w:p w14:paraId="05DB2E71" w14:textId="77777777" w:rsidR="00B63EC2" w:rsidRPr="00B63EC2" w:rsidRDefault="00B63EC2" w:rsidP="00B63EC2">
      <w:pPr>
        <w:rPr>
          <w:b/>
          <w:bCs/>
        </w:rPr>
      </w:pPr>
      <w:r w:rsidRPr="00B63EC2">
        <w:rPr>
          <w:b/>
          <w:bCs/>
        </w:rPr>
        <w:t>이처럼 정보 비대칭 문제를 해결하기 위해 다양한 방법이 제안되어 왔다. Spence(1973)는 Signaling 이론을 통해, 노동시장에서 구직자가 학력과 같은 정보를 통해 자신의 능력을 고용주에게 신호로 전달할 수 있다고 주장하였다. 한편, Screening은 정보 부족자가 상대방의 숨겨진 정보를 끌어내기 위해 설계된 전략으로, Rothschild와 Stiglitz(1976)</w:t>
      </w:r>
      <w:r w:rsidRPr="00B63EC2">
        <w:rPr>
          <w:b/>
          <w:bCs/>
        </w:rPr>
        <w:lastRenderedPageBreak/>
        <w:t>는 보험사가 다양한 상품을 제안하여 소비자가 자신의 위험 수준에 따라 적합한 상품을 선택하도록 유도할 수 있음을 보여주었다.</w:t>
      </w:r>
    </w:p>
    <w:p w14:paraId="449158AD" w14:textId="77777777" w:rsidR="00B63EC2" w:rsidRPr="00B63EC2" w:rsidRDefault="00B63EC2" w:rsidP="00B63EC2">
      <w:pPr>
        <w:rPr>
          <w:b/>
          <w:bCs/>
        </w:rPr>
      </w:pPr>
      <w:r w:rsidRPr="00B63EC2">
        <w:rPr>
          <w:b/>
          <w:bCs/>
        </w:rPr>
        <w:t>본 연구는 이러한 선행연구를 확장하여 Screening 비용의 크기와 방식이 중고차 시장에서 시장 효율성과 소비자 행동에 어떤 영향을 미치는지 실험적으로 분석하고자 한다. 특히, 경매 기반의 Screening 방식이 소비자의 지불 의사 및 시장 내 정보 비대칭 해소에 미치는 영향을 탐구하며, 이를 통해 정책적 대안을 제시할 수 있을 것으로 기대한다.</w:t>
      </w:r>
    </w:p>
    <w:p w14:paraId="1703C475" w14:textId="697F3AEC" w:rsidR="00B63EC2" w:rsidRPr="00B63EC2" w:rsidRDefault="00B63EC2" w:rsidP="00B63EC2">
      <w:pPr>
        <w:rPr>
          <w:b/>
          <w:bCs/>
        </w:rPr>
      </w:pPr>
    </w:p>
    <w:p w14:paraId="06948DA8" w14:textId="77777777" w:rsidR="00B63EC2" w:rsidRPr="00B63EC2" w:rsidRDefault="00B63EC2" w:rsidP="00B63EC2">
      <w:pPr>
        <w:rPr>
          <w:b/>
          <w:bCs/>
        </w:rPr>
      </w:pPr>
      <w:r w:rsidRPr="00B63EC2">
        <w:rPr>
          <w:b/>
          <w:bCs/>
        </w:rPr>
        <w:t>Holt and Laury(2002)는 위험 기피도를 정량적으로 측정할 수 있는 실험적 방법으로 Multiple Price List(MPL) 방식을 제안하였다. 이 방식은 다양한 확률과 보상을 가진 선택 과제를 참가자들에게 제공하고, 그들의 선택 패턴을 분석하여 위험 성향을 추정하는 데 활용된다. 안정적인 보상을 제공하는 L 복권과 기대값은 높지만 변동성이 큰 R 복권 중에서 참가자는 상황에 따라 하나를 선택해야 한다.</w:t>
      </w:r>
    </w:p>
    <w:p w14:paraId="0C0B0EA5" w14:textId="77777777" w:rsidR="00B63EC2" w:rsidRPr="00B63EC2" w:rsidRDefault="00B63EC2" w:rsidP="00B63EC2">
      <w:pPr>
        <w:rPr>
          <w:b/>
          <w:bCs/>
        </w:rPr>
      </w:pPr>
      <w:r w:rsidRPr="00B63EC2">
        <w:rPr>
          <w:b/>
          <w:bCs/>
        </w:rPr>
        <w:t>참가자가 반복적으로 선택을 진행하며 특정 지점에서 선호가 바뀌는 순간은 그의 위험 기피도를 나타낸다. 이를 통해 Holt와 Laury는 위험 기피형, 위험 중립형, 위험 선호형으로 참가자를 구분하고, 각 성향이 경제적 의사결정에 미치는 영향을 실증적으로 분석하였다. 이 연구는 이후 경제 실험 및 행동 경제학 연구에서 위험 성향을 정량적으로 측정하는 데 널리 활용되고 있다.</w:t>
      </w:r>
    </w:p>
    <w:p w14:paraId="1F3D94A7" w14:textId="77777777" w:rsidR="00B63EC2" w:rsidRPr="00B63EC2" w:rsidRDefault="00B63EC2" w:rsidP="00B63EC2">
      <w:pPr>
        <w:rPr>
          <w:b/>
          <w:bCs/>
        </w:rPr>
      </w:pPr>
      <w:r w:rsidRPr="00B63EC2">
        <w:rPr>
          <w:b/>
          <w:bCs/>
        </w:rPr>
        <w:t>본 연구는 Holt와 Laury의 방식을 기반으로 참가자들의 위험 기피도를 정량적으로 측정하고, 이를 Screening 구매 행위와 시장 효율성에 연계하여 분석하고자 한다. 특히, 위험 기피도가 높은 소비자가 Screening 비용에 더 높은 가치를 부여할 가능성을 탐구하며, 이 성향이 시장 효율성 개선에 어떤 영향을 미치는지 실증적으로 검증할 예정이다.</w:t>
      </w:r>
    </w:p>
    <w:p w14:paraId="7A35138F" w14:textId="77777777" w:rsidR="00A8766E" w:rsidRPr="00B63EC2" w:rsidRDefault="00A8766E" w:rsidP="00B24798">
      <w:pPr>
        <w:rPr>
          <w:b/>
          <w:bCs/>
        </w:rPr>
      </w:pPr>
    </w:p>
    <w:p w14:paraId="7F988D2F" w14:textId="0EAC11D7" w:rsidR="00B24798" w:rsidRPr="00B24798" w:rsidRDefault="00B24798" w:rsidP="00B24798">
      <w:r w:rsidRPr="00B24798">
        <w:t>본 연구는 이러한 선행연구를 기반으로 정보 제공 유무와 정보 구매 방식에 따른 시장 결과와 효율성을 비교 분석합니다.</w:t>
      </w:r>
    </w:p>
    <w:p w14:paraId="1A6D4A59" w14:textId="16C519A5" w:rsidR="00B24798" w:rsidRDefault="00B24798" w:rsidP="00B24798"/>
    <w:p w14:paraId="26D3B828" w14:textId="77777777" w:rsidR="008660A6" w:rsidRDefault="008660A6" w:rsidP="00B24798"/>
    <w:p w14:paraId="4CB2E53D" w14:textId="77777777" w:rsidR="008660A6" w:rsidRDefault="008660A6" w:rsidP="00B24798"/>
    <w:p w14:paraId="5EBD4838" w14:textId="77777777" w:rsidR="008660A6" w:rsidRDefault="008660A6" w:rsidP="00B24798"/>
    <w:p w14:paraId="73D01335" w14:textId="77777777" w:rsidR="008660A6" w:rsidRDefault="008660A6" w:rsidP="00B24798"/>
    <w:p w14:paraId="43A9F77F" w14:textId="77777777" w:rsidR="008660A6" w:rsidRPr="00B24798" w:rsidRDefault="008660A6" w:rsidP="00B24798"/>
    <w:p w14:paraId="6DC9FEFD" w14:textId="77777777" w:rsidR="00B24798" w:rsidRPr="00B24798" w:rsidRDefault="00B24798" w:rsidP="00B24798">
      <w:pPr>
        <w:rPr>
          <w:b/>
          <w:bCs/>
        </w:rPr>
      </w:pPr>
      <w:r w:rsidRPr="00B24798">
        <w:rPr>
          <w:b/>
          <w:bCs/>
        </w:rPr>
        <w:lastRenderedPageBreak/>
        <w:t>III. 연구 가설</w:t>
      </w:r>
    </w:p>
    <w:p w14:paraId="21CB9F84" w14:textId="77777777" w:rsidR="007A3EEA" w:rsidRPr="007A3EEA" w:rsidRDefault="007A3EEA" w:rsidP="007A3EEA">
      <w:pPr>
        <w:rPr>
          <w:b/>
          <w:bCs/>
        </w:rPr>
      </w:pPr>
      <w:r w:rsidRPr="007A3EEA">
        <w:rPr>
          <w:b/>
          <w:bCs/>
        </w:rPr>
        <w:t>가설 1</w:t>
      </w:r>
    </w:p>
    <w:p w14:paraId="3F03007F" w14:textId="77777777" w:rsidR="00BC515C" w:rsidRPr="00BC515C" w:rsidRDefault="00BC515C" w:rsidP="00BC515C">
      <w:pPr>
        <w:rPr>
          <w:b/>
          <w:bCs/>
        </w:rPr>
      </w:pPr>
      <w:r w:rsidRPr="00BC515C">
        <w:rPr>
          <w:b/>
          <w:bCs/>
        </w:rPr>
        <w:t>정보 비대칭 상태에서는 Lemon 거래 비율이 높아지고 Peach 판매자는 퇴출되어 시장 효율성이 낮아질 것이다.</w:t>
      </w:r>
    </w:p>
    <w:p w14:paraId="7136E711" w14:textId="77777777" w:rsidR="00BC515C" w:rsidRPr="00BC515C" w:rsidRDefault="00BC515C" w:rsidP="00BC515C">
      <w:pPr>
        <w:rPr>
          <w:b/>
          <w:bCs/>
        </w:rPr>
      </w:pPr>
      <w:r w:rsidRPr="00BC515C">
        <w:rPr>
          <w:b/>
          <w:bCs/>
        </w:rPr>
        <w:t>소비자가 중고차의 품질을 구별할 수 없다면, Lemon 판매자의 fraud 위험으로 시장이 위축될 것이다. 또한, 소비자가 Expected value에 기반하여 MWTP를 결정하므로, Peach는 과소평가되고 Lemon은 과대평가되는 현상이 발생한다. 그 결과, 소비자의 Expected MWTP가 Peach 판매자의 MC보다 낮게 형성되어 Peach 판매자는 시장에서 퇴출될 가능성이 크다. 이는 Lemon만 거래되는 비효율적인 시장 균형으로 이어져, 거래 품질의 평균값 하락과 거래량 감소로 나타날 것이다.</w:t>
      </w:r>
    </w:p>
    <w:p w14:paraId="0C71B932" w14:textId="76EB87FB" w:rsidR="007A3EEA" w:rsidRPr="007A3EEA" w:rsidRDefault="007A3EEA" w:rsidP="007A3EEA">
      <w:pPr>
        <w:rPr>
          <w:b/>
          <w:bCs/>
        </w:rPr>
      </w:pPr>
    </w:p>
    <w:p w14:paraId="01DA6A51" w14:textId="77777777" w:rsidR="007A3EEA" w:rsidRPr="007A3EEA" w:rsidRDefault="007A3EEA" w:rsidP="007A3EEA">
      <w:pPr>
        <w:rPr>
          <w:b/>
          <w:bCs/>
        </w:rPr>
      </w:pPr>
      <w:r w:rsidRPr="007A3EEA">
        <w:rPr>
          <w:b/>
          <w:bCs/>
        </w:rPr>
        <w:t>가설 2</w:t>
      </w:r>
    </w:p>
    <w:p w14:paraId="212BF229" w14:textId="77777777" w:rsidR="00BC515C" w:rsidRPr="00BC515C" w:rsidRDefault="00BC515C" w:rsidP="00BC515C">
      <w:pPr>
        <w:rPr>
          <w:b/>
          <w:bCs/>
        </w:rPr>
      </w:pPr>
      <w:r w:rsidRPr="00BC515C">
        <w:rPr>
          <w:b/>
          <w:bCs/>
        </w:rPr>
        <w:t>Screening(시운전 및 차량정비)의 도입이 고품질 제품 거래 비율을 향상시키고, 시장 효율성을 개선할 것이다.</w:t>
      </w:r>
    </w:p>
    <w:p w14:paraId="2DF5D1F5" w14:textId="77777777" w:rsidR="00BC515C" w:rsidRPr="00BC515C" w:rsidRDefault="00BC515C" w:rsidP="00BC515C">
      <w:pPr>
        <w:rPr>
          <w:b/>
          <w:bCs/>
        </w:rPr>
      </w:pPr>
      <w:r w:rsidRPr="00BC515C">
        <w:rPr>
          <w:b/>
          <w:bCs/>
        </w:rPr>
        <w:t>Screening은 정보 비대칭 문제를 완화하는 메커니즘으로 작용한다. 시운전 및 차량 정비를 통해 차량 품질에 대한 정보를 제공하면, 소비자는 Lemon과 Peach를 구분할 가능성이 높아지고, Peach의 가치를 적절히 평가할 수 있게 된다. 결과적으로, 고품질 차량의 거래 비율은 증가하며, 시장 효율성이 개선될 것이다.</w:t>
      </w:r>
    </w:p>
    <w:p w14:paraId="4A846D49" w14:textId="77777777" w:rsidR="00BC515C" w:rsidRPr="00BC515C" w:rsidRDefault="00BC515C" w:rsidP="00BC515C">
      <w:pPr>
        <w:rPr>
          <w:b/>
          <w:bCs/>
        </w:rPr>
      </w:pPr>
      <w:r w:rsidRPr="00BC515C">
        <w:rPr>
          <w:b/>
          <w:bCs/>
        </w:rPr>
        <w:t>단, Screening 비용이 지나치게 높아질 경우 소비자의 참여 의지가 감소하고, 시장 효율성 향상 효과가 제한될 수 있다. 또한, Screening 도입은 Lemon 판매자에게 품질 향상 노력이나 시장 퇴출과 같은 전략적 변화를 유도할 가능성도 있다.</w:t>
      </w:r>
    </w:p>
    <w:p w14:paraId="51A9C7F7" w14:textId="44CC9EDF" w:rsidR="007A3EEA" w:rsidRPr="007A3EEA" w:rsidRDefault="007A3EEA" w:rsidP="007A3EEA">
      <w:pPr>
        <w:rPr>
          <w:b/>
          <w:bCs/>
        </w:rPr>
      </w:pPr>
    </w:p>
    <w:p w14:paraId="796935AE" w14:textId="77777777" w:rsidR="007A3EEA" w:rsidRPr="007A3EEA" w:rsidRDefault="007A3EEA" w:rsidP="007A3EEA">
      <w:pPr>
        <w:rPr>
          <w:b/>
          <w:bCs/>
        </w:rPr>
      </w:pPr>
      <w:r w:rsidRPr="007A3EEA">
        <w:rPr>
          <w:b/>
          <w:bCs/>
        </w:rPr>
        <w:t>가설 3</w:t>
      </w:r>
    </w:p>
    <w:p w14:paraId="38CC843B" w14:textId="77777777" w:rsidR="00BC515C" w:rsidRPr="00BC515C" w:rsidRDefault="00BC515C" w:rsidP="00BC515C">
      <w:pPr>
        <w:rPr>
          <w:b/>
          <w:bCs/>
        </w:rPr>
      </w:pPr>
      <w:r w:rsidRPr="00BC515C">
        <w:rPr>
          <w:b/>
          <w:bCs/>
        </w:rPr>
        <w:t>시운전 및 차량정비 비용이 경매로 결정되는 경우, 비용이 최적 수준으로 결정되어 시장 효율성이 더욱 개선될 것이다.</w:t>
      </w:r>
    </w:p>
    <w:p w14:paraId="18F9A8A6" w14:textId="77777777" w:rsidR="00BC515C" w:rsidRPr="00BC515C" w:rsidRDefault="00BC515C" w:rsidP="00BC515C">
      <w:pPr>
        <w:rPr>
          <w:b/>
          <w:bCs/>
        </w:rPr>
      </w:pPr>
      <w:r w:rsidRPr="00BC515C">
        <w:rPr>
          <w:b/>
          <w:bCs/>
        </w:rPr>
        <w:t>정액제로 Screening 비용을 설정하는 것보다 경매를 통해 비용을 결정하면, 시장 참여자들이 스스로 최적의 비용을 결정할 기회를 갖게 된다. 특히, Second-price sealed-bid auction 방식은 각 참여자가 자신의 실제 가치를 반영하여 bid하도록 유도하며, 사회적으로 효율적인 비용 수준을 형성할 수 있다. 경매를 통한 가격 결정은 Screening 도입으로 인한 효율성 개선 효과를 극대화할 것이다.</w:t>
      </w:r>
    </w:p>
    <w:p w14:paraId="3CC79A48" w14:textId="77777777" w:rsidR="00BC515C" w:rsidRPr="00BC515C" w:rsidRDefault="00BC515C" w:rsidP="00BC515C">
      <w:pPr>
        <w:rPr>
          <w:b/>
          <w:bCs/>
        </w:rPr>
      </w:pPr>
      <w:r w:rsidRPr="00BC515C">
        <w:rPr>
          <w:b/>
          <w:bCs/>
        </w:rPr>
        <w:lastRenderedPageBreak/>
        <w:t>경매 방식은 단순히 비용 최적화를 넘어 소비자 만족도와 시장 신뢰도를 향상시키는 데 기여할 수 있다. 소비자는 자신이 납득할 수 있는 비용으로 Screening 정보를 획득하게 되므로, 시장에 대한 긍정적인 신뢰가 형성될 가능성이 크다.</w:t>
      </w:r>
    </w:p>
    <w:p w14:paraId="0FFACF5C" w14:textId="78F7A00F" w:rsidR="007A3EEA" w:rsidRPr="007A3EEA" w:rsidRDefault="007A3EEA" w:rsidP="007A3EEA">
      <w:pPr>
        <w:rPr>
          <w:b/>
          <w:bCs/>
        </w:rPr>
      </w:pPr>
    </w:p>
    <w:p w14:paraId="23F1C900" w14:textId="77777777" w:rsidR="007A3EEA" w:rsidRPr="007A3EEA" w:rsidRDefault="007A3EEA" w:rsidP="007A3EEA">
      <w:pPr>
        <w:rPr>
          <w:b/>
          <w:bCs/>
        </w:rPr>
      </w:pPr>
      <w:r w:rsidRPr="007A3EEA">
        <w:rPr>
          <w:b/>
          <w:bCs/>
        </w:rPr>
        <w:t>가설 4</w:t>
      </w:r>
    </w:p>
    <w:p w14:paraId="4B68CFAB" w14:textId="77777777" w:rsidR="00BC515C" w:rsidRPr="00BC515C" w:rsidRDefault="00BC515C" w:rsidP="00BC515C">
      <w:pPr>
        <w:rPr>
          <w:b/>
          <w:bCs/>
        </w:rPr>
      </w:pPr>
      <w:r w:rsidRPr="00BC515C">
        <w:rPr>
          <w:b/>
          <w:bCs/>
        </w:rPr>
        <w:t>위험 기피도가 높은 소비자일수록 Screening에 대한 MWTP가 높을 것이며, Screening 경매 시 위험 기피적인 소비자의 구매 비율이 높을 것이다.</w:t>
      </w:r>
    </w:p>
    <w:p w14:paraId="0EF3B0DC" w14:textId="77777777" w:rsidR="00BC515C" w:rsidRPr="00BC515C" w:rsidRDefault="00BC515C" w:rsidP="00BC515C">
      <w:pPr>
        <w:rPr>
          <w:b/>
          <w:bCs/>
        </w:rPr>
      </w:pPr>
      <w:r w:rsidRPr="00BC515C">
        <w:rPr>
          <w:b/>
          <w:bCs/>
        </w:rPr>
        <w:t>위험 기피적인 소비자는 불확실성을 회피하려는 경향이 높으므로, 품질에 대한 불확실성을 줄이기 위해 Screening에 더 높은 비용을 지불할 의사가 있을 것이다. Screening 구매가 일종의 Risk Premium 역할을 하며, 이러한 소비자들은 Lemon 구매 가능성을 줄이고 고품질 제품을 확보하려는 동기를 가진다.</w:t>
      </w:r>
    </w:p>
    <w:p w14:paraId="35D4A451" w14:textId="77777777" w:rsidR="00BC515C" w:rsidRPr="00BC515C" w:rsidRDefault="00BC515C" w:rsidP="00BC515C">
      <w:pPr>
        <w:rPr>
          <w:b/>
          <w:bCs/>
        </w:rPr>
      </w:pPr>
      <w:r w:rsidRPr="00BC515C">
        <w:rPr>
          <w:b/>
          <w:bCs/>
        </w:rPr>
        <w:t>따라서 위험 기피도가 높은 소비자는 Screening에 대한 MWTP가 높아질 것으로 예상되며, Screening 경매에서도 더 높은 가격을 제시하여 정보를 획득할 가능성이 크다. 이로 인해 고품질 거래 비율 증가와 시장 효율성 향상이 기대된다.</w:t>
      </w:r>
    </w:p>
    <w:p w14:paraId="5C7713EE" w14:textId="77777777" w:rsidR="007A3EEA" w:rsidRPr="00BC515C" w:rsidRDefault="007A3EEA" w:rsidP="007A3EEA">
      <w:pPr>
        <w:rPr>
          <w:b/>
          <w:bCs/>
        </w:rPr>
      </w:pPr>
    </w:p>
    <w:p w14:paraId="465BBAA7" w14:textId="77777777" w:rsidR="007A3EEA" w:rsidRPr="007A3EEA" w:rsidRDefault="007A3EEA" w:rsidP="007A3EEA">
      <w:pPr>
        <w:rPr>
          <w:b/>
          <w:bCs/>
        </w:rPr>
      </w:pPr>
      <w:r w:rsidRPr="007A3EEA">
        <w:rPr>
          <w:b/>
          <w:bCs/>
        </w:rPr>
        <w:t>가설 5</w:t>
      </w:r>
    </w:p>
    <w:p w14:paraId="6A0DF050" w14:textId="77777777" w:rsidR="00BC515C" w:rsidRPr="00BC515C" w:rsidRDefault="00BC515C" w:rsidP="00BC515C">
      <w:pPr>
        <w:rPr>
          <w:b/>
          <w:bCs/>
        </w:rPr>
      </w:pPr>
      <w:r w:rsidRPr="00BC515C">
        <w:rPr>
          <w:b/>
          <w:bCs/>
        </w:rPr>
        <w:t>소비자 그룹 간 행동 차이는 Screening의 효율성에 차별적인 영향을 미칠 것이다.</w:t>
      </w:r>
    </w:p>
    <w:p w14:paraId="33C914EA" w14:textId="77777777" w:rsidR="00BC515C" w:rsidRPr="00BC515C" w:rsidRDefault="00BC515C" w:rsidP="00BC515C">
      <w:pPr>
        <w:rPr>
          <w:b/>
          <w:bCs/>
        </w:rPr>
      </w:pPr>
      <w:r w:rsidRPr="00BC515C">
        <w:rPr>
          <w:b/>
          <w:bCs/>
        </w:rPr>
        <w:t>위험 기피 성향이 낮은 소비자는 Screening의 유무와 상관없이 거래를 지속할 가능성이 높다. 반면, 위험 기피 성향이 높은 소비자는 Screening을 적극적으로 활용하여 Lemon 거래 비율을 낮추고 Peach 거래 비율을 높일 것이다. 이로 인해 소비자 행동 차이는 Screening의 효율성을 소비자 그룹별로 다르게 나타나게 할 것이다.</w:t>
      </w:r>
    </w:p>
    <w:p w14:paraId="62982F52" w14:textId="77777777" w:rsidR="007A3EEA" w:rsidRPr="00BC515C" w:rsidRDefault="007A3EEA" w:rsidP="007A3EEA">
      <w:pPr>
        <w:rPr>
          <w:b/>
          <w:bCs/>
        </w:rPr>
      </w:pPr>
    </w:p>
    <w:p w14:paraId="601A2128" w14:textId="77777777" w:rsidR="007A3EEA" w:rsidRPr="007A3EEA" w:rsidRDefault="007A3EEA" w:rsidP="007A3EEA">
      <w:pPr>
        <w:rPr>
          <w:b/>
          <w:bCs/>
        </w:rPr>
      </w:pPr>
      <w:r w:rsidRPr="007A3EEA">
        <w:rPr>
          <w:b/>
          <w:bCs/>
        </w:rPr>
        <w:t>가설 6</w:t>
      </w:r>
    </w:p>
    <w:p w14:paraId="3A9B6023" w14:textId="77777777" w:rsidR="00BC515C" w:rsidRPr="00BC515C" w:rsidRDefault="00BC515C" w:rsidP="00BC515C">
      <w:pPr>
        <w:rPr>
          <w:b/>
          <w:bCs/>
        </w:rPr>
      </w:pPr>
      <w:r w:rsidRPr="00BC515C">
        <w:rPr>
          <w:b/>
          <w:bCs/>
        </w:rPr>
        <w:t>Screening 도입은 시장 신뢰도를 증가시켜 소비자의 장기적인 시장 참여를 유도할 것이다.</w:t>
      </w:r>
    </w:p>
    <w:p w14:paraId="75C401EB" w14:textId="77777777" w:rsidR="00BC515C" w:rsidRPr="00BC515C" w:rsidRDefault="00BC515C" w:rsidP="00BC515C">
      <w:pPr>
        <w:rPr>
          <w:b/>
          <w:bCs/>
        </w:rPr>
      </w:pPr>
      <w:r w:rsidRPr="00BC515C">
        <w:rPr>
          <w:b/>
          <w:bCs/>
        </w:rPr>
        <w:t>Screening은 단순히 정보 비대칭 문제를 완화하는 데 그치지 않고, 소비자와 판매자 간 신뢰를 높여 시장 신뢰도를 향상시킬 것이다. Peach가 많을 것이라는 소비자의 기대는 장기적으로 시장에 대한 긍정적인 인식을 형성하고, 이는 거래량 증가와 경제적 효율성 향상으로 이어질 것이다.</w:t>
      </w:r>
    </w:p>
    <w:p w14:paraId="217C535A" w14:textId="77777777" w:rsidR="007A3EEA" w:rsidRPr="007A3EEA" w:rsidRDefault="007A3EEA" w:rsidP="007A3EEA">
      <w:pPr>
        <w:rPr>
          <w:rFonts w:hint="eastAsia"/>
          <w:b/>
          <w:bCs/>
        </w:rPr>
      </w:pPr>
    </w:p>
    <w:p w14:paraId="571E3DE7" w14:textId="6C2607A6" w:rsidR="008478E3" w:rsidRDefault="00B24798" w:rsidP="00B24798">
      <w:pPr>
        <w:rPr>
          <w:b/>
          <w:bCs/>
        </w:rPr>
      </w:pPr>
      <w:r w:rsidRPr="00B24798">
        <w:rPr>
          <w:b/>
          <w:bCs/>
        </w:rPr>
        <w:lastRenderedPageBreak/>
        <w:t xml:space="preserve">IV. 실험 </w:t>
      </w:r>
      <w:r w:rsidR="008A258B">
        <w:rPr>
          <w:rFonts w:hint="eastAsia"/>
          <w:b/>
          <w:bCs/>
        </w:rPr>
        <w:t>디자인</w:t>
      </w:r>
    </w:p>
    <w:p w14:paraId="5455018F" w14:textId="34FBAA12" w:rsidR="008D26FF" w:rsidRDefault="00FE74B7" w:rsidP="00B24798">
      <w:pPr>
        <w:rPr>
          <w:rFonts w:eastAsiaTheme="minorHAnsi"/>
        </w:rPr>
      </w:pPr>
      <w:r>
        <w:rPr>
          <w:rFonts w:eastAsiaTheme="minorHAnsi" w:hint="eastAsia"/>
        </w:rPr>
        <w:t xml:space="preserve">Table1. </w:t>
      </w:r>
      <w:r w:rsidR="00684C34">
        <w:rPr>
          <w:rFonts w:eastAsiaTheme="minorHAnsi" w:hint="eastAsia"/>
        </w:rPr>
        <w:t>Treatme</w:t>
      </w:r>
      <w:r>
        <w:rPr>
          <w:rFonts w:eastAsiaTheme="minorHAnsi" w:hint="eastAsia"/>
        </w:rPr>
        <w:t xml:space="preserve">nt </w:t>
      </w:r>
      <w:r>
        <w:rPr>
          <w:rFonts w:eastAsiaTheme="minorHAnsi"/>
        </w:rPr>
        <w:t>conditions</w:t>
      </w:r>
    </w:p>
    <w:tbl>
      <w:tblPr>
        <w:tblStyle w:val="af"/>
        <w:tblW w:w="9151" w:type="dxa"/>
        <w:tblLook w:val="04A0" w:firstRow="1" w:lastRow="0" w:firstColumn="1" w:lastColumn="0" w:noHBand="0" w:noVBand="1"/>
      </w:tblPr>
      <w:tblGrid>
        <w:gridCol w:w="1830"/>
        <w:gridCol w:w="1830"/>
        <w:gridCol w:w="1830"/>
        <w:gridCol w:w="1830"/>
        <w:gridCol w:w="1831"/>
      </w:tblGrid>
      <w:tr w:rsidR="003821BD" w14:paraId="59B0228D" w14:textId="77777777" w:rsidTr="00D44149">
        <w:trPr>
          <w:trHeight w:val="542"/>
        </w:trPr>
        <w:tc>
          <w:tcPr>
            <w:tcW w:w="1830" w:type="dxa"/>
            <w:tcBorders>
              <w:left w:val="nil"/>
              <w:bottom w:val="thickThinLargeGap" w:sz="8" w:space="0" w:color="auto"/>
              <w:right w:val="nil"/>
            </w:tcBorders>
          </w:tcPr>
          <w:p w14:paraId="34BF81F8" w14:textId="77777777" w:rsidR="003821BD" w:rsidRDefault="003821BD" w:rsidP="00EE3B64">
            <w:pPr>
              <w:jc w:val="center"/>
              <w:rPr>
                <w:rFonts w:eastAsiaTheme="minorHAnsi"/>
              </w:rPr>
            </w:pPr>
          </w:p>
        </w:tc>
        <w:tc>
          <w:tcPr>
            <w:tcW w:w="1830" w:type="dxa"/>
            <w:tcBorders>
              <w:left w:val="nil"/>
              <w:bottom w:val="thickThinLargeGap" w:sz="8" w:space="0" w:color="auto"/>
              <w:right w:val="nil"/>
            </w:tcBorders>
          </w:tcPr>
          <w:p w14:paraId="31E9D95E" w14:textId="1006D9CB" w:rsidR="003821BD" w:rsidRDefault="006E4E09" w:rsidP="00EE3B64">
            <w:pPr>
              <w:jc w:val="center"/>
              <w:rPr>
                <w:rFonts w:eastAsiaTheme="minorHAnsi"/>
              </w:rPr>
            </w:pPr>
            <w:r>
              <w:rPr>
                <w:rFonts w:eastAsiaTheme="minorHAnsi" w:hint="eastAsia"/>
              </w:rPr>
              <w:t>Treatment 1</w:t>
            </w:r>
          </w:p>
        </w:tc>
        <w:tc>
          <w:tcPr>
            <w:tcW w:w="1830" w:type="dxa"/>
            <w:tcBorders>
              <w:left w:val="nil"/>
              <w:bottom w:val="thickThinLargeGap" w:sz="8" w:space="0" w:color="auto"/>
              <w:right w:val="nil"/>
            </w:tcBorders>
          </w:tcPr>
          <w:p w14:paraId="7344AF8E" w14:textId="55D90B42" w:rsidR="003821BD" w:rsidRDefault="006E4E09" w:rsidP="00EE3B64">
            <w:pPr>
              <w:jc w:val="center"/>
              <w:rPr>
                <w:rFonts w:eastAsiaTheme="minorHAnsi"/>
              </w:rPr>
            </w:pPr>
            <w:r>
              <w:rPr>
                <w:rFonts w:eastAsiaTheme="minorHAnsi" w:hint="eastAsia"/>
              </w:rPr>
              <w:t>Treatment 2</w:t>
            </w:r>
          </w:p>
        </w:tc>
        <w:tc>
          <w:tcPr>
            <w:tcW w:w="1830" w:type="dxa"/>
            <w:tcBorders>
              <w:left w:val="nil"/>
              <w:bottom w:val="thickThinLargeGap" w:sz="8" w:space="0" w:color="auto"/>
              <w:right w:val="nil"/>
            </w:tcBorders>
          </w:tcPr>
          <w:p w14:paraId="2D0FD492" w14:textId="1ABCE28E" w:rsidR="003821BD" w:rsidRDefault="006E4E09" w:rsidP="00EE3B64">
            <w:pPr>
              <w:jc w:val="center"/>
              <w:rPr>
                <w:rFonts w:eastAsiaTheme="minorHAnsi"/>
              </w:rPr>
            </w:pPr>
            <w:r>
              <w:rPr>
                <w:rFonts w:eastAsiaTheme="minorHAnsi" w:hint="eastAsia"/>
              </w:rPr>
              <w:t>Treatment 3</w:t>
            </w:r>
          </w:p>
        </w:tc>
        <w:tc>
          <w:tcPr>
            <w:tcW w:w="1831" w:type="dxa"/>
            <w:tcBorders>
              <w:left w:val="nil"/>
              <w:bottom w:val="thickThinLargeGap" w:sz="8" w:space="0" w:color="auto"/>
              <w:right w:val="nil"/>
            </w:tcBorders>
          </w:tcPr>
          <w:p w14:paraId="535AB3CA" w14:textId="2CD745FA" w:rsidR="003821BD" w:rsidRDefault="006E4E09" w:rsidP="00EE3B64">
            <w:pPr>
              <w:jc w:val="center"/>
              <w:rPr>
                <w:rFonts w:eastAsiaTheme="minorHAnsi"/>
              </w:rPr>
            </w:pPr>
            <w:r>
              <w:rPr>
                <w:rFonts w:eastAsiaTheme="minorHAnsi" w:hint="eastAsia"/>
              </w:rPr>
              <w:t>Treatment 4</w:t>
            </w:r>
          </w:p>
        </w:tc>
      </w:tr>
      <w:tr w:rsidR="003821BD" w14:paraId="45B94C3E" w14:textId="77777777" w:rsidTr="00D44149">
        <w:trPr>
          <w:trHeight w:val="1105"/>
        </w:trPr>
        <w:tc>
          <w:tcPr>
            <w:tcW w:w="1830" w:type="dxa"/>
            <w:tcBorders>
              <w:top w:val="thickThinLargeGap" w:sz="8" w:space="0" w:color="auto"/>
              <w:left w:val="nil"/>
              <w:bottom w:val="nil"/>
              <w:right w:val="nil"/>
            </w:tcBorders>
          </w:tcPr>
          <w:p w14:paraId="620F01E2" w14:textId="77777777" w:rsidR="003821BD" w:rsidRDefault="003A2A41" w:rsidP="00EE3B64">
            <w:pPr>
              <w:jc w:val="center"/>
              <w:rPr>
                <w:rFonts w:eastAsiaTheme="minorHAnsi"/>
              </w:rPr>
            </w:pPr>
            <w:r>
              <w:rPr>
                <w:rFonts w:eastAsiaTheme="minorHAnsi" w:hint="eastAsia"/>
              </w:rPr>
              <w:t>Independent observations</w:t>
            </w:r>
          </w:p>
          <w:p w14:paraId="2BB7508C" w14:textId="77777777" w:rsidR="00BC515C" w:rsidRDefault="00BC515C" w:rsidP="00EE3B64">
            <w:pPr>
              <w:jc w:val="center"/>
              <w:rPr>
                <w:rFonts w:eastAsiaTheme="minorHAnsi"/>
              </w:rPr>
            </w:pPr>
          </w:p>
          <w:p w14:paraId="712D8998" w14:textId="77777777" w:rsidR="00BC515C" w:rsidRDefault="00BC515C" w:rsidP="00EE3B64">
            <w:pPr>
              <w:jc w:val="center"/>
              <w:rPr>
                <w:rFonts w:eastAsiaTheme="minorHAnsi"/>
              </w:rPr>
            </w:pPr>
            <w:r>
              <w:rPr>
                <w:rFonts w:eastAsiaTheme="minorHAnsi" w:hint="eastAsia"/>
              </w:rPr>
              <w:t>정보 제공 방식</w:t>
            </w:r>
          </w:p>
          <w:p w14:paraId="539447F5" w14:textId="77777777" w:rsidR="00BC515C" w:rsidRDefault="00BC515C" w:rsidP="00EE3B64">
            <w:pPr>
              <w:jc w:val="center"/>
              <w:rPr>
                <w:rFonts w:eastAsiaTheme="minorHAnsi" w:hint="eastAsia"/>
              </w:rPr>
            </w:pPr>
          </w:p>
          <w:p w14:paraId="6C36932B" w14:textId="77777777" w:rsidR="00BC515C" w:rsidRDefault="00BC515C" w:rsidP="00EE3B64">
            <w:pPr>
              <w:jc w:val="center"/>
              <w:rPr>
                <w:rFonts w:eastAsiaTheme="minorHAnsi"/>
              </w:rPr>
            </w:pPr>
            <w:r>
              <w:rPr>
                <w:rFonts w:eastAsiaTheme="minorHAnsi"/>
              </w:rPr>
              <w:t>S</w:t>
            </w:r>
            <w:r>
              <w:rPr>
                <w:rFonts w:eastAsiaTheme="minorHAnsi" w:hint="eastAsia"/>
              </w:rPr>
              <w:t>creening 비용</w:t>
            </w:r>
          </w:p>
          <w:p w14:paraId="552A50B7" w14:textId="56E5990B" w:rsidR="00BC515C" w:rsidRDefault="00BC515C" w:rsidP="00EE3B64">
            <w:pPr>
              <w:jc w:val="center"/>
              <w:rPr>
                <w:rFonts w:eastAsiaTheme="minorHAnsi" w:hint="eastAsia"/>
              </w:rPr>
            </w:pPr>
          </w:p>
        </w:tc>
        <w:tc>
          <w:tcPr>
            <w:tcW w:w="1830" w:type="dxa"/>
            <w:tcBorders>
              <w:top w:val="thickThinLargeGap" w:sz="8" w:space="0" w:color="auto"/>
              <w:left w:val="nil"/>
              <w:bottom w:val="nil"/>
              <w:right w:val="nil"/>
            </w:tcBorders>
          </w:tcPr>
          <w:p w14:paraId="6E51ADEC" w14:textId="77777777" w:rsidR="003821BD" w:rsidRDefault="000E669C" w:rsidP="00EE3B64">
            <w:pPr>
              <w:jc w:val="center"/>
              <w:rPr>
                <w:rFonts w:eastAsiaTheme="minorHAnsi"/>
              </w:rPr>
            </w:pPr>
            <w:r>
              <w:rPr>
                <w:rFonts w:eastAsiaTheme="minorHAnsi" w:hint="eastAsia"/>
              </w:rPr>
              <w:t>10 groups of size 9</w:t>
            </w:r>
          </w:p>
          <w:p w14:paraId="3F550B93" w14:textId="77777777" w:rsidR="00BC515C" w:rsidRDefault="00BC515C" w:rsidP="00EE3B64">
            <w:pPr>
              <w:jc w:val="center"/>
              <w:rPr>
                <w:rFonts w:eastAsiaTheme="minorHAnsi"/>
              </w:rPr>
            </w:pPr>
          </w:p>
          <w:p w14:paraId="789ADCB2" w14:textId="04B8C472" w:rsidR="00BC515C" w:rsidRDefault="00BC515C" w:rsidP="00EE3B64">
            <w:pPr>
              <w:jc w:val="center"/>
              <w:rPr>
                <w:rFonts w:eastAsiaTheme="minorHAnsi"/>
              </w:rPr>
            </w:pPr>
            <w:r>
              <w:rPr>
                <w:rFonts w:eastAsiaTheme="minorHAnsi" w:hint="eastAsia"/>
              </w:rPr>
              <w:t>정보 제공 없음</w:t>
            </w:r>
          </w:p>
          <w:p w14:paraId="5E488275" w14:textId="77777777" w:rsidR="00BC515C" w:rsidRDefault="00BC515C" w:rsidP="00EE3B64">
            <w:pPr>
              <w:jc w:val="center"/>
              <w:rPr>
                <w:rFonts w:eastAsiaTheme="minorHAnsi"/>
              </w:rPr>
            </w:pPr>
          </w:p>
          <w:p w14:paraId="53675FFC" w14:textId="3CA9EF27" w:rsidR="00BC515C" w:rsidRDefault="00BC515C" w:rsidP="00EE3B64">
            <w:pPr>
              <w:jc w:val="center"/>
              <w:rPr>
                <w:rFonts w:eastAsiaTheme="minorHAnsi" w:hint="eastAsia"/>
              </w:rPr>
            </w:pPr>
            <w:r>
              <w:rPr>
                <w:rFonts w:eastAsiaTheme="minorHAnsi" w:hint="eastAsia"/>
              </w:rPr>
              <w:t>없음</w:t>
            </w:r>
          </w:p>
        </w:tc>
        <w:tc>
          <w:tcPr>
            <w:tcW w:w="1830" w:type="dxa"/>
            <w:tcBorders>
              <w:top w:val="thickThinLargeGap" w:sz="8" w:space="0" w:color="auto"/>
              <w:left w:val="nil"/>
              <w:bottom w:val="nil"/>
              <w:right w:val="nil"/>
            </w:tcBorders>
          </w:tcPr>
          <w:p w14:paraId="75D80C02" w14:textId="77777777" w:rsidR="003821BD" w:rsidRDefault="000E669C" w:rsidP="00EE3B64">
            <w:pPr>
              <w:jc w:val="center"/>
              <w:rPr>
                <w:rFonts w:eastAsiaTheme="minorHAnsi"/>
              </w:rPr>
            </w:pPr>
            <w:r>
              <w:rPr>
                <w:rFonts w:eastAsiaTheme="minorHAnsi" w:hint="eastAsia"/>
              </w:rPr>
              <w:t>10 groups of size 9</w:t>
            </w:r>
          </w:p>
          <w:p w14:paraId="081B652A" w14:textId="77777777" w:rsidR="00BC515C" w:rsidRDefault="00BC515C" w:rsidP="00EE3B64">
            <w:pPr>
              <w:jc w:val="center"/>
              <w:rPr>
                <w:rFonts w:eastAsiaTheme="minorHAnsi"/>
              </w:rPr>
            </w:pPr>
          </w:p>
          <w:p w14:paraId="08B07C84" w14:textId="1EC1B3CC" w:rsidR="00BC515C" w:rsidRDefault="00BC515C" w:rsidP="00EE3B64">
            <w:pPr>
              <w:jc w:val="center"/>
              <w:rPr>
                <w:rFonts w:eastAsiaTheme="minorHAnsi"/>
              </w:rPr>
            </w:pPr>
            <w:r>
              <w:rPr>
                <w:rFonts w:eastAsiaTheme="minorHAnsi" w:hint="eastAsia"/>
              </w:rPr>
              <w:t>정액제</w:t>
            </w:r>
          </w:p>
          <w:p w14:paraId="36F018C9" w14:textId="77777777" w:rsidR="00BC515C" w:rsidRDefault="00BC515C" w:rsidP="00EE3B64">
            <w:pPr>
              <w:jc w:val="center"/>
              <w:rPr>
                <w:rFonts w:eastAsiaTheme="minorHAnsi"/>
              </w:rPr>
            </w:pPr>
          </w:p>
          <w:p w14:paraId="3FDA28C7" w14:textId="1E04BDBF" w:rsidR="00BC515C" w:rsidRDefault="00BC515C" w:rsidP="00EE3B64">
            <w:pPr>
              <w:jc w:val="center"/>
              <w:rPr>
                <w:rFonts w:eastAsiaTheme="minorHAnsi" w:hint="eastAsia"/>
              </w:rPr>
            </w:pPr>
            <w:r>
              <w:rPr>
                <w:rFonts w:eastAsiaTheme="minorHAnsi" w:hint="eastAsia"/>
              </w:rPr>
              <w:t>400원</w:t>
            </w:r>
          </w:p>
        </w:tc>
        <w:tc>
          <w:tcPr>
            <w:tcW w:w="1830" w:type="dxa"/>
            <w:tcBorders>
              <w:top w:val="thickThinLargeGap" w:sz="8" w:space="0" w:color="auto"/>
              <w:left w:val="nil"/>
              <w:bottom w:val="nil"/>
              <w:right w:val="nil"/>
            </w:tcBorders>
          </w:tcPr>
          <w:p w14:paraId="2CE7F977" w14:textId="77777777" w:rsidR="003821BD" w:rsidRDefault="000E669C" w:rsidP="00EE3B64">
            <w:pPr>
              <w:jc w:val="center"/>
              <w:rPr>
                <w:rFonts w:eastAsiaTheme="minorHAnsi"/>
              </w:rPr>
            </w:pPr>
            <w:r>
              <w:rPr>
                <w:rFonts w:eastAsiaTheme="minorHAnsi" w:hint="eastAsia"/>
              </w:rPr>
              <w:t>10 groups of size 9</w:t>
            </w:r>
          </w:p>
          <w:p w14:paraId="26422031" w14:textId="77777777" w:rsidR="00BC515C" w:rsidRDefault="00BC515C" w:rsidP="00EE3B64">
            <w:pPr>
              <w:jc w:val="center"/>
              <w:rPr>
                <w:rFonts w:eastAsiaTheme="minorHAnsi"/>
              </w:rPr>
            </w:pPr>
          </w:p>
          <w:p w14:paraId="317A6EA6" w14:textId="33F3AD0A" w:rsidR="00BC515C" w:rsidRDefault="00BC515C" w:rsidP="00EE3B64">
            <w:pPr>
              <w:jc w:val="center"/>
              <w:rPr>
                <w:rFonts w:eastAsiaTheme="minorHAnsi"/>
              </w:rPr>
            </w:pPr>
            <w:r>
              <w:rPr>
                <w:rFonts w:eastAsiaTheme="minorHAnsi" w:hint="eastAsia"/>
              </w:rPr>
              <w:t>정액제</w:t>
            </w:r>
          </w:p>
          <w:p w14:paraId="293B958F" w14:textId="77777777" w:rsidR="00BC515C" w:rsidRDefault="00BC515C" w:rsidP="00EE3B64">
            <w:pPr>
              <w:jc w:val="center"/>
              <w:rPr>
                <w:rFonts w:eastAsiaTheme="minorHAnsi"/>
              </w:rPr>
            </w:pPr>
          </w:p>
          <w:p w14:paraId="2F5B3927" w14:textId="51D9BD2F" w:rsidR="00BC515C" w:rsidRDefault="00BC515C" w:rsidP="00EE3B64">
            <w:pPr>
              <w:jc w:val="center"/>
              <w:rPr>
                <w:rFonts w:eastAsiaTheme="minorHAnsi" w:hint="eastAsia"/>
              </w:rPr>
            </w:pPr>
            <w:r>
              <w:rPr>
                <w:rFonts w:eastAsiaTheme="minorHAnsi" w:hint="eastAsia"/>
              </w:rPr>
              <w:t>800원</w:t>
            </w:r>
          </w:p>
        </w:tc>
        <w:tc>
          <w:tcPr>
            <w:tcW w:w="1831" w:type="dxa"/>
            <w:tcBorders>
              <w:top w:val="thickThinLargeGap" w:sz="8" w:space="0" w:color="auto"/>
              <w:left w:val="nil"/>
              <w:bottom w:val="nil"/>
              <w:right w:val="nil"/>
            </w:tcBorders>
          </w:tcPr>
          <w:p w14:paraId="68168AD1" w14:textId="77777777" w:rsidR="003821BD" w:rsidRDefault="000E669C" w:rsidP="00EE3B64">
            <w:pPr>
              <w:jc w:val="center"/>
              <w:rPr>
                <w:rFonts w:eastAsiaTheme="minorHAnsi"/>
              </w:rPr>
            </w:pPr>
            <w:r>
              <w:rPr>
                <w:rFonts w:eastAsiaTheme="minorHAnsi" w:hint="eastAsia"/>
              </w:rPr>
              <w:t>10 groups of size 9</w:t>
            </w:r>
          </w:p>
          <w:p w14:paraId="06650040" w14:textId="77777777" w:rsidR="00BC515C" w:rsidRDefault="00BC515C" w:rsidP="00EE3B64">
            <w:pPr>
              <w:jc w:val="center"/>
              <w:rPr>
                <w:rFonts w:eastAsiaTheme="minorHAnsi"/>
              </w:rPr>
            </w:pPr>
          </w:p>
          <w:p w14:paraId="0614EE34" w14:textId="6B7BC5ED" w:rsidR="00BC515C" w:rsidRDefault="00BC515C" w:rsidP="00EE3B64">
            <w:pPr>
              <w:jc w:val="center"/>
              <w:rPr>
                <w:rFonts w:eastAsiaTheme="minorHAnsi"/>
              </w:rPr>
            </w:pPr>
            <w:r>
              <w:rPr>
                <w:rFonts w:eastAsiaTheme="minorHAnsi" w:hint="eastAsia"/>
              </w:rPr>
              <w:t>경매</w:t>
            </w:r>
          </w:p>
          <w:p w14:paraId="1100EC74" w14:textId="77777777" w:rsidR="00BC515C" w:rsidRDefault="00BC515C" w:rsidP="00EE3B64">
            <w:pPr>
              <w:jc w:val="center"/>
              <w:rPr>
                <w:rFonts w:eastAsiaTheme="minorHAnsi"/>
              </w:rPr>
            </w:pPr>
          </w:p>
          <w:p w14:paraId="59AC655B" w14:textId="6DE54E7C" w:rsidR="00BC515C" w:rsidRDefault="00BC515C" w:rsidP="00EE3B64">
            <w:pPr>
              <w:jc w:val="center"/>
              <w:rPr>
                <w:rFonts w:eastAsiaTheme="minorHAnsi" w:hint="eastAsia"/>
              </w:rPr>
            </w:pPr>
            <w:r w:rsidRPr="00BC515C">
              <w:rPr>
                <w:rFonts w:eastAsiaTheme="minorHAnsi"/>
              </w:rPr>
              <w:t>Second-price auction</w:t>
            </w:r>
          </w:p>
        </w:tc>
      </w:tr>
      <w:tr w:rsidR="003821BD" w14:paraId="3D646C8F" w14:textId="77777777" w:rsidTr="00BC515C">
        <w:trPr>
          <w:trHeight w:val="605"/>
        </w:trPr>
        <w:tc>
          <w:tcPr>
            <w:tcW w:w="1830" w:type="dxa"/>
            <w:tcBorders>
              <w:top w:val="nil"/>
              <w:left w:val="nil"/>
              <w:right w:val="nil"/>
            </w:tcBorders>
          </w:tcPr>
          <w:p w14:paraId="70AECDD9" w14:textId="033BC216" w:rsidR="003821BD" w:rsidRDefault="00332330" w:rsidP="00EE3B64">
            <w:pPr>
              <w:jc w:val="center"/>
              <w:rPr>
                <w:rFonts w:eastAsiaTheme="minorHAnsi"/>
              </w:rPr>
            </w:pPr>
            <w:r>
              <w:rPr>
                <w:rFonts w:eastAsiaTheme="minorHAnsi" w:hint="eastAsia"/>
              </w:rPr>
              <w:t>period</w:t>
            </w:r>
            <w:r w:rsidR="006E4E09">
              <w:rPr>
                <w:rFonts w:eastAsiaTheme="minorHAnsi" w:hint="eastAsia"/>
              </w:rPr>
              <w:t>s</w:t>
            </w:r>
          </w:p>
        </w:tc>
        <w:tc>
          <w:tcPr>
            <w:tcW w:w="1830" w:type="dxa"/>
            <w:tcBorders>
              <w:top w:val="nil"/>
              <w:left w:val="nil"/>
              <w:right w:val="nil"/>
            </w:tcBorders>
          </w:tcPr>
          <w:p w14:paraId="0BE5F95A" w14:textId="77777777" w:rsidR="003821BD" w:rsidRDefault="006E4E09" w:rsidP="00EE3B64">
            <w:pPr>
              <w:jc w:val="center"/>
              <w:rPr>
                <w:rFonts w:eastAsiaTheme="minorHAnsi"/>
              </w:rPr>
            </w:pPr>
            <w:r>
              <w:rPr>
                <w:rFonts w:eastAsiaTheme="minorHAnsi" w:hint="eastAsia"/>
              </w:rPr>
              <w:t>4 periods</w:t>
            </w:r>
          </w:p>
          <w:p w14:paraId="7D1BEA2D" w14:textId="19568652" w:rsidR="000E669C" w:rsidRDefault="000E669C" w:rsidP="00EE3B64">
            <w:pPr>
              <w:jc w:val="center"/>
              <w:rPr>
                <w:rFonts w:eastAsiaTheme="minorHAnsi"/>
              </w:rPr>
            </w:pPr>
          </w:p>
        </w:tc>
        <w:tc>
          <w:tcPr>
            <w:tcW w:w="1830" w:type="dxa"/>
            <w:tcBorders>
              <w:top w:val="nil"/>
              <w:left w:val="nil"/>
              <w:right w:val="nil"/>
            </w:tcBorders>
          </w:tcPr>
          <w:p w14:paraId="32F3B35D" w14:textId="6BC74122" w:rsidR="00423B43" w:rsidRDefault="006E4E09" w:rsidP="00BC515C">
            <w:pPr>
              <w:jc w:val="center"/>
              <w:rPr>
                <w:rFonts w:eastAsiaTheme="minorHAnsi" w:hint="eastAsia"/>
              </w:rPr>
            </w:pPr>
            <w:r>
              <w:rPr>
                <w:rFonts w:eastAsiaTheme="minorHAnsi" w:hint="eastAsia"/>
              </w:rPr>
              <w:t>4 periods</w:t>
            </w:r>
          </w:p>
        </w:tc>
        <w:tc>
          <w:tcPr>
            <w:tcW w:w="1830" w:type="dxa"/>
            <w:tcBorders>
              <w:top w:val="nil"/>
              <w:left w:val="nil"/>
              <w:right w:val="nil"/>
            </w:tcBorders>
          </w:tcPr>
          <w:p w14:paraId="4A34C9BB" w14:textId="561AA3CB" w:rsidR="002F27A6" w:rsidRDefault="006E4E09" w:rsidP="00BC515C">
            <w:pPr>
              <w:jc w:val="center"/>
              <w:rPr>
                <w:rFonts w:eastAsiaTheme="minorHAnsi" w:hint="eastAsia"/>
              </w:rPr>
            </w:pPr>
            <w:r>
              <w:rPr>
                <w:rFonts w:eastAsiaTheme="minorHAnsi" w:hint="eastAsia"/>
              </w:rPr>
              <w:t>4 periods</w:t>
            </w:r>
          </w:p>
        </w:tc>
        <w:tc>
          <w:tcPr>
            <w:tcW w:w="1831" w:type="dxa"/>
            <w:tcBorders>
              <w:top w:val="nil"/>
              <w:left w:val="nil"/>
              <w:right w:val="nil"/>
            </w:tcBorders>
          </w:tcPr>
          <w:p w14:paraId="41097CE1" w14:textId="77777777" w:rsidR="003821BD" w:rsidRDefault="006E4E09" w:rsidP="00EE3B64">
            <w:pPr>
              <w:jc w:val="center"/>
              <w:rPr>
                <w:rFonts w:eastAsiaTheme="minorHAnsi"/>
              </w:rPr>
            </w:pPr>
            <w:r>
              <w:rPr>
                <w:rFonts w:eastAsiaTheme="minorHAnsi" w:hint="eastAsia"/>
              </w:rPr>
              <w:t>4 periods</w:t>
            </w:r>
          </w:p>
          <w:p w14:paraId="662BE7B1" w14:textId="2C94F21C" w:rsidR="000A1624" w:rsidRDefault="000A1624" w:rsidP="00BC515C">
            <w:pPr>
              <w:rPr>
                <w:rFonts w:eastAsiaTheme="minorHAnsi" w:hint="eastAsia"/>
              </w:rPr>
            </w:pPr>
          </w:p>
        </w:tc>
      </w:tr>
    </w:tbl>
    <w:p w14:paraId="12A63142" w14:textId="77777777" w:rsidR="00FE74B7" w:rsidRDefault="00FE74B7" w:rsidP="00B24798">
      <w:pPr>
        <w:rPr>
          <w:b/>
          <w:bCs/>
        </w:rPr>
      </w:pPr>
    </w:p>
    <w:p w14:paraId="7EEC4646" w14:textId="77777777" w:rsidR="00BC515C" w:rsidRPr="00BC515C" w:rsidRDefault="00BC515C" w:rsidP="00BC515C">
      <w:pPr>
        <w:rPr>
          <w:b/>
          <w:bCs/>
        </w:rPr>
      </w:pPr>
      <w:r w:rsidRPr="00BC515C">
        <w:rPr>
          <w:b/>
          <w:bCs/>
        </w:rPr>
        <w:t>실험 진행 흐름 요약</w:t>
      </w:r>
    </w:p>
    <w:p w14:paraId="4950E2B7" w14:textId="77777777" w:rsidR="00BC515C" w:rsidRPr="00BC515C" w:rsidRDefault="00BC515C" w:rsidP="00BC515C">
      <w:pPr>
        <w:numPr>
          <w:ilvl w:val="0"/>
          <w:numId w:val="11"/>
        </w:numPr>
        <w:rPr>
          <w:b/>
          <w:bCs/>
        </w:rPr>
      </w:pPr>
      <w:r w:rsidRPr="00BC515C">
        <w:rPr>
          <w:b/>
          <w:bCs/>
        </w:rPr>
        <w:t>실험 구성:</w:t>
      </w:r>
    </w:p>
    <w:p w14:paraId="3F1666EA" w14:textId="1EDDB6DC" w:rsidR="00BC515C" w:rsidRPr="00BC515C" w:rsidRDefault="00BC515C" w:rsidP="00BC515C">
      <w:pPr>
        <w:rPr>
          <w:b/>
          <w:bCs/>
        </w:rPr>
      </w:pPr>
      <w:r w:rsidRPr="00BC515C">
        <w:rPr>
          <w:b/>
          <w:bCs/>
        </w:rPr>
        <w:t>각 Treatment는 4개의 Period로 구성되며, 참가자는 Treatment 1(정보 제공 없음)을 모두 진행한 후 랜덤하게 배정받은 Treatment를 추가로 진행</w:t>
      </w:r>
      <w:r>
        <w:rPr>
          <w:rFonts w:hint="eastAsia"/>
          <w:b/>
          <w:bCs/>
        </w:rPr>
        <w:t>한다.</w:t>
      </w:r>
    </w:p>
    <w:p w14:paraId="5976F014" w14:textId="28BECD3C" w:rsidR="00BC515C" w:rsidRPr="00BC515C" w:rsidRDefault="00BC515C" w:rsidP="00BC515C">
      <w:pPr>
        <w:rPr>
          <w:rFonts w:hint="eastAsia"/>
          <w:b/>
          <w:bCs/>
        </w:rPr>
      </w:pPr>
      <w:r w:rsidRPr="00BC515C">
        <w:rPr>
          <w:b/>
          <w:bCs/>
        </w:rPr>
        <w:t xml:space="preserve">각 Period는 동일한 의사결정 문제를 반복하여 수익을 최적화하는 전략을 </w:t>
      </w:r>
      <w:r>
        <w:rPr>
          <w:rFonts w:hint="eastAsia"/>
          <w:b/>
          <w:bCs/>
        </w:rPr>
        <w:t>유도할 하여 학습이 완료된 후 마지막 Period의 결과의 평균을 사용할 것이다.</w:t>
      </w:r>
    </w:p>
    <w:p w14:paraId="42E51DA3" w14:textId="77777777" w:rsidR="00BC515C" w:rsidRPr="00BC515C" w:rsidRDefault="00BC515C" w:rsidP="00BC515C">
      <w:pPr>
        <w:numPr>
          <w:ilvl w:val="0"/>
          <w:numId w:val="11"/>
        </w:numPr>
        <w:rPr>
          <w:b/>
          <w:bCs/>
        </w:rPr>
      </w:pPr>
      <w:r w:rsidRPr="00BC515C">
        <w:rPr>
          <w:b/>
          <w:bCs/>
        </w:rPr>
        <w:t>참가자 역할:</w:t>
      </w:r>
    </w:p>
    <w:p w14:paraId="6AAEBF0B" w14:textId="68F47875" w:rsidR="00BC515C" w:rsidRPr="00BC515C" w:rsidRDefault="00BC515C" w:rsidP="00BC515C">
      <w:pPr>
        <w:rPr>
          <w:b/>
          <w:bCs/>
        </w:rPr>
      </w:pPr>
      <w:r w:rsidRPr="00BC515C">
        <w:rPr>
          <w:b/>
          <w:bCs/>
        </w:rPr>
        <w:t>Seller: 품질(Grade)과 판매 가격을 결정</w:t>
      </w:r>
      <w:r>
        <w:rPr>
          <w:rFonts w:hint="eastAsia"/>
          <w:b/>
          <w:bCs/>
        </w:rPr>
        <w:t>한다.</w:t>
      </w:r>
    </w:p>
    <w:p w14:paraId="4CE3F81D" w14:textId="15793361" w:rsidR="00BC515C" w:rsidRPr="00BC515C" w:rsidRDefault="00BC515C" w:rsidP="00BC515C">
      <w:pPr>
        <w:rPr>
          <w:b/>
          <w:bCs/>
        </w:rPr>
      </w:pPr>
      <w:r w:rsidRPr="00BC515C">
        <w:rPr>
          <w:b/>
          <w:bCs/>
        </w:rPr>
        <w:t>Buyer: 제시된 정보를 바탕으로 거래 여부를 선택</w:t>
      </w:r>
      <w:r>
        <w:rPr>
          <w:rFonts w:hint="eastAsia"/>
          <w:b/>
          <w:bCs/>
        </w:rPr>
        <w:t>한다. 이때</w:t>
      </w:r>
    </w:p>
    <w:p w14:paraId="60B258AF" w14:textId="4EB1858E" w:rsidR="00BC515C" w:rsidRPr="00BC515C" w:rsidRDefault="00BC515C" w:rsidP="00BC515C">
      <w:pPr>
        <w:rPr>
          <w:rFonts w:hint="eastAsia"/>
          <w:b/>
          <w:bCs/>
        </w:rPr>
      </w:pPr>
      <w:r w:rsidRPr="00BC515C">
        <w:rPr>
          <w:b/>
          <w:bCs/>
        </w:rPr>
        <w:t>Treatment 2-4에서는 Buyer가 시운전 및 차량정비를 통해 품질 정보를 추가로 확인</w:t>
      </w:r>
      <w:r>
        <w:rPr>
          <w:rFonts w:hint="eastAsia"/>
          <w:b/>
          <w:bCs/>
        </w:rPr>
        <w:t xml:space="preserve"> 후 결정한다.</w:t>
      </w:r>
    </w:p>
    <w:p w14:paraId="35011DD9" w14:textId="77777777" w:rsidR="00BC515C" w:rsidRPr="00BC515C" w:rsidRDefault="00BC515C" w:rsidP="00BC515C">
      <w:pPr>
        <w:numPr>
          <w:ilvl w:val="0"/>
          <w:numId w:val="11"/>
        </w:numPr>
        <w:rPr>
          <w:b/>
          <w:bCs/>
        </w:rPr>
      </w:pPr>
      <w:r w:rsidRPr="00BC515C">
        <w:rPr>
          <w:b/>
          <w:bCs/>
        </w:rPr>
        <w:t>Screening 비용:</w:t>
      </w:r>
    </w:p>
    <w:p w14:paraId="06E2D35F" w14:textId="77777777" w:rsidR="00BC515C" w:rsidRPr="00BC515C" w:rsidRDefault="00BC515C" w:rsidP="00BC515C">
      <w:pPr>
        <w:rPr>
          <w:b/>
          <w:bCs/>
        </w:rPr>
      </w:pPr>
      <w:r w:rsidRPr="00BC515C">
        <w:rPr>
          <w:b/>
          <w:bCs/>
        </w:rPr>
        <w:t>정액제(Treatment 2, 3)와 경매 방식(Treatment 4)으로 제공.</w:t>
      </w:r>
    </w:p>
    <w:p w14:paraId="46D38634" w14:textId="08D361F0" w:rsidR="00BC515C" w:rsidRPr="00BC515C" w:rsidRDefault="00BC515C" w:rsidP="00BC515C">
      <w:pPr>
        <w:rPr>
          <w:b/>
          <w:bCs/>
        </w:rPr>
      </w:pPr>
      <w:r w:rsidRPr="00BC515C">
        <w:rPr>
          <w:b/>
          <w:bCs/>
        </w:rPr>
        <w:t>경매는 Second-price sealed auction으로 진행되며, 각 Buyer가 자신의 MWTP를 적어 제출</w:t>
      </w:r>
      <w:r>
        <w:rPr>
          <w:rFonts w:hint="eastAsia"/>
          <w:b/>
          <w:bCs/>
        </w:rPr>
        <w:t>하여 진행한다.</w:t>
      </w:r>
    </w:p>
    <w:p w14:paraId="3BD0568D" w14:textId="77777777" w:rsidR="00BC515C" w:rsidRPr="00BC515C" w:rsidRDefault="00BC515C" w:rsidP="00BC515C">
      <w:pPr>
        <w:numPr>
          <w:ilvl w:val="0"/>
          <w:numId w:val="11"/>
        </w:numPr>
        <w:rPr>
          <w:b/>
          <w:bCs/>
        </w:rPr>
      </w:pPr>
      <w:r w:rsidRPr="00BC515C">
        <w:rPr>
          <w:b/>
          <w:bCs/>
        </w:rPr>
        <w:t>결과 측정:</w:t>
      </w:r>
    </w:p>
    <w:p w14:paraId="42953B03" w14:textId="5CDC5BD9" w:rsidR="00BC515C" w:rsidRPr="00BC515C" w:rsidRDefault="00BC515C" w:rsidP="00BC515C">
      <w:pPr>
        <w:rPr>
          <w:rFonts w:hint="eastAsia"/>
          <w:b/>
          <w:bCs/>
        </w:rPr>
      </w:pPr>
      <w:r w:rsidRPr="00BC515C">
        <w:rPr>
          <w:b/>
          <w:bCs/>
        </w:rPr>
        <w:lastRenderedPageBreak/>
        <w:t>시장 효율성: 거래량, 품질 비율, 총 경제적 잉여로 측정</w:t>
      </w:r>
      <w:r>
        <w:rPr>
          <w:rFonts w:hint="eastAsia"/>
          <w:b/>
          <w:bCs/>
        </w:rPr>
        <w:t>하여 이론적인 수치와의 차이를 알아본다.</w:t>
      </w:r>
    </w:p>
    <w:p w14:paraId="7205A91E" w14:textId="593E74E6" w:rsidR="00BC515C" w:rsidRPr="00BC515C" w:rsidRDefault="00BC515C" w:rsidP="00BC515C">
      <w:pPr>
        <w:rPr>
          <w:b/>
          <w:bCs/>
        </w:rPr>
      </w:pPr>
      <w:r w:rsidRPr="00BC515C">
        <w:rPr>
          <w:b/>
          <w:bCs/>
        </w:rPr>
        <w:t>참가자 행동 분석: Buyer의 Screening 선택과 Seller의 품질 결정이 거래 결과에 미치는 영향을 분석</w:t>
      </w:r>
      <w:r>
        <w:rPr>
          <w:rFonts w:hint="eastAsia"/>
          <w:b/>
          <w:bCs/>
        </w:rPr>
        <w:t>한다.</w:t>
      </w:r>
    </w:p>
    <w:p w14:paraId="6253E285" w14:textId="77777777" w:rsidR="00BC515C" w:rsidRPr="00BC515C" w:rsidRDefault="00BC515C" w:rsidP="00B24798">
      <w:pPr>
        <w:rPr>
          <w:rFonts w:hint="eastAsia"/>
          <w:b/>
          <w:bCs/>
        </w:rPr>
      </w:pPr>
    </w:p>
    <w:p w14:paraId="695428B3" w14:textId="77777777" w:rsidR="00294D3E" w:rsidRPr="00294D3E" w:rsidRDefault="00294D3E" w:rsidP="00B10D68">
      <w:pPr>
        <w:ind w:firstLine="360"/>
        <w:rPr>
          <w:rFonts w:eastAsiaTheme="minorHAnsi"/>
          <w:b/>
          <w:bCs/>
        </w:rPr>
      </w:pPr>
      <w:r w:rsidRPr="00294D3E">
        <w:rPr>
          <w:rFonts w:eastAsiaTheme="minorHAnsi"/>
          <w:b/>
          <w:bCs/>
        </w:rPr>
        <w:t>본 실험은 정보 비대칭성으로 인한 시장 비효율을 관찰하고, Screening(시운전 및 차량 정비)이 추가되었을 때 이러한 비효율이 개선되는지를 평가한다. 실험에는 270명의 서강대학교 학생이 참여하며, 각각 Treatment 2~4 중 하나에 랜덤하게 배정된다. 각 Treatment에 90명이 배정되며, 모든 참가자는 먼저 Treatment 1(정보 제공 없음)을 4개 Period 동안 진행한 후, 배정받은 Treatment를 추가로 4개 Period 진행한다. 모든 Treatment는 9명(4명의 Seller와 5명의 Buyer)으로 구성된 그룹에서 동일한 의사결정 문제를 반복한다.</w:t>
      </w:r>
    </w:p>
    <w:p w14:paraId="77B5F537" w14:textId="69B1E968" w:rsidR="00B65B65" w:rsidRDefault="00A810C8" w:rsidP="00B10D68">
      <w:pPr>
        <w:ind w:firstLine="360"/>
        <w:rPr>
          <w:rFonts w:eastAsiaTheme="minorHAnsi"/>
        </w:rPr>
      </w:pPr>
      <w:r w:rsidRPr="002466EB">
        <w:rPr>
          <w:rFonts w:eastAsiaTheme="minorHAnsi" w:hint="eastAsia"/>
        </w:rPr>
        <w:t>T</w:t>
      </w:r>
      <w:r w:rsidRPr="002466EB">
        <w:rPr>
          <w:rFonts w:eastAsiaTheme="minorHAnsi"/>
        </w:rPr>
        <w:t>reatment 1</w:t>
      </w:r>
      <w:r w:rsidRPr="002466EB">
        <w:rPr>
          <w:rFonts w:eastAsiaTheme="minorHAnsi" w:hint="eastAsia"/>
        </w:rPr>
        <w:t xml:space="preserve">은 </w:t>
      </w:r>
      <w:r w:rsidRPr="002466EB">
        <w:rPr>
          <w:rFonts w:eastAsiaTheme="minorHAnsi"/>
        </w:rPr>
        <w:t>1</w:t>
      </w:r>
      <w:r w:rsidRPr="002466EB">
        <w:rPr>
          <w:rFonts w:eastAsiaTheme="minorHAnsi" w:hint="eastAsia"/>
        </w:rPr>
        <w:t xml:space="preserve">개의 </w:t>
      </w:r>
      <w:r w:rsidRPr="002466EB">
        <w:rPr>
          <w:rFonts w:eastAsiaTheme="minorHAnsi"/>
        </w:rPr>
        <w:t>Market</w:t>
      </w:r>
      <w:r w:rsidRPr="002466EB">
        <w:rPr>
          <w:rFonts w:eastAsiaTheme="minorHAnsi" w:hint="eastAsia"/>
        </w:rPr>
        <w:t>으로 구성되어 있으며,</w:t>
      </w:r>
      <w:r w:rsidR="0052722D">
        <w:rPr>
          <w:rFonts w:eastAsiaTheme="minorHAnsi" w:hint="eastAsia"/>
        </w:rPr>
        <w:t xml:space="preserve"> 그 Market은 4명의 Seller와 </w:t>
      </w:r>
      <w:r w:rsidR="00BE609C">
        <w:rPr>
          <w:rFonts w:eastAsiaTheme="minorHAnsi" w:hint="eastAsia"/>
        </w:rPr>
        <w:t xml:space="preserve">5명의 Buyer로 구성되어 </w:t>
      </w:r>
      <w:r w:rsidR="00421AF3">
        <w:rPr>
          <w:rFonts w:eastAsiaTheme="minorHAnsi" w:hint="eastAsia"/>
        </w:rPr>
        <w:t xml:space="preserve">서로 거래한다. 각 참가 그룹은 각각 재화를 정수단위로 거래하며 각 Seller는 매 Period에서 2단위까지 판매할 수 있고 각 Buyer는 매 Period에서 1단위씩만 구매할 수 있다. 그룹 내 각각의 참가자들은 재화의 Buyer 또는 Seller로서 역할을 하게 된다. 역할을 결정하기 위해, </w:t>
      </w:r>
      <w:r w:rsidR="00BB53B5">
        <w:rPr>
          <w:rFonts w:eastAsiaTheme="minorHAnsi" w:hint="eastAsia"/>
        </w:rPr>
        <w:t xml:space="preserve">9명의 참가자들은 </w:t>
      </w:r>
      <w:r w:rsidR="00BE609C">
        <w:rPr>
          <w:rFonts w:eastAsiaTheme="minorHAnsi" w:hint="eastAsia"/>
        </w:rPr>
        <w:t xml:space="preserve">임의로 쪽지를 뽑아 Seller 1-4, Buyer 1-5 중 하나로 결정되며, 자신의 </w:t>
      </w:r>
      <w:r w:rsidR="002D3555">
        <w:rPr>
          <w:rFonts w:eastAsiaTheme="minorHAnsi" w:hint="eastAsia"/>
        </w:rPr>
        <w:t>WTP 또는 WTA에 대한 정보를 알</w:t>
      </w:r>
      <w:r w:rsidR="00BB53B5">
        <w:rPr>
          <w:rFonts w:eastAsiaTheme="minorHAnsi" w:hint="eastAsia"/>
        </w:rPr>
        <w:t>게</w:t>
      </w:r>
      <w:r w:rsidR="004C0369">
        <w:rPr>
          <w:rFonts w:eastAsiaTheme="minorHAnsi" w:hint="eastAsia"/>
        </w:rPr>
        <w:t xml:space="preserve"> 된</w:t>
      </w:r>
      <w:r w:rsidR="00BB53B5">
        <w:rPr>
          <w:rFonts w:eastAsiaTheme="minorHAnsi" w:hint="eastAsia"/>
        </w:rPr>
        <w:t>다.</w:t>
      </w:r>
      <w:r w:rsidR="00B65B65">
        <w:rPr>
          <w:rFonts w:eastAsiaTheme="minorHAnsi"/>
        </w:rPr>
        <w:br/>
      </w:r>
      <w:r w:rsidR="00B65B65" w:rsidRPr="002466EB">
        <w:rPr>
          <w:rFonts w:eastAsiaTheme="minorHAnsi" w:hint="eastAsia"/>
        </w:rPr>
        <w:t>B</w:t>
      </w:r>
      <w:r w:rsidR="00B65B65">
        <w:rPr>
          <w:rFonts w:eastAsiaTheme="minorHAnsi" w:hint="eastAsia"/>
        </w:rPr>
        <w:t>uyer</w:t>
      </w:r>
      <w:r w:rsidR="00B65B65" w:rsidRPr="002466EB">
        <w:rPr>
          <w:rFonts w:eastAsiaTheme="minorHAnsi" w:hint="eastAsia"/>
        </w:rPr>
        <w:t xml:space="preserve">의 </w:t>
      </w:r>
      <w:r w:rsidR="00B65B65" w:rsidRPr="002466EB">
        <w:rPr>
          <w:rFonts w:eastAsiaTheme="minorHAnsi"/>
        </w:rPr>
        <w:t>WTP, Seller</w:t>
      </w:r>
      <w:r w:rsidR="00B65B65" w:rsidRPr="002466EB">
        <w:rPr>
          <w:rFonts w:eastAsiaTheme="minorHAnsi" w:hint="eastAsia"/>
        </w:rPr>
        <w:t xml:space="preserve">의 </w:t>
      </w:r>
      <w:r w:rsidR="00B65B65" w:rsidRPr="002466EB">
        <w:rPr>
          <w:rFonts w:eastAsiaTheme="minorHAnsi"/>
        </w:rPr>
        <w:t>WTA</w:t>
      </w:r>
      <w:r w:rsidR="00B65B65" w:rsidRPr="002466EB">
        <w:rPr>
          <w:rFonts w:eastAsiaTheme="minorHAnsi" w:hint="eastAsia"/>
        </w:rPr>
        <w:t>는 다음과 같다.</w:t>
      </w:r>
    </w:p>
    <w:p w14:paraId="7EC28C44" w14:textId="77777777" w:rsidR="00500D7B" w:rsidRDefault="00500D7B" w:rsidP="00B65B65">
      <w:pPr>
        <w:ind w:firstLine="360"/>
        <w:rPr>
          <w:rFonts w:eastAsiaTheme="minorHAnsi"/>
        </w:rPr>
      </w:pPr>
    </w:p>
    <w:p w14:paraId="1AF3A861" w14:textId="6D166996" w:rsidR="002657D5" w:rsidRDefault="002657D5" w:rsidP="002657D5">
      <w:pPr>
        <w:rPr>
          <w:rFonts w:eastAsiaTheme="minorHAnsi"/>
        </w:rPr>
      </w:pPr>
      <w:r>
        <w:rPr>
          <w:rFonts w:eastAsiaTheme="minorHAnsi" w:hint="eastAsia"/>
        </w:rPr>
        <w:t>Table2. Buyer Schedule</w:t>
      </w:r>
    </w:p>
    <w:tbl>
      <w:tblPr>
        <w:tblStyle w:val="af"/>
        <w:tblW w:w="0" w:type="auto"/>
        <w:tblLook w:val="04A0" w:firstRow="1" w:lastRow="0" w:firstColumn="1" w:lastColumn="0" w:noHBand="0" w:noVBand="1"/>
      </w:tblPr>
      <w:tblGrid>
        <w:gridCol w:w="2254"/>
        <w:gridCol w:w="2254"/>
        <w:gridCol w:w="2254"/>
        <w:gridCol w:w="2254"/>
      </w:tblGrid>
      <w:tr w:rsidR="00E17038" w14:paraId="0B9AA3D3" w14:textId="77777777" w:rsidTr="00E17038">
        <w:tc>
          <w:tcPr>
            <w:tcW w:w="2254" w:type="dxa"/>
          </w:tcPr>
          <w:p w14:paraId="42AF2226" w14:textId="77777777" w:rsidR="00E17038" w:rsidRDefault="00E17038" w:rsidP="00A810C8">
            <w:pPr>
              <w:rPr>
                <w:rFonts w:eastAsiaTheme="minorHAnsi"/>
              </w:rPr>
            </w:pPr>
          </w:p>
        </w:tc>
        <w:tc>
          <w:tcPr>
            <w:tcW w:w="2254" w:type="dxa"/>
          </w:tcPr>
          <w:p w14:paraId="53BDD562" w14:textId="42052FBA" w:rsidR="00E17038" w:rsidRDefault="002657D5" w:rsidP="00A810C8">
            <w:pPr>
              <w:rPr>
                <w:rFonts w:eastAsiaTheme="minorHAnsi"/>
              </w:rPr>
            </w:pPr>
            <w:r>
              <w:rPr>
                <w:rFonts w:eastAsiaTheme="minorHAnsi" w:hint="eastAsia"/>
              </w:rPr>
              <w:t>Grade</w:t>
            </w:r>
            <w:r w:rsidR="001D74B2">
              <w:rPr>
                <w:rFonts w:eastAsiaTheme="minorHAnsi" w:hint="eastAsia"/>
              </w:rPr>
              <w:t xml:space="preserve"> 1</w:t>
            </w:r>
          </w:p>
        </w:tc>
        <w:tc>
          <w:tcPr>
            <w:tcW w:w="2254" w:type="dxa"/>
          </w:tcPr>
          <w:p w14:paraId="34AFF8AE" w14:textId="2CF9E565" w:rsidR="00E17038" w:rsidRDefault="001D74B2" w:rsidP="00A810C8">
            <w:pPr>
              <w:rPr>
                <w:rFonts w:eastAsiaTheme="minorHAnsi"/>
              </w:rPr>
            </w:pPr>
            <w:r>
              <w:rPr>
                <w:rFonts w:eastAsiaTheme="minorHAnsi" w:hint="eastAsia"/>
              </w:rPr>
              <w:t>Grade 2</w:t>
            </w:r>
          </w:p>
        </w:tc>
        <w:tc>
          <w:tcPr>
            <w:tcW w:w="2254" w:type="dxa"/>
          </w:tcPr>
          <w:p w14:paraId="5DE3EA26" w14:textId="11758540" w:rsidR="00E17038" w:rsidRDefault="001D74B2" w:rsidP="00A810C8">
            <w:pPr>
              <w:rPr>
                <w:rFonts w:eastAsiaTheme="minorHAnsi"/>
              </w:rPr>
            </w:pPr>
            <w:r>
              <w:rPr>
                <w:rFonts w:eastAsiaTheme="minorHAnsi" w:hint="eastAsia"/>
              </w:rPr>
              <w:t>Grade 3</w:t>
            </w:r>
          </w:p>
        </w:tc>
      </w:tr>
      <w:tr w:rsidR="00E17038" w14:paraId="7CD99F10" w14:textId="77777777" w:rsidTr="00E17038">
        <w:tc>
          <w:tcPr>
            <w:tcW w:w="2254" w:type="dxa"/>
          </w:tcPr>
          <w:p w14:paraId="468B9E55" w14:textId="243E1835" w:rsidR="00E17038" w:rsidRDefault="001D74B2" w:rsidP="00A810C8">
            <w:pPr>
              <w:rPr>
                <w:rFonts w:eastAsiaTheme="minorHAnsi"/>
              </w:rPr>
            </w:pPr>
            <w:r>
              <w:rPr>
                <w:rFonts w:eastAsiaTheme="minorHAnsi" w:hint="eastAsia"/>
              </w:rPr>
              <w:t>WTP</w:t>
            </w:r>
          </w:p>
        </w:tc>
        <w:tc>
          <w:tcPr>
            <w:tcW w:w="2254" w:type="dxa"/>
          </w:tcPr>
          <w:p w14:paraId="7546040F" w14:textId="16F5592F" w:rsidR="00E17038" w:rsidRDefault="00F732DE" w:rsidP="00A810C8">
            <w:pPr>
              <w:rPr>
                <w:rFonts w:eastAsiaTheme="minorHAnsi"/>
              </w:rPr>
            </w:pPr>
            <w:r>
              <w:rPr>
                <w:rFonts w:eastAsiaTheme="minorHAnsi" w:hint="eastAsia"/>
              </w:rPr>
              <w:t>\</w:t>
            </w:r>
            <w:r w:rsidR="00BD59D3">
              <w:rPr>
                <w:rFonts w:eastAsiaTheme="minorHAnsi" w:hint="eastAsia"/>
              </w:rPr>
              <w:t>4,000</w:t>
            </w:r>
          </w:p>
        </w:tc>
        <w:tc>
          <w:tcPr>
            <w:tcW w:w="2254" w:type="dxa"/>
          </w:tcPr>
          <w:p w14:paraId="1A16A3D8" w14:textId="4282F892" w:rsidR="00E17038" w:rsidRDefault="00BD59D3" w:rsidP="00A810C8">
            <w:pPr>
              <w:rPr>
                <w:rFonts w:eastAsiaTheme="minorHAnsi"/>
              </w:rPr>
            </w:pPr>
            <w:r>
              <w:rPr>
                <w:rFonts w:eastAsiaTheme="minorHAnsi" w:hint="eastAsia"/>
              </w:rPr>
              <w:t>\8,800</w:t>
            </w:r>
          </w:p>
        </w:tc>
        <w:tc>
          <w:tcPr>
            <w:tcW w:w="2254" w:type="dxa"/>
          </w:tcPr>
          <w:p w14:paraId="71985AA0" w14:textId="6576C78A" w:rsidR="00E17038" w:rsidRDefault="00BD59D3" w:rsidP="00A810C8">
            <w:pPr>
              <w:rPr>
                <w:rFonts w:eastAsiaTheme="minorHAnsi"/>
              </w:rPr>
            </w:pPr>
            <w:r>
              <w:rPr>
                <w:rFonts w:eastAsiaTheme="minorHAnsi" w:hint="eastAsia"/>
              </w:rPr>
              <w:t>\13,600</w:t>
            </w:r>
          </w:p>
        </w:tc>
      </w:tr>
    </w:tbl>
    <w:p w14:paraId="34FC9A8C" w14:textId="77777777" w:rsidR="002657D5" w:rsidRDefault="002657D5" w:rsidP="002657D5">
      <w:pPr>
        <w:rPr>
          <w:rFonts w:eastAsiaTheme="minorHAnsi"/>
        </w:rPr>
      </w:pPr>
    </w:p>
    <w:p w14:paraId="0CC511C9" w14:textId="79A3E7E0" w:rsidR="0052722D" w:rsidRDefault="002657D5" w:rsidP="002657D5">
      <w:pPr>
        <w:rPr>
          <w:rFonts w:eastAsiaTheme="minorHAnsi"/>
        </w:rPr>
      </w:pPr>
      <w:r>
        <w:rPr>
          <w:rFonts w:eastAsiaTheme="minorHAnsi" w:hint="eastAsia"/>
        </w:rPr>
        <w:t>Table3. Seller Schedule</w:t>
      </w:r>
    </w:p>
    <w:tbl>
      <w:tblPr>
        <w:tblStyle w:val="af"/>
        <w:tblW w:w="0" w:type="auto"/>
        <w:tblLook w:val="04A0" w:firstRow="1" w:lastRow="0" w:firstColumn="1" w:lastColumn="0" w:noHBand="0" w:noVBand="1"/>
      </w:tblPr>
      <w:tblGrid>
        <w:gridCol w:w="2254"/>
        <w:gridCol w:w="2254"/>
        <w:gridCol w:w="2254"/>
        <w:gridCol w:w="2254"/>
      </w:tblGrid>
      <w:tr w:rsidR="002657D5" w14:paraId="0F09C8AF" w14:textId="77777777" w:rsidTr="002657D5">
        <w:tc>
          <w:tcPr>
            <w:tcW w:w="2254" w:type="dxa"/>
          </w:tcPr>
          <w:p w14:paraId="3BEDEAB1" w14:textId="77777777" w:rsidR="002657D5" w:rsidRDefault="002657D5" w:rsidP="00A810C8">
            <w:pPr>
              <w:rPr>
                <w:rFonts w:eastAsiaTheme="minorHAnsi"/>
              </w:rPr>
            </w:pPr>
          </w:p>
        </w:tc>
        <w:tc>
          <w:tcPr>
            <w:tcW w:w="2254" w:type="dxa"/>
          </w:tcPr>
          <w:p w14:paraId="31515148" w14:textId="261FFE4D" w:rsidR="002657D5" w:rsidRDefault="00BD59D3" w:rsidP="00A810C8">
            <w:pPr>
              <w:rPr>
                <w:rFonts w:eastAsiaTheme="minorHAnsi"/>
              </w:rPr>
            </w:pPr>
            <w:r>
              <w:rPr>
                <w:rFonts w:eastAsiaTheme="minorHAnsi" w:hint="eastAsia"/>
              </w:rPr>
              <w:t>Grade 1</w:t>
            </w:r>
          </w:p>
        </w:tc>
        <w:tc>
          <w:tcPr>
            <w:tcW w:w="2254" w:type="dxa"/>
          </w:tcPr>
          <w:p w14:paraId="17A80DDA" w14:textId="660DF925" w:rsidR="002657D5" w:rsidRDefault="00BD59D3" w:rsidP="00A810C8">
            <w:pPr>
              <w:rPr>
                <w:rFonts w:eastAsiaTheme="minorHAnsi"/>
              </w:rPr>
            </w:pPr>
            <w:r>
              <w:rPr>
                <w:rFonts w:eastAsiaTheme="minorHAnsi" w:hint="eastAsia"/>
              </w:rPr>
              <w:t xml:space="preserve">Grade 2 </w:t>
            </w:r>
          </w:p>
        </w:tc>
        <w:tc>
          <w:tcPr>
            <w:tcW w:w="2254" w:type="dxa"/>
          </w:tcPr>
          <w:p w14:paraId="25281DBE" w14:textId="3FA9CEC6" w:rsidR="002657D5" w:rsidRDefault="00BD59D3" w:rsidP="00A810C8">
            <w:pPr>
              <w:rPr>
                <w:rFonts w:eastAsiaTheme="minorHAnsi"/>
              </w:rPr>
            </w:pPr>
            <w:r>
              <w:rPr>
                <w:rFonts w:eastAsiaTheme="minorHAnsi" w:hint="eastAsia"/>
              </w:rPr>
              <w:t>Grade 3</w:t>
            </w:r>
          </w:p>
        </w:tc>
      </w:tr>
      <w:tr w:rsidR="002657D5" w14:paraId="2DE5F2F1" w14:textId="77777777" w:rsidTr="002657D5">
        <w:tc>
          <w:tcPr>
            <w:tcW w:w="2254" w:type="dxa"/>
          </w:tcPr>
          <w:p w14:paraId="0564A011" w14:textId="58DDE6DC" w:rsidR="002657D5" w:rsidRDefault="00BD59D3" w:rsidP="00A810C8">
            <w:pPr>
              <w:rPr>
                <w:rFonts w:eastAsiaTheme="minorHAnsi"/>
              </w:rPr>
            </w:pPr>
            <w:r>
              <w:rPr>
                <w:rFonts w:eastAsiaTheme="minorHAnsi" w:hint="eastAsia"/>
              </w:rPr>
              <w:t>Cost of 1</w:t>
            </w:r>
            <w:r w:rsidRPr="00BD59D3">
              <w:rPr>
                <w:rFonts w:eastAsiaTheme="minorHAnsi" w:hint="eastAsia"/>
                <w:vertAlign w:val="superscript"/>
              </w:rPr>
              <w:t>st</w:t>
            </w:r>
            <w:r>
              <w:rPr>
                <w:rFonts w:eastAsiaTheme="minorHAnsi" w:hint="eastAsia"/>
              </w:rPr>
              <w:t xml:space="preserve"> unit</w:t>
            </w:r>
          </w:p>
        </w:tc>
        <w:tc>
          <w:tcPr>
            <w:tcW w:w="2254" w:type="dxa"/>
          </w:tcPr>
          <w:p w14:paraId="005D7263" w14:textId="5A6550CD" w:rsidR="002657D5" w:rsidRDefault="000A21F1" w:rsidP="00A810C8">
            <w:pPr>
              <w:rPr>
                <w:rFonts w:eastAsiaTheme="minorHAnsi"/>
              </w:rPr>
            </w:pPr>
            <w:r>
              <w:rPr>
                <w:rFonts w:eastAsiaTheme="minorHAnsi" w:hint="eastAsia"/>
              </w:rPr>
              <w:t>\1,400</w:t>
            </w:r>
          </w:p>
        </w:tc>
        <w:tc>
          <w:tcPr>
            <w:tcW w:w="2254" w:type="dxa"/>
          </w:tcPr>
          <w:p w14:paraId="1BF9FB03" w14:textId="179446BE" w:rsidR="002657D5" w:rsidRDefault="00E60611" w:rsidP="00A810C8">
            <w:pPr>
              <w:rPr>
                <w:rFonts w:eastAsiaTheme="minorHAnsi"/>
              </w:rPr>
            </w:pPr>
            <w:r>
              <w:rPr>
                <w:rFonts w:eastAsiaTheme="minorHAnsi" w:hint="eastAsia"/>
              </w:rPr>
              <w:t>\4,600</w:t>
            </w:r>
          </w:p>
        </w:tc>
        <w:tc>
          <w:tcPr>
            <w:tcW w:w="2254" w:type="dxa"/>
          </w:tcPr>
          <w:p w14:paraId="601F5AA9" w14:textId="0A2185A2" w:rsidR="002657D5" w:rsidRDefault="00E60611" w:rsidP="00A810C8">
            <w:pPr>
              <w:rPr>
                <w:rFonts w:eastAsiaTheme="minorHAnsi"/>
              </w:rPr>
            </w:pPr>
            <w:r>
              <w:rPr>
                <w:rFonts w:eastAsiaTheme="minorHAnsi" w:hint="eastAsia"/>
              </w:rPr>
              <w:t>\11,000</w:t>
            </w:r>
          </w:p>
        </w:tc>
      </w:tr>
      <w:tr w:rsidR="002657D5" w14:paraId="02F26BF3" w14:textId="77777777" w:rsidTr="002657D5">
        <w:tc>
          <w:tcPr>
            <w:tcW w:w="2254" w:type="dxa"/>
          </w:tcPr>
          <w:p w14:paraId="69A5D074" w14:textId="2C5EC78B" w:rsidR="002657D5" w:rsidRDefault="00BD59D3" w:rsidP="00A810C8">
            <w:pPr>
              <w:rPr>
                <w:rFonts w:eastAsiaTheme="minorHAnsi"/>
              </w:rPr>
            </w:pPr>
            <w:r>
              <w:rPr>
                <w:rFonts w:eastAsiaTheme="minorHAnsi" w:hint="eastAsia"/>
              </w:rPr>
              <w:t>Cost of 2</w:t>
            </w:r>
            <w:r w:rsidRPr="00BD59D3">
              <w:rPr>
                <w:rFonts w:eastAsiaTheme="minorHAnsi" w:hint="eastAsia"/>
                <w:vertAlign w:val="superscript"/>
              </w:rPr>
              <w:t>nd</w:t>
            </w:r>
            <w:r>
              <w:rPr>
                <w:rFonts w:eastAsiaTheme="minorHAnsi" w:hint="eastAsia"/>
              </w:rPr>
              <w:t xml:space="preserve"> unit</w:t>
            </w:r>
          </w:p>
        </w:tc>
        <w:tc>
          <w:tcPr>
            <w:tcW w:w="2254" w:type="dxa"/>
          </w:tcPr>
          <w:p w14:paraId="193AE83B" w14:textId="276B5C01" w:rsidR="002657D5" w:rsidRDefault="000A21F1" w:rsidP="00A810C8">
            <w:pPr>
              <w:rPr>
                <w:rFonts w:eastAsiaTheme="minorHAnsi"/>
              </w:rPr>
            </w:pPr>
            <w:r>
              <w:rPr>
                <w:rFonts w:eastAsiaTheme="minorHAnsi" w:hint="eastAsia"/>
              </w:rPr>
              <w:t>\2,400</w:t>
            </w:r>
          </w:p>
        </w:tc>
        <w:tc>
          <w:tcPr>
            <w:tcW w:w="2254" w:type="dxa"/>
          </w:tcPr>
          <w:p w14:paraId="03EBDD1B" w14:textId="0B0BC1CD" w:rsidR="002657D5" w:rsidRDefault="00E60611" w:rsidP="00A810C8">
            <w:pPr>
              <w:rPr>
                <w:rFonts w:eastAsiaTheme="minorHAnsi"/>
              </w:rPr>
            </w:pPr>
            <w:r>
              <w:rPr>
                <w:rFonts w:eastAsiaTheme="minorHAnsi" w:hint="eastAsia"/>
              </w:rPr>
              <w:t>\5,600</w:t>
            </w:r>
          </w:p>
        </w:tc>
        <w:tc>
          <w:tcPr>
            <w:tcW w:w="2254" w:type="dxa"/>
          </w:tcPr>
          <w:p w14:paraId="0A8DF4BB" w14:textId="4310524C" w:rsidR="002657D5" w:rsidRDefault="00E60611" w:rsidP="00A810C8">
            <w:pPr>
              <w:rPr>
                <w:rFonts w:eastAsiaTheme="minorHAnsi"/>
              </w:rPr>
            </w:pPr>
            <w:r>
              <w:rPr>
                <w:rFonts w:eastAsiaTheme="minorHAnsi" w:hint="eastAsia"/>
              </w:rPr>
              <w:t>\12,000</w:t>
            </w:r>
          </w:p>
        </w:tc>
      </w:tr>
    </w:tbl>
    <w:p w14:paraId="3D85152A" w14:textId="50DDE4F9" w:rsidR="00BD59D3" w:rsidRDefault="00BD59D3" w:rsidP="00BD59D3">
      <w:pPr>
        <w:rPr>
          <w:rFonts w:eastAsiaTheme="minorHAnsi"/>
        </w:rPr>
      </w:pPr>
      <w:r>
        <w:rPr>
          <w:rFonts w:eastAsiaTheme="minorHAnsi" w:hint="eastAsia"/>
        </w:rPr>
        <w:t>(Seller의 경우 1단위를 더 판매할 때 MC가 1,000원 증가한다.)</w:t>
      </w:r>
    </w:p>
    <w:p w14:paraId="20D004C8" w14:textId="77777777" w:rsidR="00B10D68" w:rsidRDefault="00B10D68" w:rsidP="00B10D68">
      <w:pPr>
        <w:rPr>
          <w:rFonts w:eastAsiaTheme="minorHAnsi"/>
        </w:rPr>
      </w:pPr>
    </w:p>
    <w:p w14:paraId="41F643CC" w14:textId="0993269F" w:rsidR="004D01CF" w:rsidRPr="004D01CF" w:rsidRDefault="004D01CF" w:rsidP="00E2540F">
      <w:pPr>
        <w:ind w:firstLine="360"/>
        <w:rPr>
          <w:rFonts w:eastAsiaTheme="minorHAnsi"/>
        </w:rPr>
      </w:pPr>
      <w:r w:rsidRPr="004D01CF">
        <w:rPr>
          <w:rFonts w:eastAsiaTheme="minorHAnsi"/>
        </w:rPr>
        <w:t>각 Period에서 각 Seller는 판매할 재화의 Quality Grade와 판매 가격을 결정하여 제</w:t>
      </w:r>
      <w:r w:rsidRPr="004D01CF">
        <w:rPr>
          <w:rFonts w:eastAsiaTheme="minorHAnsi"/>
        </w:rPr>
        <w:lastRenderedPageBreak/>
        <w:t>안한다. Seller는 각 Period마다 오직 하나의 Quality Grade와 하나의 판매 가격만을 제안할 수 있다. 모든 Seller가 Quality Grade와 판매 가격을 결정한 후, 실험자는 판매 가격만을 화면에 표시한다</w:t>
      </w:r>
      <w:r w:rsidR="00B10D68">
        <w:rPr>
          <w:rFonts w:eastAsiaTheme="minorHAnsi" w:hint="eastAsia"/>
        </w:rPr>
        <w:t xml:space="preserve">. </w:t>
      </w:r>
      <w:r w:rsidRPr="004D01CF">
        <w:rPr>
          <w:rFonts w:eastAsiaTheme="minorHAnsi"/>
        </w:rPr>
        <w:t>각 Buyer는 제시된 판매 가격을 기준으로 어떤 Seller에게서 1단위의 재화를 구매할지를 결정한다. 만약 제안된 판매 가격으로 구매 의사가 없다면, Buyer는 '0'을 선택할 수 있다. Buyer의 구매 의사결정 순서는 다음과 같다: Period 1에서는 Buyer 1, 2, 3, 4, 5 순으로 진행되며, Period 2에서는 Buyer 2, 3, 4, 5, 1 순으로 이어진다.</w:t>
      </w:r>
      <w:r w:rsidR="00B10D68">
        <w:rPr>
          <w:rFonts w:eastAsiaTheme="minorHAnsi" w:hint="eastAsia"/>
        </w:rPr>
        <w:t xml:space="preserve"> </w:t>
      </w:r>
      <w:r w:rsidRPr="004D01CF">
        <w:rPr>
          <w:rFonts w:eastAsiaTheme="minorHAnsi"/>
        </w:rPr>
        <w:t>각 Buyer는 다른 Buyer가 구매한 Seller에게서 동일한 단위를 구매할 수 없으며, Seller는 해당 Period에 결정한 Quality Grade와 판매 가격으로 2nd unit을 판매해야 한다. Seller는 원할 경우 2nd unit 판매를 거절할 수 있으며, 이 경우 생산 비용은 0이 된다. 실험자는 Seller의 1st unit이 판매되었을 때, Seller가 2nd unit을 판매할 의향이 있는지를 묻는다. 판매할 의향이 없다고 답변할 경우, 해당 Seller의 2nd unit은 Buyer의 구매 대상에서 제외된다. 판매할 의향이 있다고 응답하더라도 Buyer가 2nd unit 구매를 원할 때 Seller가 거절할 수 있다.</w:t>
      </w:r>
      <w:r w:rsidR="00B10D68">
        <w:rPr>
          <w:rFonts w:eastAsiaTheme="minorHAnsi" w:hint="eastAsia"/>
        </w:rPr>
        <w:t xml:space="preserve"> </w:t>
      </w:r>
      <w:r w:rsidRPr="004D01CF">
        <w:rPr>
          <w:rFonts w:eastAsiaTheme="minorHAnsi"/>
        </w:rPr>
        <w:t>Treatment 1에서 각 참가자의 수익은 개인의 유보 가격과 거래 가격에 달려 있다. 거래가 성사될 경우, Buyer의 수익은 WTP에서 구매 가격을 뺀 금액이 되며, Seller의 수익은 판매 가격에서 생산 비용을 뺀 금액이 된다. 거래가 체결되지 않을 경우, 해당 참가자의 수익은 0이 된다.</w:t>
      </w:r>
      <w:r w:rsidR="00F874A5">
        <w:rPr>
          <w:rFonts w:eastAsiaTheme="minorHAnsi" w:hint="eastAsia"/>
        </w:rPr>
        <w:t xml:space="preserve"> </w:t>
      </w:r>
      <w:r w:rsidRPr="004D01CF">
        <w:rPr>
          <w:rFonts w:eastAsiaTheme="minorHAnsi"/>
        </w:rPr>
        <w:t>구매 의사결정이 완료되면 해당 Period는 종료되고 다음 Period로 넘어간다. 각 Period는 5분 동안 진행되며, 4번째 Period가 종료되면 Treatment 1은 종료된다.</w:t>
      </w:r>
    </w:p>
    <w:p w14:paraId="184BFE44" w14:textId="77777777" w:rsidR="00500D7B" w:rsidRDefault="00500D7B" w:rsidP="00D937A0">
      <w:pPr>
        <w:rPr>
          <w:rFonts w:eastAsiaTheme="minorHAnsi"/>
        </w:rPr>
      </w:pPr>
    </w:p>
    <w:p w14:paraId="646C3F03" w14:textId="1A70F37E" w:rsidR="00FC4DC0" w:rsidRPr="00FC4DC0" w:rsidRDefault="00FC4DC0" w:rsidP="00FC4DC0">
      <w:pPr>
        <w:ind w:firstLine="360"/>
        <w:rPr>
          <w:rFonts w:eastAsiaTheme="minorHAnsi"/>
        </w:rPr>
      </w:pPr>
      <w:r w:rsidRPr="00FC4DC0">
        <w:rPr>
          <w:rFonts w:eastAsiaTheme="minorHAnsi"/>
        </w:rPr>
        <w:t>Treatment 2는 4 Period로 구성되어 있으며, 시운전 및 차량 정비의 유무와 이로 인한 Payoff의 변화를 제외하면 모든 것이 Treatment 1과 완전히 동일하다. 각 Seller와 Buyer의 역할도 Treatment 1과 동일하며, Schedule, 모든 규칙 및 방법 또한 Treatment 1과 완전히 동일하다.</w:t>
      </w:r>
      <w:r>
        <w:rPr>
          <w:rFonts w:eastAsiaTheme="minorHAnsi" w:hint="eastAsia"/>
        </w:rPr>
        <w:t xml:space="preserve"> </w:t>
      </w:r>
      <w:r w:rsidRPr="00FC4DC0">
        <w:rPr>
          <w:rFonts w:eastAsiaTheme="minorHAnsi"/>
        </w:rPr>
        <w:t xml:space="preserve">Treatment 2에서는 각 Period에서 Seller의 판매 가격이 모두 공개되고 나면, Buyer는 Seller에게 </w:t>
      </w:r>
      <w:r>
        <w:rPr>
          <w:rFonts w:eastAsiaTheme="minorHAnsi" w:hint="eastAsia"/>
        </w:rPr>
        <w:t>\</w:t>
      </w:r>
      <w:r w:rsidRPr="00FC4DC0">
        <w:rPr>
          <w:rFonts w:eastAsiaTheme="minorHAnsi"/>
        </w:rPr>
        <w:t>400을 지불하고 시운전 및 차량 정비를 통해 Seller의 Quality Grade를 확인할 수 있다. Buyer는 시운전 및 차량 정비의 횟수에 제한이 없으며, 모든 Seller의 차량에 대해 시운전 및 차량 정비를 진행하는 것도 가능하다. 시운전 및 차량 정비는 오로지 Buyer의 선택에 의해 이루어지며, 모든 Buyer의 선택이 끝난 후 실험자는 시운전 및 차량 정비에 비용을 지불한 Buyer에게만 해당 중고차의 Quality Grade 정보를 제공한다.</w:t>
      </w:r>
      <w:r>
        <w:rPr>
          <w:rFonts w:eastAsiaTheme="minorHAnsi" w:hint="eastAsia"/>
        </w:rPr>
        <w:t xml:space="preserve"> </w:t>
      </w:r>
      <w:r w:rsidRPr="00FC4DC0">
        <w:rPr>
          <w:rFonts w:eastAsiaTheme="minorHAnsi"/>
        </w:rPr>
        <w:t xml:space="preserve">그 후, Treatment 1과 마찬가지로 Buyer의 구매 결정이 이루어진다. Treatment 2에서 각 참가자의 수익은 개인의 유보 가격, 거래 가격, 시운전 및 차량 정비 비용에 의해 결정된다. 거래가 성사될 경우, Buyer의 수익은 </w:t>
      </w:r>
      <w:r w:rsidR="009D539E">
        <w:rPr>
          <w:rFonts w:eastAsiaTheme="minorHAnsi"/>
        </w:rPr>
        <w:t>“</w:t>
      </w:r>
      <w:r w:rsidRPr="00FC4DC0">
        <w:rPr>
          <w:rFonts w:eastAsiaTheme="minorHAnsi"/>
        </w:rPr>
        <w:t>WTP - 거래 가격 - 400 × 시운전 및 차량 정비 횟수</w:t>
      </w:r>
      <w:r w:rsidR="009D539E">
        <w:rPr>
          <w:rFonts w:eastAsiaTheme="minorHAnsi"/>
        </w:rPr>
        <w:t>”</w:t>
      </w:r>
      <w:r w:rsidRPr="00FC4DC0">
        <w:rPr>
          <w:rFonts w:eastAsiaTheme="minorHAnsi"/>
        </w:rPr>
        <w:t xml:space="preserve">이며, Seller의 수익은 </w:t>
      </w:r>
      <w:r w:rsidR="009D539E">
        <w:rPr>
          <w:rFonts w:eastAsiaTheme="minorHAnsi"/>
        </w:rPr>
        <w:t>“</w:t>
      </w:r>
      <w:r w:rsidRPr="00FC4DC0">
        <w:rPr>
          <w:rFonts w:eastAsiaTheme="minorHAnsi"/>
        </w:rPr>
        <w:t>거래 가격 - MC + 400 × 시운전 및 차량 정비 횟수</w:t>
      </w:r>
      <w:r w:rsidR="009D539E">
        <w:rPr>
          <w:rFonts w:eastAsiaTheme="minorHAnsi"/>
        </w:rPr>
        <w:t>”</w:t>
      </w:r>
      <w:r w:rsidRPr="00FC4DC0">
        <w:rPr>
          <w:rFonts w:eastAsiaTheme="minorHAnsi"/>
        </w:rPr>
        <w:t xml:space="preserve">이다. (이때의 횟수는 Seller의 판매 차량에 대한 시운전 및 차량 정비 횟수만을 의미한다.) 따라서 거래가 이루어지지 않을 경우, Buyer의 수익은 </w:t>
      </w:r>
      <w:r w:rsidR="009D539E">
        <w:rPr>
          <w:rFonts w:eastAsiaTheme="minorHAnsi"/>
        </w:rPr>
        <w:t>“</w:t>
      </w:r>
      <w:r w:rsidRPr="00FC4DC0">
        <w:rPr>
          <w:rFonts w:eastAsiaTheme="minorHAnsi"/>
        </w:rPr>
        <w:t>-400 × 시운전 및 차량 정비 횟수</w:t>
      </w:r>
      <w:r w:rsidR="009D539E">
        <w:rPr>
          <w:rFonts w:eastAsiaTheme="minorHAnsi"/>
        </w:rPr>
        <w:t>”</w:t>
      </w:r>
      <w:r w:rsidRPr="00FC4DC0">
        <w:rPr>
          <w:rFonts w:eastAsiaTheme="minorHAnsi"/>
        </w:rPr>
        <w:t xml:space="preserve">이고, Seller의 수익은 </w:t>
      </w:r>
      <w:r w:rsidR="009D539E">
        <w:rPr>
          <w:rFonts w:eastAsiaTheme="minorHAnsi"/>
        </w:rPr>
        <w:t>“</w:t>
      </w:r>
      <w:r w:rsidRPr="00FC4DC0">
        <w:rPr>
          <w:rFonts w:eastAsiaTheme="minorHAnsi"/>
        </w:rPr>
        <w:t>400 × 시운전 및 차량 정비 횟수</w:t>
      </w:r>
      <w:r w:rsidR="009D539E">
        <w:rPr>
          <w:rFonts w:eastAsiaTheme="minorHAnsi"/>
        </w:rPr>
        <w:t>”</w:t>
      </w:r>
      <w:r w:rsidRPr="00FC4DC0">
        <w:rPr>
          <w:rFonts w:eastAsiaTheme="minorHAnsi"/>
        </w:rPr>
        <w:t>가 된다.</w:t>
      </w:r>
    </w:p>
    <w:p w14:paraId="64B43B50" w14:textId="77777777" w:rsidR="00E2540F" w:rsidRPr="00FC4DC0" w:rsidRDefault="00E2540F" w:rsidP="00E2540F">
      <w:pPr>
        <w:rPr>
          <w:rFonts w:eastAsiaTheme="minorHAnsi"/>
        </w:rPr>
      </w:pPr>
    </w:p>
    <w:p w14:paraId="4CD06C24" w14:textId="1AF61FD3" w:rsidR="00E2540F" w:rsidRPr="00C95196" w:rsidRDefault="00E2540F" w:rsidP="00E2540F">
      <w:pPr>
        <w:ind w:firstLine="360"/>
        <w:rPr>
          <w:rFonts w:eastAsiaTheme="minorHAnsi" w:hint="eastAsia"/>
        </w:rPr>
      </w:pPr>
      <w:r w:rsidRPr="002466EB">
        <w:rPr>
          <w:rFonts w:eastAsiaTheme="minorHAnsi" w:hint="eastAsia"/>
        </w:rPr>
        <w:t>T</w:t>
      </w:r>
      <w:r w:rsidRPr="002466EB">
        <w:rPr>
          <w:rFonts w:eastAsiaTheme="minorHAnsi"/>
        </w:rPr>
        <w:t xml:space="preserve">reatment </w:t>
      </w:r>
      <w:r>
        <w:rPr>
          <w:rFonts w:eastAsiaTheme="minorHAnsi" w:hint="eastAsia"/>
        </w:rPr>
        <w:t>3는 Treatment</w:t>
      </w:r>
      <w:r w:rsidR="009D539E">
        <w:rPr>
          <w:rFonts w:eastAsiaTheme="minorHAnsi" w:hint="eastAsia"/>
        </w:rPr>
        <w:t>2</w:t>
      </w:r>
      <w:r>
        <w:rPr>
          <w:rFonts w:eastAsiaTheme="minorHAnsi" w:hint="eastAsia"/>
        </w:rPr>
        <w:t>와 완전히 동일하다.</w:t>
      </w:r>
      <w:r w:rsidRPr="00294D3E">
        <w:rPr>
          <w:rFonts w:eastAsiaTheme="minorHAnsi" w:hint="eastAsia"/>
          <w:b/>
          <w:bCs/>
        </w:rPr>
        <w:t xml:space="preserve"> 하지만 </w:t>
      </w:r>
      <w:r w:rsidR="00C95196" w:rsidRPr="00294D3E">
        <w:rPr>
          <w:rFonts w:eastAsiaTheme="minorHAnsi" w:hint="eastAsia"/>
          <w:b/>
          <w:bCs/>
        </w:rPr>
        <w:t>시운전 및 차량정비 가격을 \400에서 \800</w:t>
      </w:r>
      <w:r w:rsidR="00C95196" w:rsidRPr="00294D3E">
        <w:rPr>
          <w:rFonts w:eastAsiaTheme="minorHAnsi"/>
          <w:b/>
          <w:bCs/>
        </w:rPr>
        <w:t>으로</w:t>
      </w:r>
      <w:r w:rsidR="00C95196" w:rsidRPr="00294D3E">
        <w:rPr>
          <w:rFonts w:eastAsiaTheme="minorHAnsi" w:hint="eastAsia"/>
          <w:b/>
          <w:bCs/>
        </w:rPr>
        <w:t xml:space="preserve"> </w:t>
      </w:r>
      <w:r w:rsidR="00C95196" w:rsidRPr="00294D3E">
        <w:rPr>
          <w:rFonts w:eastAsiaTheme="minorHAnsi"/>
          <w:b/>
          <w:bCs/>
        </w:rPr>
        <w:t>올린다</w:t>
      </w:r>
      <w:r w:rsidR="00C95196" w:rsidRPr="00294D3E">
        <w:rPr>
          <w:rFonts w:eastAsiaTheme="minorHAnsi" w:hint="eastAsia"/>
          <w:b/>
          <w:bCs/>
        </w:rPr>
        <w:t>.</w:t>
      </w:r>
      <w:r w:rsidR="00294D3E" w:rsidRPr="00294D3E">
        <w:rPr>
          <w:rFonts w:eastAsiaTheme="minorHAnsi" w:hint="eastAsia"/>
          <w:b/>
          <w:bCs/>
        </w:rPr>
        <w:t xml:space="preserve"> 즉 이는 </w:t>
      </w:r>
      <w:r w:rsidR="00294D3E" w:rsidRPr="00294D3E">
        <w:rPr>
          <w:rFonts w:eastAsiaTheme="minorHAnsi"/>
          <w:b/>
          <w:bCs/>
        </w:rPr>
        <w:t>높은 Screening 비용이 시장 효율성</w:t>
      </w:r>
      <w:r w:rsidR="00294D3E" w:rsidRPr="00294D3E">
        <w:rPr>
          <w:rFonts w:eastAsiaTheme="minorHAnsi" w:hint="eastAsia"/>
          <w:b/>
          <w:bCs/>
        </w:rPr>
        <w:t>에</w:t>
      </w:r>
      <w:r w:rsidR="00294D3E" w:rsidRPr="00294D3E">
        <w:rPr>
          <w:rFonts w:eastAsiaTheme="minorHAnsi"/>
          <w:b/>
          <w:bCs/>
        </w:rPr>
        <w:t xml:space="preserve"> 미치는 영향</w:t>
      </w:r>
      <w:r w:rsidR="00294D3E" w:rsidRPr="00294D3E">
        <w:rPr>
          <w:rFonts w:eastAsiaTheme="minorHAnsi" w:hint="eastAsia"/>
          <w:b/>
          <w:bCs/>
        </w:rPr>
        <w:t>과 그 크기를</w:t>
      </w:r>
      <w:r w:rsidR="00294D3E" w:rsidRPr="00294D3E">
        <w:rPr>
          <w:rFonts w:eastAsiaTheme="minorHAnsi"/>
          <w:b/>
          <w:bCs/>
        </w:rPr>
        <w:t xml:space="preserve"> 분석하는 데 초점</w:t>
      </w:r>
      <w:r w:rsidR="00294D3E" w:rsidRPr="00294D3E">
        <w:rPr>
          <w:rFonts w:eastAsiaTheme="minorHAnsi" w:hint="eastAsia"/>
          <w:b/>
          <w:bCs/>
        </w:rPr>
        <w:t>을 둔다.</w:t>
      </w:r>
    </w:p>
    <w:p w14:paraId="3A3F4408" w14:textId="77777777" w:rsidR="00834937" w:rsidRPr="00294D3E" w:rsidRDefault="00834937" w:rsidP="00B24798">
      <w:pPr>
        <w:rPr>
          <w:b/>
          <w:bCs/>
        </w:rPr>
      </w:pPr>
    </w:p>
    <w:p w14:paraId="1449865B" w14:textId="10BC2FD8" w:rsidR="008A6F2C" w:rsidRPr="008A6F2C" w:rsidRDefault="008A6F2C" w:rsidP="00205778">
      <w:pPr>
        <w:ind w:firstLine="360"/>
        <w:rPr>
          <w:rFonts w:eastAsiaTheme="minorHAnsi"/>
        </w:rPr>
      </w:pPr>
      <w:r w:rsidRPr="008A6F2C">
        <w:rPr>
          <w:rFonts w:eastAsiaTheme="minorHAnsi"/>
        </w:rPr>
        <w:t>Treatment 4는 4 Period로 구성되어 있으며, 경매 방식으로 시운전 및 차량 정비의 가격이 결정된다는 점을 제외하면 모든 것이 Treatment 2와 3과 완전히 동일하다. Treatment 4에서는 각 Period에서 Seller의 판매 가격이 모두 공개된 후 Buyer는 경매를 통해 Seller의 차량에 대한 시운전 및 차량 정비의 권한을 구매할 수 있다.</w:t>
      </w:r>
      <w:r w:rsidR="00AB63FB">
        <w:rPr>
          <w:rFonts w:eastAsiaTheme="minorHAnsi" w:hint="eastAsia"/>
        </w:rPr>
        <w:t xml:space="preserve"> </w:t>
      </w:r>
      <w:r w:rsidRPr="008A6F2C">
        <w:rPr>
          <w:rFonts w:eastAsiaTheme="minorHAnsi"/>
        </w:rPr>
        <w:t>경매 방식은 Second price sealed-bid auction으로, 각 Buyer는 자신의 희망 가격을 종이에 적어</w:t>
      </w:r>
      <w:r w:rsidR="00AB63FB">
        <w:rPr>
          <w:rFonts w:eastAsiaTheme="minorHAnsi" w:hint="eastAsia"/>
        </w:rPr>
        <w:t xml:space="preserve"> 실험자에게 제출함으로써</w:t>
      </w:r>
      <w:r w:rsidRPr="008A6F2C">
        <w:rPr>
          <w:rFonts w:eastAsiaTheme="minorHAnsi"/>
        </w:rPr>
        <w:t xml:space="preserve"> bid하며, 가장 높은 가격을 bid한 사람이 낙찰된다. 이 경우, 낙찰자는 두 번째로 높은 가격을 지불하여 시운전 및 차량 정비 권한을 구매할 수 있다. 경매는 Seller의 차량별로 각각 진행되며, 본 실험에서는 4명의 Seller가 존재하므로 총 4번 </w:t>
      </w:r>
      <w:r w:rsidR="00CE3007">
        <w:rPr>
          <w:rFonts w:eastAsiaTheme="minorHAnsi" w:hint="eastAsia"/>
        </w:rPr>
        <w:t xml:space="preserve">의 경매가 </w:t>
      </w:r>
      <w:r w:rsidRPr="008A6F2C">
        <w:rPr>
          <w:rFonts w:eastAsiaTheme="minorHAnsi"/>
        </w:rPr>
        <w:t>진행된다. 각 경매는 독립적으로 진행되기 때문에 한 Buyer가 2번 이상 낙찰받는 것도 가능하다.</w:t>
      </w:r>
      <w:r w:rsidR="00AB63FB">
        <w:rPr>
          <w:rFonts w:eastAsiaTheme="minorHAnsi" w:hint="eastAsia"/>
        </w:rPr>
        <w:t xml:space="preserve"> </w:t>
      </w:r>
      <w:r w:rsidRPr="008A6F2C">
        <w:rPr>
          <w:rFonts w:eastAsiaTheme="minorHAnsi"/>
        </w:rPr>
        <w:t xml:space="preserve">모든 경매가 종료되면 실험자는 낙찰자에게만 해당 중고차의 Quality Grade 정보를 제공한다. 이후에는 Buyer의 구매 결정이 이루어진다. Treatment 4에서 각 참가자의 수익은 개인의 유보 가격, 거래 가격, 시운전 및 차량 정비 비용에 의해 결정된다. 경매 낙찰 가격을 X라고 했을 때, 거래가 성사될 경우 Buyer의 수익은 WTP - 거래 가격 </w:t>
      </w:r>
      <w:r w:rsidR="00AB63FB">
        <w:rPr>
          <w:rFonts w:eastAsiaTheme="minorHAnsi"/>
        </w:rPr>
        <w:t>–</w:t>
      </w:r>
      <w:r w:rsidR="00AB63FB">
        <w:rPr>
          <w:rFonts w:eastAsiaTheme="minorHAnsi" w:hint="eastAsia"/>
        </w:rPr>
        <w:t xml:space="preserve">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이며, Seller의 수익은 거래 가격 - MC +</w:t>
      </w:r>
      <w:r w:rsidR="00AB63FB">
        <w:rPr>
          <w:rFonts w:eastAsiaTheme="minorHAnsi" w:hint="eastAsia"/>
        </w:rPr>
        <w:t xml:space="preserve"> </w:t>
      </w:r>
      <m:oMath>
        <m:r>
          <w:rPr>
            <w:rStyle w:val="af0"/>
            <w:rFonts w:ascii="Cambria Math" w:hAnsi="Cambria Math"/>
            <w:color w:val="auto"/>
          </w:rPr>
          <m:t>Xi</m:t>
        </m:r>
      </m:oMath>
      <w:r w:rsidRPr="008A6F2C">
        <w:rPr>
          <w:rFonts w:eastAsiaTheme="minorHAnsi"/>
        </w:rPr>
        <w:t xml:space="preserve">이다. (여기서 </w:t>
      </w:r>
      <m:oMath>
        <m:r>
          <w:rPr>
            <w:rStyle w:val="af0"/>
            <w:rFonts w:ascii="Cambria Math" w:hAnsi="Cambria Math"/>
            <w:color w:val="auto"/>
          </w:rPr>
          <m:t>Xi</m:t>
        </m:r>
      </m:oMath>
      <w:r w:rsidRPr="008A6F2C">
        <w:rPr>
          <w:rFonts w:eastAsiaTheme="minorHAnsi"/>
        </w:rPr>
        <w:t>는 Seller i의 중고차 시운전 및 차량 정비에 대한 경매 낙찰가를 의미한다.) 따라서 거래가 이루어지지 않을 경우, Buyer의 수익은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8A6F2C">
        <w:rPr>
          <w:rFonts w:eastAsiaTheme="minorHAnsi"/>
        </w:rPr>
        <w:t xml:space="preserve">이고, Seller의 수익은 </w:t>
      </w:r>
      <m:oMath>
        <m:r>
          <w:rPr>
            <w:rStyle w:val="af0"/>
            <w:rFonts w:ascii="Cambria Math" w:hAnsi="Cambria Math"/>
            <w:color w:val="auto"/>
          </w:rPr>
          <m:t>Xi</m:t>
        </m:r>
      </m:oMath>
      <w:r w:rsidRPr="008A6F2C">
        <w:rPr>
          <w:rFonts w:eastAsiaTheme="minorHAnsi"/>
        </w:rPr>
        <w:t>가 된다.</w:t>
      </w:r>
    </w:p>
    <w:p w14:paraId="000497C3" w14:textId="77777777" w:rsidR="00E772C9" w:rsidRDefault="00E772C9" w:rsidP="00A0280F">
      <w:pPr>
        <w:rPr>
          <w:rFonts w:eastAsiaTheme="minorHAnsi"/>
        </w:rPr>
      </w:pPr>
    </w:p>
    <w:p w14:paraId="7157586A" w14:textId="4B406C70" w:rsidR="00A0280F" w:rsidRDefault="00A0280F" w:rsidP="00E772C9">
      <w:pPr>
        <w:ind w:firstLine="360"/>
        <w:rPr>
          <w:rFonts w:eastAsiaTheme="minorHAnsi"/>
        </w:rPr>
      </w:pPr>
      <w:r>
        <w:rPr>
          <w:rFonts w:eastAsiaTheme="minorHAnsi" w:hint="eastAsia"/>
        </w:rPr>
        <w:t>위의 과정에 따라 모든 실험이 끝나고 나면</w:t>
      </w:r>
      <w:r w:rsidR="00F97FA2">
        <w:rPr>
          <w:rFonts w:eastAsiaTheme="minorHAnsi" w:hint="eastAsia"/>
        </w:rPr>
        <w:t xml:space="preserve"> </w:t>
      </w:r>
      <w:r w:rsidR="00E11C2F">
        <w:rPr>
          <w:rFonts w:eastAsiaTheme="minorHAnsi" w:hint="eastAsia"/>
        </w:rPr>
        <w:t xml:space="preserve">모든 참가자들을 대상으로 위험기피도 관련 설문을 진행한다. 설문은 Holt and Laury의 </w:t>
      </w:r>
      <w:r w:rsidR="00E11C2F" w:rsidRPr="00B24798">
        <w:t>Multiple Price List</w:t>
      </w:r>
      <w:r w:rsidR="00E11C2F">
        <w:rPr>
          <w:rFonts w:hint="eastAsia"/>
        </w:rPr>
        <w:t xml:space="preserve"> 설문을 활용하며</w:t>
      </w:r>
      <w:r w:rsidR="00C75E5F">
        <w:rPr>
          <w:rFonts w:hint="eastAsia"/>
        </w:rPr>
        <w:t xml:space="preserve"> 설문 결과에 따라 risk averse, risk neutral, risk loving 세 개의 집단으로 분류 후 그들의 </w:t>
      </w:r>
      <w:r w:rsidR="003E2191">
        <w:rPr>
          <w:rFonts w:hint="eastAsia"/>
        </w:rPr>
        <w:t>위험 기피도의 정도</w:t>
      </w:r>
      <w:r w:rsidR="00A57E35">
        <w:t>에</w:t>
      </w:r>
      <w:r w:rsidR="00A57E35">
        <w:rPr>
          <w:rFonts w:hint="eastAsia"/>
        </w:rPr>
        <w:t xml:space="preserve"> 따라</w:t>
      </w:r>
      <w:r w:rsidR="003E2191">
        <w:rPr>
          <w:rFonts w:hint="eastAsia"/>
        </w:rPr>
        <w:t xml:space="preserve"> 정액제에서의 Screening 구매 여부, 경매에서 제시한 가격을 비교함으로써 </w:t>
      </w:r>
      <w:r w:rsidR="00C75E5F" w:rsidRPr="00211705">
        <w:rPr>
          <w:rFonts w:eastAsiaTheme="minorHAnsi"/>
        </w:rPr>
        <w:t>각 위험 기피 수준에서 소비자의 MWTP를 분석</w:t>
      </w:r>
      <w:r w:rsidR="00D21372">
        <w:rPr>
          <w:rFonts w:eastAsiaTheme="minorHAnsi" w:hint="eastAsia"/>
        </w:rPr>
        <w:t xml:space="preserve">하고 </w:t>
      </w:r>
      <w:r w:rsidR="00E043B0">
        <w:rPr>
          <w:rFonts w:eastAsiaTheme="minorHAnsi"/>
        </w:rPr>
        <w:t>‘</w:t>
      </w:r>
      <w:r w:rsidR="00E043B0">
        <w:rPr>
          <w:rFonts w:eastAsiaTheme="minorHAnsi" w:hint="eastAsia"/>
        </w:rPr>
        <w:t>Screening</w:t>
      </w:r>
      <w:r w:rsidR="00E043B0">
        <w:rPr>
          <w:rFonts w:eastAsiaTheme="minorHAnsi"/>
        </w:rPr>
        <w:t>’</w:t>
      </w:r>
      <w:r w:rsidR="00E043B0">
        <w:rPr>
          <w:rFonts w:eastAsiaTheme="minorHAnsi" w:hint="eastAsia"/>
        </w:rPr>
        <w:t>의 경제적 가치를 도출하고자 한다.</w:t>
      </w:r>
    </w:p>
    <w:p w14:paraId="30941382" w14:textId="4CCBCB57" w:rsidR="00044E4F" w:rsidRDefault="00044E4F" w:rsidP="00044E4F">
      <w:pPr>
        <w:rPr>
          <w:rFonts w:eastAsiaTheme="minorHAnsi"/>
        </w:rPr>
      </w:pPr>
      <w:r>
        <w:rPr>
          <w:rFonts w:eastAsiaTheme="minorHAnsi" w:hint="eastAsia"/>
        </w:rPr>
        <w:t>Table4</w:t>
      </w:r>
      <w:r w:rsidR="00E25829" w:rsidRPr="00E25829">
        <w:t xml:space="preserve"> </w:t>
      </w:r>
      <w:r w:rsidR="00E25829" w:rsidRPr="00B24798">
        <w:t>Holt and Laury(2002) Multiple Price List</w:t>
      </w:r>
    </w:p>
    <w:tbl>
      <w:tblPr>
        <w:tblStyle w:val="af"/>
        <w:tblW w:w="0" w:type="auto"/>
        <w:tblLook w:val="04A0" w:firstRow="1" w:lastRow="0" w:firstColumn="1" w:lastColumn="0" w:noHBand="0" w:noVBand="1"/>
      </w:tblPr>
      <w:tblGrid>
        <w:gridCol w:w="704"/>
        <w:gridCol w:w="3614"/>
        <w:gridCol w:w="3615"/>
        <w:gridCol w:w="1083"/>
      </w:tblGrid>
      <w:tr w:rsidR="001B5F3F" w14:paraId="60049D4A" w14:textId="77777777" w:rsidTr="005F25DE">
        <w:tc>
          <w:tcPr>
            <w:tcW w:w="704" w:type="dxa"/>
          </w:tcPr>
          <w:p w14:paraId="5E60F234" w14:textId="0EFB08B2" w:rsidR="001B5F3F" w:rsidRDefault="005F25DE" w:rsidP="005F25DE">
            <w:pPr>
              <w:jc w:val="center"/>
              <w:rPr>
                <w:rFonts w:eastAsiaTheme="minorHAnsi"/>
              </w:rPr>
            </w:pPr>
            <w:r>
              <w:rPr>
                <w:rFonts w:eastAsiaTheme="minorHAnsi" w:hint="eastAsia"/>
              </w:rPr>
              <w:t>문항</w:t>
            </w:r>
          </w:p>
        </w:tc>
        <w:tc>
          <w:tcPr>
            <w:tcW w:w="3614" w:type="dxa"/>
          </w:tcPr>
          <w:p w14:paraId="48389A91" w14:textId="0BAFB69D" w:rsidR="001B5F3F" w:rsidRDefault="00CF7DE8" w:rsidP="005F25DE">
            <w:pPr>
              <w:jc w:val="center"/>
              <w:rPr>
                <w:rFonts w:eastAsiaTheme="minorHAnsi"/>
              </w:rPr>
            </w:pPr>
            <w:r>
              <w:rPr>
                <w:rFonts w:eastAsiaTheme="minorHAnsi" w:hint="eastAsia"/>
              </w:rPr>
              <w:t>복권 L</w:t>
            </w:r>
          </w:p>
        </w:tc>
        <w:tc>
          <w:tcPr>
            <w:tcW w:w="3615" w:type="dxa"/>
          </w:tcPr>
          <w:p w14:paraId="3E8E992C" w14:textId="6A5703E3" w:rsidR="001B5F3F" w:rsidRDefault="00CF7DE8" w:rsidP="005F25DE">
            <w:pPr>
              <w:jc w:val="center"/>
              <w:rPr>
                <w:rFonts w:eastAsiaTheme="minorHAnsi"/>
              </w:rPr>
            </w:pPr>
            <w:r>
              <w:rPr>
                <w:rFonts w:eastAsiaTheme="minorHAnsi" w:hint="eastAsia"/>
              </w:rPr>
              <w:t>복권 R</w:t>
            </w:r>
          </w:p>
        </w:tc>
        <w:tc>
          <w:tcPr>
            <w:tcW w:w="1083" w:type="dxa"/>
          </w:tcPr>
          <w:p w14:paraId="7F97076B" w14:textId="56F553F0" w:rsidR="00CF7DE8" w:rsidRDefault="00CF7DE8" w:rsidP="005F25DE">
            <w:pPr>
              <w:jc w:val="center"/>
              <w:rPr>
                <w:rFonts w:eastAsiaTheme="minorHAnsi"/>
              </w:rPr>
            </w:pPr>
            <w:r>
              <w:rPr>
                <w:rFonts w:eastAsiaTheme="minorHAnsi" w:hint="eastAsia"/>
              </w:rPr>
              <w:t>L or R</w:t>
            </w:r>
          </w:p>
        </w:tc>
      </w:tr>
      <w:tr w:rsidR="001B5F3F" w14:paraId="6CA7B2B1" w14:textId="77777777" w:rsidTr="005F25DE">
        <w:tc>
          <w:tcPr>
            <w:tcW w:w="704" w:type="dxa"/>
          </w:tcPr>
          <w:p w14:paraId="2C12FED2" w14:textId="4F895687" w:rsidR="001B5F3F" w:rsidRDefault="005F25DE" w:rsidP="005F25DE">
            <w:pPr>
              <w:jc w:val="center"/>
              <w:rPr>
                <w:rFonts w:eastAsiaTheme="minorHAnsi"/>
              </w:rPr>
            </w:pPr>
            <w:r>
              <w:rPr>
                <w:rFonts w:eastAsiaTheme="minorHAnsi" w:hint="eastAsia"/>
              </w:rPr>
              <w:t>1</w:t>
            </w:r>
          </w:p>
        </w:tc>
        <w:tc>
          <w:tcPr>
            <w:tcW w:w="3614" w:type="dxa"/>
          </w:tcPr>
          <w:p w14:paraId="6FC67715" w14:textId="6852E4A9" w:rsidR="001B5F3F" w:rsidRDefault="000C3A4C" w:rsidP="005F25DE">
            <w:pPr>
              <w:jc w:val="center"/>
              <w:rPr>
                <w:rFonts w:eastAsiaTheme="minorHAnsi"/>
              </w:rPr>
            </w:pPr>
            <w:r>
              <w:rPr>
                <w:rFonts w:eastAsiaTheme="minorHAnsi" w:hint="eastAsia"/>
              </w:rPr>
              <w:t xml:space="preserve">(\14,500, 1/10 ; </w:t>
            </w:r>
            <w:r w:rsidR="00F60374">
              <w:rPr>
                <w:rFonts w:eastAsiaTheme="minorHAnsi" w:hint="eastAsia"/>
              </w:rPr>
              <w:t>\10,000, 9/10)</w:t>
            </w:r>
            <w:r>
              <w:rPr>
                <w:rFonts w:eastAsiaTheme="minorHAnsi" w:hint="eastAsia"/>
              </w:rPr>
              <w:t xml:space="preserve"> </w:t>
            </w:r>
          </w:p>
        </w:tc>
        <w:tc>
          <w:tcPr>
            <w:tcW w:w="3615" w:type="dxa"/>
          </w:tcPr>
          <w:p w14:paraId="2BD354B2" w14:textId="7B45C5DF" w:rsidR="001B5F3F" w:rsidRDefault="00F60374" w:rsidP="005F25DE">
            <w:pPr>
              <w:jc w:val="center"/>
              <w:rPr>
                <w:rFonts w:eastAsiaTheme="minorHAnsi"/>
              </w:rPr>
            </w:pPr>
            <w:r>
              <w:rPr>
                <w:rFonts w:eastAsiaTheme="minorHAnsi" w:hint="eastAsia"/>
              </w:rPr>
              <w:t>(\</w:t>
            </w:r>
            <w:r w:rsidR="00A5636C">
              <w:rPr>
                <w:rFonts w:eastAsiaTheme="minorHAnsi" w:hint="eastAsia"/>
              </w:rPr>
              <w:t>25</w:t>
            </w:r>
            <w:r>
              <w:rPr>
                <w:rFonts w:eastAsiaTheme="minorHAnsi" w:hint="eastAsia"/>
              </w:rPr>
              <w:t>,</w:t>
            </w:r>
            <w:r w:rsidR="00A5636C">
              <w:rPr>
                <w:rFonts w:eastAsiaTheme="minorHAnsi" w:hint="eastAsia"/>
              </w:rPr>
              <w:t>2</w:t>
            </w:r>
            <w:r>
              <w:rPr>
                <w:rFonts w:eastAsiaTheme="minorHAnsi" w:hint="eastAsia"/>
              </w:rPr>
              <w:t>00, 1/10 ; \1,</w:t>
            </w:r>
            <w:r w:rsidR="00A5636C">
              <w:rPr>
                <w:rFonts w:eastAsiaTheme="minorHAnsi" w:hint="eastAsia"/>
              </w:rPr>
              <w:t>3</w:t>
            </w:r>
            <w:r>
              <w:rPr>
                <w:rFonts w:eastAsiaTheme="minorHAnsi" w:hint="eastAsia"/>
              </w:rPr>
              <w:t>00, 9/10)</w:t>
            </w:r>
          </w:p>
        </w:tc>
        <w:tc>
          <w:tcPr>
            <w:tcW w:w="1083" w:type="dxa"/>
          </w:tcPr>
          <w:p w14:paraId="6564F213" w14:textId="77777777" w:rsidR="001B5F3F" w:rsidRDefault="001B5F3F" w:rsidP="005F25DE">
            <w:pPr>
              <w:jc w:val="center"/>
              <w:rPr>
                <w:rFonts w:eastAsiaTheme="minorHAnsi"/>
              </w:rPr>
            </w:pPr>
          </w:p>
        </w:tc>
      </w:tr>
      <w:tr w:rsidR="001B5F3F" w14:paraId="2164E696" w14:textId="77777777" w:rsidTr="005F25DE">
        <w:tc>
          <w:tcPr>
            <w:tcW w:w="704" w:type="dxa"/>
          </w:tcPr>
          <w:p w14:paraId="787F30CD" w14:textId="62C945EB" w:rsidR="001B5F3F" w:rsidRDefault="005F25DE" w:rsidP="005F25DE">
            <w:pPr>
              <w:jc w:val="center"/>
              <w:rPr>
                <w:rFonts w:eastAsiaTheme="minorHAnsi"/>
              </w:rPr>
            </w:pPr>
            <w:r>
              <w:rPr>
                <w:rFonts w:eastAsiaTheme="minorHAnsi" w:hint="eastAsia"/>
              </w:rPr>
              <w:t>2</w:t>
            </w:r>
          </w:p>
        </w:tc>
        <w:tc>
          <w:tcPr>
            <w:tcW w:w="3614" w:type="dxa"/>
          </w:tcPr>
          <w:p w14:paraId="42801618" w14:textId="37A7E93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2</w:t>
            </w:r>
            <w:r>
              <w:rPr>
                <w:rFonts w:eastAsiaTheme="minorHAnsi" w:hint="eastAsia"/>
              </w:rPr>
              <w:t xml:space="preserve">/10 ; \10,000, </w:t>
            </w:r>
            <w:r w:rsidR="006F688A">
              <w:rPr>
                <w:rFonts w:eastAsiaTheme="minorHAnsi" w:hint="eastAsia"/>
              </w:rPr>
              <w:t>8</w:t>
            </w:r>
            <w:r>
              <w:rPr>
                <w:rFonts w:eastAsiaTheme="minorHAnsi" w:hint="eastAsia"/>
              </w:rPr>
              <w:t>/10)</w:t>
            </w:r>
          </w:p>
        </w:tc>
        <w:tc>
          <w:tcPr>
            <w:tcW w:w="3615" w:type="dxa"/>
          </w:tcPr>
          <w:p w14:paraId="46DC66AB" w14:textId="2CE7A756" w:rsidR="001B5F3F" w:rsidRDefault="00A5636C" w:rsidP="005F25DE">
            <w:pPr>
              <w:jc w:val="center"/>
              <w:rPr>
                <w:rFonts w:eastAsiaTheme="minorHAnsi"/>
              </w:rPr>
            </w:pPr>
            <w:r>
              <w:rPr>
                <w:rFonts w:eastAsiaTheme="minorHAnsi" w:hint="eastAsia"/>
              </w:rPr>
              <w:t xml:space="preserve">(\25,200, 2/10 ; \1,300, </w:t>
            </w:r>
            <w:r w:rsidR="00972DE8">
              <w:rPr>
                <w:rFonts w:eastAsiaTheme="minorHAnsi" w:hint="eastAsia"/>
              </w:rPr>
              <w:t>8</w:t>
            </w:r>
            <w:r>
              <w:rPr>
                <w:rFonts w:eastAsiaTheme="minorHAnsi" w:hint="eastAsia"/>
              </w:rPr>
              <w:t>/10)</w:t>
            </w:r>
          </w:p>
        </w:tc>
        <w:tc>
          <w:tcPr>
            <w:tcW w:w="1083" w:type="dxa"/>
          </w:tcPr>
          <w:p w14:paraId="105B80B2" w14:textId="77777777" w:rsidR="001B5F3F" w:rsidRDefault="001B5F3F" w:rsidP="005F25DE">
            <w:pPr>
              <w:jc w:val="center"/>
              <w:rPr>
                <w:rFonts w:eastAsiaTheme="minorHAnsi"/>
              </w:rPr>
            </w:pPr>
          </w:p>
        </w:tc>
      </w:tr>
      <w:tr w:rsidR="001B5F3F" w14:paraId="2B2C774B" w14:textId="77777777" w:rsidTr="005F25DE">
        <w:tc>
          <w:tcPr>
            <w:tcW w:w="704" w:type="dxa"/>
          </w:tcPr>
          <w:p w14:paraId="36EECBA1" w14:textId="5E8C3025" w:rsidR="001B5F3F" w:rsidRDefault="005F25DE" w:rsidP="005F25DE">
            <w:pPr>
              <w:jc w:val="center"/>
              <w:rPr>
                <w:rFonts w:eastAsiaTheme="minorHAnsi"/>
              </w:rPr>
            </w:pPr>
            <w:r>
              <w:rPr>
                <w:rFonts w:eastAsiaTheme="minorHAnsi" w:hint="eastAsia"/>
              </w:rPr>
              <w:lastRenderedPageBreak/>
              <w:t>3</w:t>
            </w:r>
          </w:p>
        </w:tc>
        <w:tc>
          <w:tcPr>
            <w:tcW w:w="3614" w:type="dxa"/>
          </w:tcPr>
          <w:p w14:paraId="0206AFBE" w14:textId="40D692BA"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3</w:t>
            </w:r>
            <w:r>
              <w:rPr>
                <w:rFonts w:eastAsiaTheme="minorHAnsi" w:hint="eastAsia"/>
              </w:rPr>
              <w:t xml:space="preserve">/10 ; \10,000, </w:t>
            </w:r>
            <w:r w:rsidR="006F688A">
              <w:rPr>
                <w:rFonts w:eastAsiaTheme="minorHAnsi" w:hint="eastAsia"/>
              </w:rPr>
              <w:t>7</w:t>
            </w:r>
            <w:r>
              <w:rPr>
                <w:rFonts w:eastAsiaTheme="minorHAnsi" w:hint="eastAsia"/>
              </w:rPr>
              <w:t>/10)</w:t>
            </w:r>
          </w:p>
        </w:tc>
        <w:tc>
          <w:tcPr>
            <w:tcW w:w="3615" w:type="dxa"/>
          </w:tcPr>
          <w:p w14:paraId="5590ADBD" w14:textId="24321B7F" w:rsidR="001B5F3F" w:rsidRDefault="00A5636C" w:rsidP="005F25DE">
            <w:pPr>
              <w:jc w:val="center"/>
              <w:rPr>
                <w:rFonts w:eastAsiaTheme="minorHAnsi"/>
              </w:rPr>
            </w:pPr>
            <w:r>
              <w:rPr>
                <w:rFonts w:eastAsiaTheme="minorHAnsi" w:hint="eastAsia"/>
              </w:rPr>
              <w:t xml:space="preserve">(\25,200, 3/10 ; \1,300, </w:t>
            </w:r>
            <w:r w:rsidR="00972DE8">
              <w:rPr>
                <w:rFonts w:eastAsiaTheme="minorHAnsi" w:hint="eastAsia"/>
              </w:rPr>
              <w:t>7</w:t>
            </w:r>
            <w:r>
              <w:rPr>
                <w:rFonts w:eastAsiaTheme="minorHAnsi" w:hint="eastAsia"/>
              </w:rPr>
              <w:t>/10)</w:t>
            </w:r>
          </w:p>
        </w:tc>
        <w:tc>
          <w:tcPr>
            <w:tcW w:w="1083" w:type="dxa"/>
          </w:tcPr>
          <w:p w14:paraId="2A6621D3" w14:textId="77777777" w:rsidR="001B5F3F" w:rsidRDefault="001B5F3F" w:rsidP="005F25DE">
            <w:pPr>
              <w:jc w:val="center"/>
              <w:rPr>
                <w:rFonts w:eastAsiaTheme="minorHAnsi"/>
              </w:rPr>
            </w:pPr>
          </w:p>
        </w:tc>
      </w:tr>
      <w:tr w:rsidR="001B5F3F" w14:paraId="1F07887C" w14:textId="77777777" w:rsidTr="005F25DE">
        <w:tc>
          <w:tcPr>
            <w:tcW w:w="704" w:type="dxa"/>
          </w:tcPr>
          <w:p w14:paraId="63E93157" w14:textId="431FEB3C" w:rsidR="001B5F3F" w:rsidRDefault="005F25DE" w:rsidP="005F25DE">
            <w:pPr>
              <w:jc w:val="center"/>
              <w:rPr>
                <w:rFonts w:eastAsiaTheme="minorHAnsi"/>
              </w:rPr>
            </w:pPr>
            <w:r>
              <w:rPr>
                <w:rFonts w:eastAsiaTheme="minorHAnsi" w:hint="eastAsia"/>
              </w:rPr>
              <w:t>4</w:t>
            </w:r>
          </w:p>
        </w:tc>
        <w:tc>
          <w:tcPr>
            <w:tcW w:w="3614" w:type="dxa"/>
          </w:tcPr>
          <w:p w14:paraId="0416C02F" w14:textId="44BD238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4</w:t>
            </w:r>
            <w:r>
              <w:rPr>
                <w:rFonts w:eastAsiaTheme="minorHAnsi" w:hint="eastAsia"/>
              </w:rPr>
              <w:t xml:space="preserve">/10 ; \10,000, </w:t>
            </w:r>
            <w:r w:rsidR="006F688A">
              <w:rPr>
                <w:rFonts w:eastAsiaTheme="minorHAnsi" w:hint="eastAsia"/>
              </w:rPr>
              <w:t>6</w:t>
            </w:r>
            <w:r>
              <w:rPr>
                <w:rFonts w:eastAsiaTheme="minorHAnsi" w:hint="eastAsia"/>
              </w:rPr>
              <w:t>/10)</w:t>
            </w:r>
          </w:p>
        </w:tc>
        <w:tc>
          <w:tcPr>
            <w:tcW w:w="3615" w:type="dxa"/>
          </w:tcPr>
          <w:p w14:paraId="77D77BED" w14:textId="3C095FCF" w:rsidR="001B5F3F" w:rsidRDefault="00A5636C" w:rsidP="005F25DE">
            <w:pPr>
              <w:jc w:val="center"/>
              <w:rPr>
                <w:rFonts w:eastAsiaTheme="minorHAnsi"/>
              </w:rPr>
            </w:pPr>
            <w:r>
              <w:rPr>
                <w:rFonts w:eastAsiaTheme="minorHAnsi" w:hint="eastAsia"/>
              </w:rPr>
              <w:t xml:space="preserve">(\25,200, 4/10 ; \1,300, </w:t>
            </w:r>
            <w:r w:rsidR="00972DE8">
              <w:rPr>
                <w:rFonts w:eastAsiaTheme="minorHAnsi" w:hint="eastAsia"/>
              </w:rPr>
              <w:t>6</w:t>
            </w:r>
            <w:r>
              <w:rPr>
                <w:rFonts w:eastAsiaTheme="minorHAnsi" w:hint="eastAsia"/>
              </w:rPr>
              <w:t>/10)</w:t>
            </w:r>
          </w:p>
        </w:tc>
        <w:tc>
          <w:tcPr>
            <w:tcW w:w="1083" w:type="dxa"/>
          </w:tcPr>
          <w:p w14:paraId="20BA1D6C" w14:textId="77777777" w:rsidR="001B5F3F" w:rsidRDefault="001B5F3F" w:rsidP="005F25DE">
            <w:pPr>
              <w:jc w:val="center"/>
              <w:rPr>
                <w:rFonts w:eastAsiaTheme="minorHAnsi"/>
              </w:rPr>
            </w:pPr>
          </w:p>
        </w:tc>
      </w:tr>
      <w:tr w:rsidR="001B5F3F" w14:paraId="7DB325FF" w14:textId="77777777" w:rsidTr="005F25DE">
        <w:tc>
          <w:tcPr>
            <w:tcW w:w="704" w:type="dxa"/>
          </w:tcPr>
          <w:p w14:paraId="7F0BC520" w14:textId="3A9036F0" w:rsidR="001B5F3F" w:rsidRDefault="005F25DE" w:rsidP="005F25DE">
            <w:pPr>
              <w:jc w:val="center"/>
              <w:rPr>
                <w:rFonts w:eastAsiaTheme="minorHAnsi"/>
              </w:rPr>
            </w:pPr>
            <w:r>
              <w:rPr>
                <w:rFonts w:eastAsiaTheme="minorHAnsi" w:hint="eastAsia"/>
              </w:rPr>
              <w:t>5</w:t>
            </w:r>
          </w:p>
        </w:tc>
        <w:tc>
          <w:tcPr>
            <w:tcW w:w="3614" w:type="dxa"/>
          </w:tcPr>
          <w:p w14:paraId="019652CB" w14:textId="11444DAF"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5</w:t>
            </w:r>
            <w:r>
              <w:rPr>
                <w:rFonts w:eastAsiaTheme="minorHAnsi" w:hint="eastAsia"/>
              </w:rPr>
              <w:t xml:space="preserve">/10 ; \10,000, </w:t>
            </w:r>
            <w:r w:rsidR="006F688A">
              <w:rPr>
                <w:rFonts w:eastAsiaTheme="minorHAnsi" w:hint="eastAsia"/>
              </w:rPr>
              <w:t>5</w:t>
            </w:r>
            <w:r>
              <w:rPr>
                <w:rFonts w:eastAsiaTheme="minorHAnsi" w:hint="eastAsia"/>
              </w:rPr>
              <w:t>/10)</w:t>
            </w:r>
          </w:p>
        </w:tc>
        <w:tc>
          <w:tcPr>
            <w:tcW w:w="3615" w:type="dxa"/>
          </w:tcPr>
          <w:p w14:paraId="7EF2D417" w14:textId="6A8BC2D7" w:rsidR="001B5F3F" w:rsidRDefault="00A5636C" w:rsidP="005F25DE">
            <w:pPr>
              <w:jc w:val="center"/>
              <w:rPr>
                <w:rFonts w:eastAsiaTheme="minorHAnsi"/>
              </w:rPr>
            </w:pPr>
            <w:r>
              <w:rPr>
                <w:rFonts w:eastAsiaTheme="minorHAnsi" w:hint="eastAsia"/>
              </w:rPr>
              <w:t xml:space="preserve">(\25,200, 5/10 ; \1,300, </w:t>
            </w:r>
            <w:r w:rsidR="00972DE8">
              <w:rPr>
                <w:rFonts w:eastAsiaTheme="minorHAnsi" w:hint="eastAsia"/>
              </w:rPr>
              <w:t>5</w:t>
            </w:r>
            <w:r>
              <w:rPr>
                <w:rFonts w:eastAsiaTheme="minorHAnsi" w:hint="eastAsia"/>
              </w:rPr>
              <w:t>/10)</w:t>
            </w:r>
          </w:p>
        </w:tc>
        <w:tc>
          <w:tcPr>
            <w:tcW w:w="1083" w:type="dxa"/>
          </w:tcPr>
          <w:p w14:paraId="44BF65DA" w14:textId="77777777" w:rsidR="001B5F3F" w:rsidRDefault="001B5F3F" w:rsidP="005F25DE">
            <w:pPr>
              <w:jc w:val="center"/>
              <w:rPr>
                <w:rFonts w:eastAsiaTheme="minorHAnsi"/>
              </w:rPr>
            </w:pPr>
          </w:p>
        </w:tc>
      </w:tr>
      <w:tr w:rsidR="001B5F3F" w14:paraId="5595A95C" w14:textId="77777777" w:rsidTr="005F25DE">
        <w:tc>
          <w:tcPr>
            <w:tcW w:w="704" w:type="dxa"/>
          </w:tcPr>
          <w:p w14:paraId="5CC5A49E" w14:textId="5F37E598" w:rsidR="001B5F3F" w:rsidRDefault="005F25DE" w:rsidP="005F25DE">
            <w:pPr>
              <w:jc w:val="center"/>
              <w:rPr>
                <w:rFonts w:eastAsiaTheme="minorHAnsi"/>
              </w:rPr>
            </w:pPr>
            <w:r>
              <w:rPr>
                <w:rFonts w:eastAsiaTheme="minorHAnsi" w:hint="eastAsia"/>
              </w:rPr>
              <w:t>6</w:t>
            </w:r>
          </w:p>
        </w:tc>
        <w:tc>
          <w:tcPr>
            <w:tcW w:w="3614" w:type="dxa"/>
          </w:tcPr>
          <w:p w14:paraId="25491A57" w14:textId="309A92B6"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6</w:t>
            </w:r>
            <w:r>
              <w:rPr>
                <w:rFonts w:eastAsiaTheme="minorHAnsi" w:hint="eastAsia"/>
              </w:rPr>
              <w:t xml:space="preserve">/10 ; \10,000, </w:t>
            </w:r>
            <w:r w:rsidR="006F688A">
              <w:rPr>
                <w:rFonts w:eastAsiaTheme="minorHAnsi" w:hint="eastAsia"/>
              </w:rPr>
              <w:t>4</w:t>
            </w:r>
            <w:r>
              <w:rPr>
                <w:rFonts w:eastAsiaTheme="minorHAnsi" w:hint="eastAsia"/>
              </w:rPr>
              <w:t>/10)</w:t>
            </w:r>
          </w:p>
        </w:tc>
        <w:tc>
          <w:tcPr>
            <w:tcW w:w="3615" w:type="dxa"/>
          </w:tcPr>
          <w:p w14:paraId="00844663" w14:textId="4224F0E4" w:rsidR="001B5F3F" w:rsidRDefault="00A5636C" w:rsidP="005F25DE">
            <w:pPr>
              <w:jc w:val="center"/>
              <w:rPr>
                <w:rFonts w:eastAsiaTheme="minorHAnsi"/>
              </w:rPr>
            </w:pPr>
            <w:r>
              <w:rPr>
                <w:rFonts w:eastAsiaTheme="minorHAnsi" w:hint="eastAsia"/>
              </w:rPr>
              <w:t xml:space="preserve">(\25,200, 6/10 ; \1,300, </w:t>
            </w:r>
            <w:r w:rsidR="00972DE8">
              <w:rPr>
                <w:rFonts w:eastAsiaTheme="minorHAnsi" w:hint="eastAsia"/>
              </w:rPr>
              <w:t>4</w:t>
            </w:r>
            <w:r>
              <w:rPr>
                <w:rFonts w:eastAsiaTheme="minorHAnsi" w:hint="eastAsia"/>
              </w:rPr>
              <w:t>/10)</w:t>
            </w:r>
          </w:p>
        </w:tc>
        <w:tc>
          <w:tcPr>
            <w:tcW w:w="1083" w:type="dxa"/>
          </w:tcPr>
          <w:p w14:paraId="6D8D0214" w14:textId="77777777" w:rsidR="001B5F3F" w:rsidRDefault="001B5F3F" w:rsidP="005F25DE">
            <w:pPr>
              <w:jc w:val="center"/>
              <w:rPr>
                <w:rFonts w:eastAsiaTheme="minorHAnsi"/>
              </w:rPr>
            </w:pPr>
          </w:p>
        </w:tc>
      </w:tr>
      <w:tr w:rsidR="001B5F3F" w14:paraId="439C270A" w14:textId="77777777" w:rsidTr="005F25DE">
        <w:tc>
          <w:tcPr>
            <w:tcW w:w="704" w:type="dxa"/>
          </w:tcPr>
          <w:p w14:paraId="698F099B" w14:textId="7E6FDC3F" w:rsidR="001B5F3F" w:rsidRDefault="005F25DE" w:rsidP="005F25DE">
            <w:pPr>
              <w:jc w:val="center"/>
              <w:rPr>
                <w:rFonts w:eastAsiaTheme="minorHAnsi"/>
              </w:rPr>
            </w:pPr>
            <w:r>
              <w:rPr>
                <w:rFonts w:eastAsiaTheme="minorHAnsi" w:hint="eastAsia"/>
              </w:rPr>
              <w:t>7</w:t>
            </w:r>
          </w:p>
        </w:tc>
        <w:tc>
          <w:tcPr>
            <w:tcW w:w="3614" w:type="dxa"/>
          </w:tcPr>
          <w:p w14:paraId="2F7081AF" w14:textId="209FA389"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7</w:t>
            </w:r>
            <w:r>
              <w:rPr>
                <w:rFonts w:eastAsiaTheme="minorHAnsi" w:hint="eastAsia"/>
              </w:rPr>
              <w:t xml:space="preserve">/10 ; \10,000, </w:t>
            </w:r>
            <w:r w:rsidR="006F688A">
              <w:rPr>
                <w:rFonts w:eastAsiaTheme="minorHAnsi" w:hint="eastAsia"/>
              </w:rPr>
              <w:t>3</w:t>
            </w:r>
            <w:r>
              <w:rPr>
                <w:rFonts w:eastAsiaTheme="minorHAnsi" w:hint="eastAsia"/>
              </w:rPr>
              <w:t>/10)</w:t>
            </w:r>
          </w:p>
        </w:tc>
        <w:tc>
          <w:tcPr>
            <w:tcW w:w="3615" w:type="dxa"/>
          </w:tcPr>
          <w:p w14:paraId="0A2BF284" w14:textId="3BF77F4A" w:rsidR="001B5F3F" w:rsidRDefault="00A5636C" w:rsidP="005F25DE">
            <w:pPr>
              <w:jc w:val="center"/>
              <w:rPr>
                <w:rFonts w:eastAsiaTheme="minorHAnsi"/>
              </w:rPr>
            </w:pPr>
            <w:r>
              <w:rPr>
                <w:rFonts w:eastAsiaTheme="minorHAnsi" w:hint="eastAsia"/>
              </w:rPr>
              <w:t xml:space="preserve">(\25,200, 7/10 ; \1,300, </w:t>
            </w:r>
            <w:r w:rsidR="00972DE8">
              <w:rPr>
                <w:rFonts w:eastAsiaTheme="minorHAnsi" w:hint="eastAsia"/>
              </w:rPr>
              <w:t>3</w:t>
            </w:r>
            <w:r>
              <w:rPr>
                <w:rFonts w:eastAsiaTheme="minorHAnsi" w:hint="eastAsia"/>
              </w:rPr>
              <w:t>/10)</w:t>
            </w:r>
          </w:p>
        </w:tc>
        <w:tc>
          <w:tcPr>
            <w:tcW w:w="1083" w:type="dxa"/>
          </w:tcPr>
          <w:p w14:paraId="5303608F" w14:textId="77777777" w:rsidR="001B5F3F" w:rsidRDefault="001B5F3F" w:rsidP="005F25DE">
            <w:pPr>
              <w:jc w:val="center"/>
              <w:rPr>
                <w:rFonts w:eastAsiaTheme="minorHAnsi"/>
              </w:rPr>
            </w:pPr>
          </w:p>
        </w:tc>
      </w:tr>
      <w:tr w:rsidR="001B5F3F" w14:paraId="237285F3" w14:textId="77777777" w:rsidTr="005F25DE">
        <w:tc>
          <w:tcPr>
            <w:tcW w:w="704" w:type="dxa"/>
          </w:tcPr>
          <w:p w14:paraId="58928359" w14:textId="24614989" w:rsidR="001B5F3F" w:rsidRDefault="005F25DE" w:rsidP="005F25DE">
            <w:pPr>
              <w:jc w:val="center"/>
              <w:rPr>
                <w:rFonts w:eastAsiaTheme="minorHAnsi"/>
              </w:rPr>
            </w:pPr>
            <w:r>
              <w:rPr>
                <w:rFonts w:eastAsiaTheme="minorHAnsi" w:hint="eastAsia"/>
              </w:rPr>
              <w:t>8</w:t>
            </w:r>
          </w:p>
        </w:tc>
        <w:tc>
          <w:tcPr>
            <w:tcW w:w="3614" w:type="dxa"/>
          </w:tcPr>
          <w:p w14:paraId="07C5C993" w14:textId="4AB58DC8"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8</w:t>
            </w:r>
            <w:r>
              <w:rPr>
                <w:rFonts w:eastAsiaTheme="minorHAnsi" w:hint="eastAsia"/>
              </w:rPr>
              <w:t xml:space="preserve">/10 ; \10,000, </w:t>
            </w:r>
            <w:r w:rsidR="006F688A">
              <w:rPr>
                <w:rFonts w:eastAsiaTheme="minorHAnsi" w:hint="eastAsia"/>
              </w:rPr>
              <w:t>2</w:t>
            </w:r>
            <w:r>
              <w:rPr>
                <w:rFonts w:eastAsiaTheme="minorHAnsi" w:hint="eastAsia"/>
              </w:rPr>
              <w:t>/10)</w:t>
            </w:r>
          </w:p>
        </w:tc>
        <w:tc>
          <w:tcPr>
            <w:tcW w:w="3615" w:type="dxa"/>
          </w:tcPr>
          <w:p w14:paraId="49D2B084" w14:textId="11455E39" w:rsidR="001B5F3F" w:rsidRDefault="00A5636C" w:rsidP="005F25DE">
            <w:pPr>
              <w:jc w:val="center"/>
              <w:rPr>
                <w:rFonts w:eastAsiaTheme="minorHAnsi"/>
              </w:rPr>
            </w:pPr>
            <w:r>
              <w:rPr>
                <w:rFonts w:eastAsiaTheme="minorHAnsi" w:hint="eastAsia"/>
              </w:rPr>
              <w:t xml:space="preserve">(\25,200, 8/10 ; \1,300, </w:t>
            </w:r>
            <w:r w:rsidR="00972DE8">
              <w:rPr>
                <w:rFonts w:eastAsiaTheme="minorHAnsi" w:hint="eastAsia"/>
              </w:rPr>
              <w:t>2</w:t>
            </w:r>
            <w:r>
              <w:rPr>
                <w:rFonts w:eastAsiaTheme="minorHAnsi" w:hint="eastAsia"/>
              </w:rPr>
              <w:t>/10)</w:t>
            </w:r>
          </w:p>
        </w:tc>
        <w:tc>
          <w:tcPr>
            <w:tcW w:w="1083" w:type="dxa"/>
          </w:tcPr>
          <w:p w14:paraId="32CAA6EC" w14:textId="77777777" w:rsidR="001B5F3F" w:rsidRDefault="001B5F3F" w:rsidP="005F25DE">
            <w:pPr>
              <w:jc w:val="center"/>
              <w:rPr>
                <w:rFonts w:eastAsiaTheme="minorHAnsi"/>
              </w:rPr>
            </w:pPr>
          </w:p>
        </w:tc>
      </w:tr>
      <w:tr w:rsidR="001B5F3F" w14:paraId="2BEFB469" w14:textId="77777777" w:rsidTr="005F25DE">
        <w:tc>
          <w:tcPr>
            <w:tcW w:w="704" w:type="dxa"/>
          </w:tcPr>
          <w:p w14:paraId="7B89896D" w14:textId="434ECEEE" w:rsidR="001B5F3F" w:rsidRDefault="005F25DE" w:rsidP="005F25DE">
            <w:pPr>
              <w:jc w:val="center"/>
              <w:rPr>
                <w:rFonts w:eastAsiaTheme="minorHAnsi"/>
              </w:rPr>
            </w:pPr>
            <w:r>
              <w:rPr>
                <w:rFonts w:eastAsiaTheme="minorHAnsi" w:hint="eastAsia"/>
              </w:rPr>
              <w:t>9</w:t>
            </w:r>
          </w:p>
        </w:tc>
        <w:tc>
          <w:tcPr>
            <w:tcW w:w="3614" w:type="dxa"/>
          </w:tcPr>
          <w:p w14:paraId="666A05BE" w14:textId="696CFFC2" w:rsidR="001B5F3F" w:rsidRDefault="00F60374" w:rsidP="005F25DE">
            <w:pPr>
              <w:jc w:val="center"/>
              <w:rPr>
                <w:rFonts w:eastAsiaTheme="minorHAnsi"/>
              </w:rPr>
            </w:pPr>
            <w:r>
              <w:rPr>
                <w:rFonts w:eastAsiaTheme="minorHAnsi" w:hint="eastAsia"/>
              </w:rPr>
              <w:t xml:space="preserve">(\14,500, </w:t>
            </w:r>
            <w:r w:rsidR="006F688A">
              <w:rPr>
                <w:rFonts w:eastAsiaTheme="minorHAnsi" w:hint="eastAsia"/>
              </w:rPr>
              <w:t>9</w:t>
            </w:r>
            <w:r>
              <w:rPr>
                <w:rFonts w:eastAsiaTheme="minorHAnsi" w:hint="eastAsia"/>
              </w:rPr>
              <w:t xml:space="preserve">/10 ; \10,000, </w:t>
            </w:r>
            <w:r w:rsidR="006F688A">
              <w:rPr>
                <w:rFonts w:eastAsiaTheme="minorHAnsi" w:hint="eastAsia"/>
              </w:rPr>
              <w:t>1</w:t>
            </w:r>
            <w:r>
              <w:rPr>
                <w:rFonts w:eastAsiaTheme="minorHAnsi" w:hint="eastAsia"/>
              </w:rPr>
              <w:t>/10)</w:t>
            </w:r>
          </w:p>
        </w:tc>
        <w:tc>
          <w:tcPr>
            <w:tcW w:w="3615" w:type="dxa"/>
          </w:tcPr>
          <w:p w14:paraId="0C6B40A3" w14:textId="04A7C50A" w:rsidR="001B5F3F" w:rsidRDefault="00A5636C" w:rsidP="005F25DE">
            <w:pPr>
              <w:jc w:val="center"/>
              <w:rPr>
                <w:rFonts w:eastAsiaTheme="minorHAnsi"/>
              </w:rPr>
            </w:pPr>
            <w:r>
              <w:rPr>
                <w:rFonts w:eastAsiaTheme="minorHAnsi" w:hint="eastAsia"/>
              </w:rPr>
              <w:t xml:space="preserve">(\25,200, 9/10 ; \1,300, </w:t>
            </w:r>
            <w:r w:rsidR="00972DE8">
              <w:rPr>
                <w:rFonts w:eastAsiaTheme="minorHAnsi" w:hint="eastAsia"/>
              </w:rPr>
              <w:t>1</w:t>
            </w:r>
            <w:r>
              <w:rPr>
                <w:rFonts w:eastAsiaTheme="minorHAnsi" w:hint="eastAsia"/>
              </w:rPr>
              <w:t>/10)</w:t>
            </w:r>
          </w:p>
        </w:tc>
        <w:tc>
          <w:tcPr>
            <w:tcW w:w="1083" w:type="dxa"/>
          </w:tcPr>
          <w:p w14:paraId="099B754D" w14:textId="77777777" w:rsidR="001B5F3F" w:rsidRDefault="001B5F3F" w:rsidP="005F25DE">
            <w:pPr>
              <w:jc w:val="center"/>
              <w:rPr>
                <w:rFonts w:eastAsiaTheme="minorHAnsi"/>
              </w:rPr>
            </w:pPr>
          </w:p>
        </w:tc>
      </w:tr>
      <w:tr w:rsidR="001B5F3F" w14:paraId="59D473BF" w14:textId="77777777" w:rsidTr="005F25DE">
        <w:tc>
          <w:tcPr>
            <w:tcW w:w="704" w:type="dxa"/>
          </w:tcPr>
          <w:p w14:paraId="25E8E4C8" w14:textId="6A8213E8" w:rsidR="001B5F3F" w:rsidRDefault="005F25DE" w:rsidP="005F25DE">
            <w:pPr>
              <w:jc w:val="center"/>
              <w:rPr>
                <w:rFonts w:eastAsiaTheme="minorHAnsi"/>
              </w:rPr>
            </w:pPr>
            <w:r>
              <w:rPr>
                <w:rFonts w:eastAsiaTheme="minorHAnsi" w:hint="eastAsia"/>
              </w:rPr>
              <w:t>10</w:t>
            </w:r>
          </w:p>
        </w:tc>
        <w:tc>
          <w:tcPr>
            <w:tcW w:w="3614" w:type="dxa"/>
          </w:tcPr>
          <w:p w14:paraId="729D8ED1" w14:textId="372FD9DF" w:rsidR="001B5F3F" w:rsidRDefault="00F60374" w:rsidP="005F25DE">
            <w:pPr>
              <w:jc w:val="center"/>
              <w:rPr>
                <w:rFonts w:eastAsiaTheme="minorHAnsi"/>
              </w:rPr>
            </w:pPr>
            <w:r>
              <w:rPr>
                <w:rFonts w:eastAsiaTheme="minorHAnsi" w:hint="eastAsia"/>
              </w:rPr>
              <w:t>(\14,500, 1</w:t>
            </w:r>
            <w:r w:rsidR="006F688A">
              <w:rPr>
                <w:rFonts w:eastAsiaTheme="minorHAnsi" w:hint="eastAsia"/>
              </w:rPr>
              <w:t>0</w:t>
            </w:r>
            <w:r>
              <w:rPr>
                <w:rFonts w:eastAsiaTheme="minorHAnsi" w:hint="eastAsia"/>
              </w:rPr>
              <w:t xml:space="preserve">/10 ; \10,000, </w:t>
            </w:r>
            <w:r w:rsidR="006F688A">
              <w:rPr>
                <w:rFonts w:eastAsiaTheme="minorHAnsi" w:hint="eastAsia"/>
              </w:rPr>
              <w:t>0</w:t>
            </w:r>
            <w:r>
              <w:rPr>
                <w:rFonts w:eastAsiaTheme="minorHAnsi" w:hint="eastAsia"/>
              </w:rPr>
              <w:t>/10)</w:t>
            </w:r>
          </w:p>
        </w:tc>
        <w:tc>
          <w:tcPr>
            <w:tcW w:w="3615" w:type="dxa"/>
          </w:tcPr>
          <w:p w14:paraId="217CD0AE" w14:textId="081ECD0F" w:rsidR="001B5F3F" w:rsidRDefault="00A5636C" w:rsidP="006F688A">
            <w:pPr>
              <w:jc w:val="center"/>
              <w:rPr>
                <w:rFonts w:eastAsiaTheme="minorHAnsi"/>
              </w:rPr>
            </w:pPr>
            <w:r>
              <w:rPr>
                <w:rFonts w:eastAsiaTheme="minorHAnsi" w:hint="eastAsia"/>
              </w:rPr>
              <w:t xml:space="preserve">(\25,200, 10/10 ; \1,300, </w:t>
            </w:r>
            <w:r w:rsidR="00972DE8">
              <w:rPr>
                <w:rFonts w:eastAsiaTheme="minorHAnsi" w:hint="eastAsia"/>
              </w:rPr>
              <w:t>0</w:t>
            </w:r>
            <w:r>
              <w:rPr>
                <w:rFonts w:eastAsiaTheme="minorHAnsi" w:hint="eastAsia"/>
              </w:rPr>
              <w:t>/10)</w:t>
            </w:r>
          </w:p>
        </w:tc>
        <w:tc>
          <w:tcPr>
            <w:tcW w:w="1083" w:type="dxa"/>
          </w:tcPr>
          <w:p w14:paraId="4C5E544A" w14:textId="77777777" w:rsidR="001B5F3F" w:rsidRDefault="001B5F3F" w:rsidP="005F25DE">
            <w:pPr>
              <w:jc w:val="center"/>
              <w:rPr>
                <w:rFonts w:eastAsiaTheme="minorHAnsi"/>
              </w:rPr>
            </w:pPr>
          </w:p>
        </w:tc>
      </w:tr>
    </w:tbl>
    <w:p w14:paraId="26E23671" w14:textId="77777777" w:rsidR="00E043B0" w:rsidRPr="00E772C9" w:rsidRDefault="00E043B0" w:rsidP="005F25DE">
      <w:pPr>
        <w:jc w:val="center"/>
        <w:rPr>
          <w:rFonts w:eastAsiaTheme="minorHAnsi"/>
        </w:rPr>
      </w:pPr>
    </w:p>
    <w:p w14:paraId="450B4471" w14:textId="0A296DFA" w:rsidR="00B24798" w:rsidRDefault="00B24798" w:rsidP="00B24798">
      <w:pPr>
        <w:rPr>
          <w:b/>
          <w:bCs/>
        </w:rPr>
      </w:pPr>
    </w:p>
    <w:p w14:paraId="45E30F91" w14:textId="34A99637" w:rsidR="0000058B" w:rsidRDefault="00A43895" w:rsidP="00B24798">
      <w:pPr>
        <w:rPr>
          <w:rFonts w:hint="eastAsia"/>
          <w:b/>
          <w:bCs/>
        </w:rPr>
      </w:pPr>
      <w:r>
        <w:rPr>
          <w:rFonts w:hint="eastAsia"/>
          <w:b/>
          <w:bCs/>
        </w:rPr>
        <w:t>1,2,3,4에 대한 내용을 조금 간략하게 축소하고 나중에 설명서에 추가하는 건 어떨까. 1,2,3,4를 하는 목적에 조금 더 힘쓰기?</w:t>
      </w:r>
    </w:p>
    <w:p w14:paraId="0D872189" w14:textId="77777777" w:rsidR="00DC4254" w:rsidRPr="00DC4254" w:rsidRDefault="00DC4254" w:rsidP="00DC4254">
      <w:pPr>
        <w:rPr>
          <w:b/>
          <w:bCs/>
        </w:rPr>
      </w:pPr>
      <w:r>
        <w:rPr>
          <w:rFonts w:hint="eastAsia"/>
        </w:rPr>
        <w:t>(</w:t>
      </w:r>
      <w:r w:rsidRPr="00DC4254">
        <w:rPr>
          <w:b/>
          <w:bCs/>
        </w:rPr>
        <w:t>4. 실험 디자인</w:t>
      </w:r>
    </w:p>
    <w:p w14:paraId="141E4F07" w14:textId="77777777" w:rsidR="00DC4254" w:rsidRPr="00DC4254" w:rsidRDefault="00DC4254" w:rsidP="00DC4254">
      <w:r w:rsidRPr="00DC4254">
        <w:t>본 실험은 정보 비대칭 문제를 관찰하고, Screening(시운전 및 차량 정비)이 추가될 경우 정보 비대칭성으로 인한 시장 비효율이 개선되는지 분석하는 데 초점을 둔다. 실험은 다음과 같은 구체적 설계 요소를 포함한다.</w:t>
      </w:r>
    </w:p>
    <w:p w14:paraId="69CA733E" w14:textId="063C5A65" w:rsidR="00DC4254" w:rsidRPr="00DC4254" w:rsidRDefault="00DC4254" w:rsidP="00DC4254"/>
    <w:p w14:paraId="16B3F81A" w14:textId="77777777" w:rsidR="00DC4254" w:rsidRPr="00DC4254" w:rsidRDefault="00DC4254" w:rsidP="00DC4254">
      <w:pPr>
        <w:rPr>
          <w:b/>
          <w:bCs/>
        </w:rPr>
      </w:pPr>
      <w:r w:rsidRPr="00DC4254">
        <w:rPr>
          <w:b/>
          <w:bCs/>
        </w:rPr>
        <w:t>1. Subject 구성</w:t>
      </w:r>
    </w:p>
    <w:p w14:paraId="1141CA7A" w14:textId="77777777" w:rsidR="00DC4254" w:rsidRPr="00DC4254" w:rsidRDefault="00DC4254" w:rsidP="00DC4254">
      <w:pPr>
        <w:ind w:left="720"/>
      </w:pPr>
      <w:r w:rsidRPr="00DC4254">
        <w:rPr>
          <w:b/>
          <w:bCs/>
        </w:rPr>
        <w:t>참가자 수</w:t>
      </w:r>
      <w:r w:rsidRPr="00DC4254">
        <w:t>: 총 270명</w:t>
      </w:r>
    </w:p>
    <w:p w14:paraId="2401534F" w14:textId="77777777" w:rsidR="00DC4254" w:rsidRPr="00DC4254" w:rsidRDefault="00DC4254" w:rsidP="00DC4254">
      <w:pPr>
        <w:ind w:left="720"/>
      </w:pPr>
      <w:r w:rsidRPr="00DC4254">
        <w:rPr>
          <w:b/>
          <w:bCs/>
        </w:rPr>
        <w:t>참가자 구성</w:t>
      </w:r>
      <w:r w:rsidRPr="00DC4254">
        <w:t>: 서강대학교 학생 (학부 및 대학원생 포함)</w:t>
      </w:r>
    </w:p>
    <w:p w14:paraId="61E5BEE3" w14:textId="77777777" w:rsidR="00DC4254" w:rsidRPr="00DC4254" w:rsidRDefault="00DC4254" w:rsidP="00DC4254">
      <w:pPr>
        <w:ind w:left="720"/>
      </w:pPr>
      <w:r w:rsidRPr="00DC4254">
        <w:rPr>
          <w:b/>
          <w:bCs/>
        </w:rPr>
        <w:t>배정 방식</w:t>
      </w:r>
      <w:r w:rsidRPr="00DC4254">
        <w:t xml:space="preserve">: 참가자는 </w:t>
      </w:r>
      <w:r w:rsidRPr="00DC4254">
        <w:rPr>
          <w:b/>
          <w:bCs/>
        </w:rPr>
        <w:t>Treatment 2~4</w:t>
      </w:r>
      <w:r w:rsidRPr="00DC4254">
        <w:t xml:space="preserve"> 중 하나에 랜덤하게 배정되며, 각 Treatment에는 동일하게 90명이 배정된다.</w:t>
      </w:r>
    </w:p>
    <w:p w14:paraId="45D8E55A" w14:textId="54648279" w:rsidR="00DC4254" w:rsidRPr="00DC4254" w:rsidRDefault="00DC4254" w:rsidP="00DC4254"/>
    <w:p w14:paraId="2CE39433" w14:textId="77777777" w:rsidR="00DC4254" w:rsidRPr="00DC4254" w:rsidRDefault="00DC4254" w:rsidP="00DC4254">
      <w:pPr>
        <w:rPr>
          <w:b/>
          <w:bCs/>
        </w:rPr>
      </w:pPr>
      <w:r w:rsidRPr="00DC4254">
        <w:rPr>
          <w:b/>
          <w:bCs/>
        </w:rPr>
        <w:t>2. 실험 구조</w:t>
      </w:r>
    </w:p>
    <w:p w14:paraId="31B92E96" w14:textId="77777777" w:rsidR="00DC4254" w:rsidRPr="00DC4254" w:rsidRDefault="00DC4254" w:rsidP="00DC4254">
      <w:pPr>
        <w:ind w:left="720"/>
      </w:pPr>
      <w:r w:rsidRPr="00DC4254">
        <w:rPr>
          <w:b/>
          <w:bCs/>
        </w:rPr>
        <w:t>반복 여부</w:t>
      </w:r>
      <w:r w:rsidRPr="00DC4254">
        <w:t xml:space="preserve">: 실험은 4개의 Period로 구성된 </w:t>
      </w:r>
      <w:r w:rsidRPr="00DC4254">
        <w:rPr>
          <w:b/>
          <w:bCs/>
        </w:rPr>
        <w:t>Treatment 1</w:t>
      </w:r>
      <w:r w:rsidRPr="00DC4254">
        <w:t>을 모두가 수행한 뒤, 각 참가자가 배정받은 Treatment(2~4)를 추가로 4개의 Period 동안 진행한다. 모든 Treatment는 동일한 의사결정 문제를 반복하며, 각 참가자는 그룹 내 동일한 구성원들과 실험을 진행한다.</w:t>
      </w:r>
    </w:p>
    <w:p w14:paraId="4AFAD712" w14:textId="1DD2E320" w:rsidR="00DC4254" w:rsidRDefault="00DC4254" w:rsidP="00DC4254">
      <w:pPr>
        <w:ind w:left="720"/>
      </w:pPr>
      <w:r w:rsidRPr="00DC4254">
        <w:rPr>
          <w:b/>
          <w:bCs/>
        </w:rPr>
        <w:t>그룹 구성</w:t>
      </w:r>
      <w:r w:rsidRPr="00DC4254">
        <w:t>: 9명씩 구성된 그룹(4명의 Seller, 5명의 Buyer)에서 진행</w:t>
      </w:r>
      <w:r w:rsidR="00566353">
        <w:rPr>
          <w:rFonts w:hint="eastAsia"/>
        </w:rPr>
        <w:t>한다.</w:t>
      </w:r>
    </w:p>
    <w:p w14:paraId="47CDDB8B" w14:textId="747F194F" w:rsidR="00DC4254" w:rsidRPr="00DC4254" w:rsidRDefault="00DC4254" w:rsidP="00DC4254">
      <w:pPr>
        <w:ind w:left="720"/>
      </w:pPr>
      <w:r w:rsidRPr="00DC4254">
        <w:lastRenderedPageBreak/>
        <w:t>각 참가자는 임의로 Seller 또는 Buyer 역할을 배정받고, 해당 역할을 모든 Period 동안 유지한다.</w:t>
      </w:r>
    </w:p>
    <w:p w14:paraId="3F6C41E8" w14:textId="2EEE3520" w:rsidR="00DC4254" w:rsidRPr="00DC4254" w:rsidRDefault="00DC4254" w:rsidP="00DC4254"/>
    <w:p w14:paraId="37293607" w14:textId="77777777" w:rsidR="00DC4254" w:rsidRPr="00DC4254" w:rsidRDefault="00DC4254" w:rsidP="00DC4254">
      <w:pPr>
        <w:rPr>
          <w:b/>
          <w:bCs/>
        </w:rPr>
      </w:pPr>
      <w:r w:rsidRPr="00DC4254">
        <w:rPr>
          <w:b/>
          <w:bCs/>
        </w:rPr>
        <w:t>3. 실험 절차 및 진행 방법</w:t>
      </w:r>
    </w:p>
    <w:p w14:paraId="03ADC929" w14:textId="77777777" w:rsidR="00DC4254" w:rsidRDefault="00DC4254" w:rsidP="00DC4254">
      <w:pPr>
        <w:numPr>
          <w:ilvl w:val="0"/>
          <w:numId w:val="14"/>
        </w:numPr>
      </w:pPr>
      <w:r w:rsidRPr="00DC4254">
        <w:rPr>
          <w:b/>
          <w:bCs/>
        </w:rPr>
        <w:t>Treatment 1 (정보 제공 없음)</w:t>
      </w:r>
      <w:r w:rsidRPr="00DC4254">
        <w:t>:</w:t>
      </w:r>
      <w:r>
        <w:rPr>
          <w:rFonts w:hint="eastAsia"/>
        </w:rPr>
        <w:t xml:space="preserve"> </w:t>
      </w:r>
    </w:p>
    <w:p w14:paraId="18BDF75A" w14:textId="77777777" w:rsidR="00DC4254" w:rsidRDefault="00DC4254" w:rsidP="00DC4254">
      <w:pPr>
        <w:ind w:left="720"/>
      </w:pPr>
      <w:r w:rsidRPr="00DC4254">
        <w:rPr>
          <w:b/>
          <w:bCs/>
        </w:rPr>
        <w:t>구성</w:t>
      </w:r>
      <w:r w:rsidRPr="00DC4254">
        <w:t>: Seller는 거래 품질(Grade)과 판매 가격을 제안하며, Buyer는 품질 정보 없이 판매 가격만을 보고 구매 여부를 결정한다.</w:t>
      </w:r>
    </w:p>
    <w:p w14:paraId="572763AF" w14:textId="77777777" w:rsidR="00DC4254" w:rsidRDefault="00DC4254" w:rsidP="00DC4254">
      <w:pPr>
        <w:ind w:left="720"/>
      </w:pPr>
      <w:r w:rsidRPr="00DC4254">
        <w:rPr>
          <w:b/>
          <w:bCs/>
        </w:rPr>
        <w:t>거래 규칙</w:t>
      </w:r>
      <w:r w:rsidRPr="00DC4254">
        <w:t>:</w:t>
      </w:r>
      <w:r>
        <w:rPr>
          <w:rFonts w:hint="eastAsia"/>
        </w:rPr>
        <w:t xml:space="preserve"> </w:t>
      </w:r>
      <w:r w:rsidRPr="00DC4254">
        <w:t>Seller는 한 Period에 최대 2단위, Buyer는 1단위씩만 거래 가능.</w:t>
      </w:r>
      <w:r>
        <w:rPr>
          <w:rFonts w:hint="eastAsia"/>
        </w:rPr>
        <w:t xml:space="preserve"> </w:t>
      </w:r>
      <w:r w:rsidRPr="00DC4254">
        <w:t>Buyer는 Period마다 순서대로 구매를 진행하며, 동일 Seller로부터 2nd unit을 구매할 수 없다.</w:t>
      </w:r>
    </w:p>
    <w:p w14:paraId="6A5090E4" w14:textId="77777777" w:rsidR="00DC4254" w:rsidRDefault="00DC4254" w:rsidP="00DC4254">
      <w:pPr>
        <w:ind w:left="720"/>
      </w:pPr>
      <w:r w:rsidRPr="00DC4254">
        <w:rPr>
          <w:b/>
          <w:bCs/>
        </w:rPr>
        <w:t>Payoff 계산</w:t>
      </w:r>
      <w:r w:rsidRPr="00DC4254">
        <w:t>:</w:t>
      </w:r>
      <w:r>
        <w:rPr>
          <w:rFonts w:hint="eastAsia"/>
        </w:rPr>
        <w:t xml:space="preserve"> </w:t>
      </w:r>
    </w:p>
    <w:p w14:paraId="121B28F4" w14:textId="36FEDC27" w:rsidR="00DC4254" w:rsidRDefault="00DC4254" w:rsidP="00DC4254">
      <w:pPr>
        <w:ind w:left="720"/>
      </w:pPr>
      <w:r w:rsidRPr="00DC4254">
        <w:t>Buyer 수익: WTP - 구매 가격</w:t>
      </w:r>
    </w:p>
    <w:p w14:paraId="77AD0E27" w14:textId="677BF83A" w:rsidR="00DC4254" w:rsidRDefault="00DC4254" w:rsidP="00DC4254">
      <w:pPr>
        <w:ind w:left="720"/>
      </w:pPr>
      <w:r w:rsidRPr="00DC4254">
        <w:t xml:space="preserve">Seller 수익: 판매 가격 </w:t>
      </w:r>
      <w:r>
        <w:t>–</w:t>
      </w:r>
      <w:r w:rsidRPr="00DC4254">
        <w:t xml:space="preserve"> MC</w:t>
      </w:r>
    </w:p>
    <w:p w14:paraId="4D6F90EA" w14:textId="5F23B394" w:rsidR="00DC4254" w:rsidRPr="00DC4254" w:rsidRDefault="00DC4254" w:rsidP="00DC4254">
      <w:pPr>
        <w:ind w:left="720"/>
      </w:pPr>
      <w:r w:rsidRPr="00DC4254">
        <w:rPr>
          <w:b/>
          <w:bCs/>
        </w:rPr>
        <w:t>목적</w:t>
      </w:r>
      <w:r w:rsidRPr="00DC4254">
        <w:t>: 정보 비대칭 상태에서 시장 비효율(거래 품질 저하 및 거래량 감소) 관찰.</w:t>
      </w:r>
    </w:p>
    <w:p w14:paraId="7D87A29B" w14:textId="77777777" w:rsidR="00DC4254" w:rsidRDefault="00DC4254" w:rsidP="00DC4254">
      <w:pPr>
        <w:numPr>
          <w:ilvl w:val="0"/>
          <w:numId w:val="14"/>
        </w:numPr>
      </w:pPr>
      <w:r w:rsidRPr="00DC4254">
        <w:rPr>
          <w:b/>
          <w:bCs/>
        </w:rPr>
        <w:t>Treatment 2 (정액제 Screening, \400)</w:t>
      </w:r>
      <w:r w:rsidRPr="00DC4254">
        <w:t>:</w:t>
      </w:r>
    </w:p>
    <w:p w14:paraId="2831C64D" w14:textId="3EEE5958" w:rsidR="00566353" w:rsidRDefault="00DC4254" w:rsidP="00566353">
      <w:pPr>
        <w:ind w:left="720"/>
      </w:pPr>
      <w:r w:rsidRPr="00DC4254">
        <w:rPr>
          <w:b/>
          <w:bCs/>
        </w:rPr>
        <w:t>변경점</w:t>
      </w:r>
      <w:r w:rsidRPr="00DC4254">
        <w:t xml:space="preserve">: Buyer는 \400을 지불하고 Seller의 품질 정보를 </w:t>
      </w:r>
      <w:r w:rsidR="00566353">
        <w:rPr>
          <w:rFonts w:hint="eastAsia"/>
        </w:rPr>
        <w:t>확인.</w:t>
      </w:r>
    </w:p>
    <w:p w14:paraId="2F4F08D0" w14:textId="6436DFBA" w:rsidR="00DC4254" w:rsidRDefault="00DC4254" w:rsidP="00566353">
      <w:pPr>
        <w:ind w:left="720"/>
      </w:pPr>
      <w:r w:rsidRPr="00DC4254">
        <w:rPr>
          <w:b/>
          <w:bCs/>
        </w:rPr>
        <w:t>Screening 규칙</w:t>
      </w:r>
      <w:r w:rsidRPr="00DC4254">
        <w:t>:</w:t>
      </w:r>
    </w:p>
    <w:p w14:paraId="7B887357" w14:textId="5D55978E" w:rsidR="00DC4254" w:rsidRDefault="00DC4254" w:rsidP="00DC4254">
      <w:pPr>
        <w:ind w:left="720"/>
      </w:pPr>
      <w:r w:rsidRPr="00DC4254">
        <w:t>Buyer는 제한 없이 Screening 가능하며, 비용은 Screening 횟수에 비례</w:t>
      </w:r>
      <w:r w:rsidR="00566353">
        <w:rPr>
          <w:rFonts w:hint="eastAsia"/>
        </w:rPr>
        <w:t>한다.</w:t>
      </w:r>
    </w:p>
    <w:p w14:paraId="6DDFB944" w14:textId="7B5F56A3" w:rsidR="00DC4254" w:rsidRDefault="00DC4254" w:rsidP="00DC4254">
      <w:pPr>
        <w:ind w:left="720"/>
      </w:pPr>
      <w:r w:rsidRPr="00DC4254">
        <w:t>Buyer와 Seller는 Screening을 통해 결정된 품질 정보를 기반으로 거래를 진행</w:t>
      </w:r>
      <w:r w:rsidR="00566353">
        <w:rPr>
          <w:rFonts w:hint="eastAsia"/>
        </w:rPr>
        <w:t>한다.</w:t>
      </w:r>
    </w:p>
    <w:p w14:paraId="673345DE" w14:textId="77777777" w:rsidR="00DC4254" w:rsidRDefault="00DC4254" w:rsidP="00DC4254">
      <w:pPr>
        <w:ind w:left="720"/>
      </w:pPr>
      <w:r w:rsidRPr="00DC4254">
        <w:rPr>
          <w:b/>
          <w:bCs/>
        </w:rPr>
        <w:t>Payoff 계산</w:t>
      </w:r>
      <w:r w:rsidRPr="00DC4254">
        <w:t>:</w:t>
      </w:r>
    </w:p>
    <w:p w14:paraId="2D07CFD7" w14:textId="77777777" w:rsidR="00DC4254" w:rsidRDefault="00DC4254" w:rsidP="00DC4254">
      <w:pPr>
        <w:ind w:left="720"/>
      </w:pPr>
      <w:r w:rsidRPr="00DC4254">
        <w:t>Buyer 수익: WTP - 거래 가격 - 400 × Screening 횟수</w:t>
      </w:r>
    </w:p>
    <w:p w14:paraId="65291FE4" w14:textId="77777777" w:rsidR="00DC4254" w:rsidRDefault="00DC4254" w:rsidP="00DC4254">
      <w:pPr>
        <w:ind w:left="720"/>
      </w:pPr>
      <w:r w:rsidRPr="00DC4254">
        <w:t>Seller 수익: 거래 가격 - MC + 400 × Screening 횟수</w:t>
      </w:r>
    </w:p>
    <w:p w14:paraId="6916221B" w14:textId="71F99569" w:rsidR="00DC4254" w:rsidRPr="00DC4254" w:rsidRDefault="00DC4254" w:rsidP="00DC4254">
      <w:pPr>
        <w:ind w:left="720"/>
      </w:pPr>
      <w:r w:rsidRPr="00DC4254">
        <w:rPr>
          <w:b/>
          <w:bCs/>
        </w:rPr>
        <w:t>목적</w:t>
      </w:r>
      <w:r w:rsidRPr="00DC4254">
        <w:t>: 낮은 비용의 Screening이 시장 효율성에 미치는 영향을 분석</w:t>
      </w:r>
      <w:r w:rsidR="00566353">
        <w:rPr>
          <w:rFonts w:hint="eastAsia"/>
        </w:rPr>
        <w:t>하기 위함</w:t>
      </w:r>
    </w:p>
    <w:p w14:paraId="33B97EBB" w14:textId="77777777" w:rsidR="00DC4254" w:rsidRDefault="00DC4254" w:rsidP="00DC4254">
      <w:pPr>
        <w:numPr>
          <w:ilvl w:val="0"/>
          <w:numId w:val="14"/>
        </w:numPr>
      </w:pPr>
      <w:r w:rsidRPr="00DC4254">
        <w:rPr>
          <w:b/>
          <w:bCs/>
        </w:rPr>
        <w:t>Treatment 3 (정액제 Screening, \800)</w:t>
      </w:r>
      <w:r w:rsidRPr="00DC4254">
        <w:t>:</w:t>
      </w:r>
    </w:p>
    <w:p w14:paraId="5E6F8783" w14:textId="2BC88794" w:rsidR="00DC4254" w:rsidRDefault="00DC4254" w:rsidP="00DC4254">
      <w:pPr>
        <w:ind w:left="720"/>
        <w:rPr>
          <w:rFonts w:hint="eastAsia"/>
        </w:rPr>
      </w:pPr>
      <w:r w:rsidRPr="00DC4254">
        <w:rPr>
          <w:b/>
          <w:bCs/>
        </w:rPr>
        <w:t>변경점</w:t>
      </w:r>
      <w:r w:rsidRPr="00DC4254">
        <w:t>: Screening 비용이 \800으로 증가</w:t>
      </w:r>
      <w:r w:rsidR="00566353">
        <w:rPr>
          <w:rFonts w:hint="eastAsia"/>
        </w:rPr>
        <w:t>.</w:t>
      </w:r>
    </w:p>
    <w:p w14:paraId="265E6EA8" w14:textId="77777777" w:rsidR="00DC4254" w:rsidRDefault="00DC4254" w:rsidP="00DC4254">
      <w:pPr>
        <w:ind w:left="720"/>
      </w:pPr>
      <w:r w:rsidRPr="00DC4254">
        <w:rPr>
          <w:b/>
          <w:bCs/>
        </w:rPr>
        <w:t>Payoff 계산</w:t>
      </w:r>
      <w:r w:rsidRPr="00DC4254">
        <w:t>:</w:t>
      </w:r>
    </w:p>
    <w:p w14:paraId="779B1464" w14:textId="77777777" w:rsidR="00DC4254" w:rsidRDefault="00DC4254" w:rsidP="00DC4254">
      <w:pPr>
        <w:ind w:left="720"/>
      </w:pPr>
      <w:r w:rsidRPr="00DC4254">
        <w:lastRenderedPageBreak/>
        <w:t>Buyer 수익: WTP - 거래 가격 - 800 × Screening 횟수</w:t>
      </w:r>
    </w:p>
    <w:p w14:paraId="5F244F5C" w14:textId="77777777" w:rsidR="00DC4254" w:rsidRDefault="00DC4254" w:rsidP="00DC4254">
      <w:pPr>
        <w:ind w:left="720"/>
      </w:pPr>
      <w:r w:rsidRPr="00DC4254">
        <w:t>Seller 수익: 거래 가격 - MC + 800 × Screening 횟수</w:t>
      </w:r>
    </w:p>
    <w:p w14:paraId="09458E31" w14:textId="084A60C8" w:rsidR="00DC4254" w:rsidRPr="00DC4254" w:rsidRDefault="00DC4254" w:rsidP="00DC4254">
      <w:pPr>
        <w:ind w:left="720"/>
      </w:pPr>
      <w:r w:rsidRPr="00DC4254">
        <w:rPr>
          <w:b/>
          <w:bCs/>
        </w:rPr>
        <w:t>목적</w:t>
      </w:r>
      <w:r w:rsidRPr="00DC4254">
        <w:t>: 높은 비용의 Screening이 소비자 행동 및 시장 효율성에 미치는 영향을 평가</w:t>
      </w:r>
      <w:r w:rsidR="00566353">
        <w:rPr>
          <w:rFonts w:hint="eastAsia"/>
        </w:rPr>
        <w:t>하기 위함</w:t>
      </w:r>
    </w:p>
    <w:p w14:paraId="5BA1305B" w14:textId="77777777" w:rsidR="00DC4254" w:rsidRDefault="00DC4254" w:rsidP="00DC4254">
      <w:pPr>
        <w:numPr>
          <w:ilvl w:val="0"/>
          <w:numId w:val="14"/>
        </w:numPr>
      </w:pPr>
      <w:r w:rsidRPr="00DC4254">
        <w:rPr>
          <w:b/>
          <w:bCs/>
        </w:rPr>
        <w:t>Treatment 4 (경매 기반 Screening)</w:t>
      </w:r>
      <w:r w:rsidRPr="00DC4254">
        <w:t>:</w:t>
      </w:r>
    </w:p>
    <w:p w14:paraId="300F41C2" w14:textId="77777777" w:rsidR="00DC4254" w:rsidRDefault="00DC4254" w:rsidP="00DC4254">
      <w:pPr>
        <w:ind w:left="720"/>
      </w:pPr>
      <w:r w:rsidRPr="00DC4254">
        <w:rPr>
          <w:b/>
          <w:bCs/>
        </w:rPr>
        <w:t>변경점</w:t>
      </w:r>
      <w:r w:rsidRPr="00DC4254">
        <w:t>: Screening 비용은 Second-price sealed-bid auction으로 결정.</w:t>
      </w:r>
    </w:p>
    <w:p w14:paraId="43A56CD4" w14:textId="77777777" w:rsidR="00DC4254" w:rsidRDefault="00DC4254" w:rsidP="00DC4254">
      <w:pPr>
        <w:ind w:left="720"/>
      </w:pPr>
      <w:r w:rsidRPr="00DC4254">
        <w:rPr>
          <w:b/>
          <w:bCs/>
        </w:rPr>
        <w:t>경매 방식</w:t>
      </w:r>
      <w:r w:rsidRPr="00DC4254">
        <w:t>:</w:t>
      </w:r>
    </w:p>
    <w:p w14:paraId="62EF0890" w14:textId="4C705435" w:rsidR="00DC4254" w:rsidRDefault="00DC4254" w:rsidP="00DC4254">
      <w:pPr>
        <w:ind w:left="720"/>
      </w:pPr>
      <w:r w:rsidRPr="00DC4254">
        <w:t>각 Buyer는 Seller별 Screening 비용을 bid하며, 최고가 낙찰자가 두 번째로 높은 가격을 지불하여 Screening 권한을 획득</w:t>
      </w:r>
      <w:r w:rsidR="00566353">
        <w:rPr>
          <w:rFonts w:hint="eastAsia"/>
        </w:rPr>
        <w:t>한다.</w:t>
      </w:r>
    </w:p>
    <w:p w14:paraId="29FF0936" w14:textId="59579B06" w:rsidR="00DC4254" w:rsidRDefault="00DC4254" w:rsidP="00DC4254">
      <w:pPr>
        <w:ind w:left="720"/>
        <w:rPr>
          <w:rFonts w:hint="eastAsia"/>
        </w:rPr>
      </w:pPr>
      <w:r w:rsidRPr="00DC4254">
        <w:t>낙찰자는 해당 Seller의 품질 정보를 확인</w:t>
      </w:r>
      <w:r w:rsidR="00566353">
        <w:rPr>
          <w:rFonts w:hint="eastAsia"/>
        </w:rPr>
        <w:t>할 수 있다.</w:t>
      </w:r>
    </w:p>
    <w:p w14:paraId="02B17A36" w14:textId="77777777" w:rsidR="00DC4254" w:rsidRDefault="00DC4254" w:rsidP="00DC4254">
      <w:pPr>
        <w:ind w:left="720"/>
      </w:pPr>
      <w:r w:rsidRPr="00DC4254">
        <w:rPr>
          <w:b/>
          <w:bCs/>
        </w:rPr>
        <w:t>Payoff 계산</w:t>
      </w:r>
      <w:r w:rsidRPr="00DC4254">
        <w:t>:</w:t>
      </w:r>
    </w:p>
    <w:p w14:paraId="17670B04" w14:textId="77777777" w:rsidR="00DC4254" w:rsidRDefault="00DC4254" w:rsidP="00DC4254">
      <w:pPr>
        <w:ind w:left="720"/>
      </w:pPr>
      <w:r w:rsidRPr="00DC4254">
        <w:t>Buyer 수익: WTP - 거래 가격 - ΣXi (Xi는 각 Seller별 낙찰가)</w:t>
      </w:r>
    </w:p>
    <w:p w14:paraId="1A167B6E" w14:textId="77777777" w:rsidR="00DC4254" w:rsidRDefault="00DC4254" w:rsidP="00DC4254">
      <w:pPr>
        <w:ind w:left="720"/>
      </w:pPr>
      <w:r w:rsidRPr="00DC4254">
        <w:t>Seller 수익: 거래 가격 - MC + Xi</w:t>
      </w:r>
    </w:p>
    <w:p w14:paraId="26143B5B" w14:textId="30C5F1BE" w:rsidR="00DC4254" w:rsidRDefault="00DC4254" w:rsidP="00DC4254">
      <w:pPr>
        <w:ind w:left="720"/>
      </w:pPr>
      <w:r w:rsidRPr="00DC4254">
        <w:rPr>
          <w:b/>
          <w:bCs/>
        </w:rPr>
        <w:t>목적</w:t>
      </w:r>
      <w:r w:rsidRPr="00DC4254">
        <w:t>: 경매 방식의 비용 최적화 및 효율성 개선 효과를 검증</w:t>
      </w:r>
      <w:r w:rsidR="00566353">
        <w:rPr>
          <w:rFonts w:hint="eastAsia"/>
        </w:rPr>
        <w:t>하기 위함</w:t>
      </w:r>
    </w:p>
    <w:p w14:paraId="6B3D0D02" w14:textId="6BB20719" w:rsidR="00DC4254" w:rsidRPr="00DC4254" w:rsidRDefault="00DC4254" w:rsidP="00DC4254">
      <w:r>
        <w:rPr>
          <w:rFonts w:hint="eastAsia"/>
          <w:b/>
          <w:bCs/>
        </w:rPr>
        <w:t>4.</w:t>
      </w:r>
      <w:r w:rsidRPr="00DC4254">
        <w:rPr>
          <w:b/>
          <w:bCs/>
        </w:rPr>
        <w:t>실험 Task와 의사결정</w:t>
      </w:r>
    </w:p>
    <w:p w14:paraId="5CF200EE" w14:textId="78881382" w:rsidR="00DC4254" w:rsidRPr="00DC4254" w:rsidRDefault="00DC4254" w:rsidP="00DC4254">
      <w:r w:rsidRPr="00DC4254">
        <w:rPr>
          <w:b/>
          <w:bCs/>
        </w:rPr>
        <w:t>Seller의 의사결정</w:t>
      </w:r>
      <w:r w:rsidRPr="00DC4254">
        <w:t>:</w:t>
      </w:r>
      <w:r>
        <w:rPr>
          <w:rFonts w:hint="eastAsia"/>
        </w:rPr>
        <w:t xml:space="preserve"> </w:t>
      </w:r>
      <w:r w:rsidRPr="00DC4254">
        <w:t>매 Period마다 재화 품질(Grade)과 판매 가격을 결정</w:t>
      </w:r>
      <w:r>
        <w:rPr>
          <w:rFonts w:hint="eastAsia"/>
        </w:rPr>
        <w:t xml:space="preserve">한다. </w:t>
      </w:r>
      <w:r w:rsidRPr="00DC4254">
        <w:t>1st unit과 2nd unit의 판매 여부를 선택 가능하며, 2nd unit은 원할 경우 판매하지 않을 수 있다.</w:t>
      </w:r>
    </w:p>
    <w:p w14:paraId="55FE70DD" w14:textId="0D80C364" w:rsidR="00DC4254" w:rsidRPr="00DC4254" w:rsidRDefault="00DC4254" w:rsidP="00DC4254">
      <w:r w:rsidRPr="00DC4254">
        <w:rPr>
          <w:b/>
          <w:bCs/>
        </w:rPr>
        <w:t>Buyer의 의사결정</w:t>
      </w:r>
      <w:r w:rsidRPr="00DC4254">
        <w:t>:</w:t>
      </w:r>
      <w:r>
        <w:rPr>
          <w:rFonts w:hint="eastAsia"/>
        </w:rPr>
        <w:t xml:space="preserve"> </w:t>
      </w:r>
      <w:r w:rsidRPr="00DC4254">
        <w:t>판매 가격 및 품질 정보(Screening 여부에 따라 다름)를 바탕으로 구매 여부를 결정</w:t>
      </w:r>
      <w:r>
        <w:rPr>
          <w:rFonts w:hint="eastAsia"/>
        </w:rPr>
        <w:t>한다.</w:t>
      </w:r>
    </w:p>
    <w:p w14:paraId="1D3CB850" w14:textId="77777777" w:rsidR="00DC4254" w:rsidRPr="00DC4254" w:rsidRDefault="00DC4254" w:rsidP="00DC4254">
      <w:r w:rsidRPr="00DC4254">
        <w:t>각 Buyer는 자신의 WTP를 기준으로 거래를 판단하며, 필요 시 구매를 포기할 수 있다.</w:t>
      </w:r>
    </w:p>
    <w:p w14:paraId="60C2C1DD" w14:textId="77777777" w:rsidR="00DC4254" w:rsidRDefault="00DC4254" w:rsidP="00DC4254"/>
    <w:p w14:paraId="3D36F16D" w14:textId="7FD8BCF5" w:rsidR="00DC4254" w:rsidRPr="00DC4254" w:rsidRDefault="00DC4254" w:rsidP="00DC4254">
      <w:pPr>
        <w:pStyle w:val="a6"/>
        <w:numPr>
          <w:ilvl w:val="0"/>
          <w:numId w:val="14"/>
        </w:numPr>
        <w:rPr>
          <w:b/>
          <w:bCs/>
        </w:rPr>
      </w:pPr>
      <w:r w:rsidRPr="00DC4254">
        <w:rPr>
          <w:b/>
          <w:bCs/>
        </w:rPr>
        <w:t>인센티브 지급 방식</w:t>
      </w:r>
    </w:p>
    <w:p w14:paraId="12342887" w14:textId="547C3CD7" w:rsidR="00DC4254" w:rsidRPr="00DC4254" w:rsidRDefault="00DC4254" w:rsidP="00DC4254">
      <w:pPr>
        <w:pStyle w:val="a6"/>
        <w:rPr>
          <w:b/>
          <w:bCs/>
        </w:rPr>
      </w:pPr>
      <w:r w:rsidRPr="00DC4254">
        <w:t>참가자의 최종 수익은 실험 종료 후 실제 금액으로 지급된다.</w:t>
      </w:r>
      <w:r>
        <w:rPr>
          <w:rFonts w:hint="eastAsia"/>
        </w:rPr>
        <w:t xml:space="preserve"> </w:t>
      </w:r>
      <w:r w:rsidRPr="00DC4254">
        <w:t>각 참가자는 실험에서 발생한 총 수익(가상의 화폐)을 기준으로 현금 보상을 받으며, 평균 지급 금액은 약 \15,000 ~ \20,000으로 예상된다.</w:t>
      </w:r>
    </w:p>
    <w:p w14:paraId="4C4BBBEC" w14:textId="7B881F90" w:rsidR="00DC4254" w:rsidRPr="00DC4254" w:rsidRDefault="00DC4254" w:rsidP="00DC4254">
      <w:pPr>
        <w:rPr>
          <w:rFonts w:hint="eastAsia"/>
        </w:rPr>
      </w:pPr>
      <w:r>
        <w:rPr>
          <w:rFonts w:hint="eastAsia"/>
        </w:rPr>
        <w:t>) 여기까지 요약</w:t>
      </w:r>
    </w:p>
    <w:p w14:paraId="4C49D5E2" w14:textId="76038E6B" w:rsidR="0000058B" w:rsidRPr="00B24798" w:rsidRDefault="0000058B" w:rsidP="00B24798"/>
    <w:p w14:paraId="5C4D6DD4" w14:textId="77777777" w:rsidR="00B24798" w:rsidRPr="00B24798" w:rsidRDefault="00B24798" w:rsidP="00B24798">
      <w:pPr>
        <w:rPr>
          <w:b/>
          <w:bCs/>
        </w:rPr>
      </w:pPr>
      <w:r w:rsidRPr="00B24798">
        <w:rPr>
          <w:b/>
          <w:bCs/>
        </w:rPr>
        <w:lastRenderedPageBreak/>
        <w:t>V. 데이터 분석 방법</w:t>
      </w:r>
    </w:p>
    <w:p w14:paraId="217B427F" w14:textId="77777777" w:rsidR="00B24798" w:rsidRPr="00B24798" w:rsidRDefault="00B24798" w:rsidP="00B24798">
      <w:pPr>
        <w:numPr>
          <w:ilvl w:val="0"/>
          <w:numId w:val="4"/>
        </w:numPr>
      </w:pPr>
      <w:r w:rsidRPr="00B24798">
        <w:rPr>
          <w:b/>
          <w:bCs/>
        </w:rPr>
        <w:t>Permutation Test</w:t>
      </w:r>
      <w:r w:rsidRPr="00B24798">
        <w:t>:</w:t>
      </w:r>
    </w:p>
    <w:p w14:paraId="10B2CBDF" w14:textId="77777777" w:rsidR="00B24798" w:rsidRPr="00B24798" w:rsidRDefault="00B24798" w:rsidP="00B24798">
      <w:pPr>
        <w:ind w:left="1440"/>
      </w:pPr>
      <w:r w:rsidRPr="00B24798">
        <w:t>트리트먼트 1에서 거래 품질 분포와 거래 성사율의 유의미한 차이를 분석.</w:t>
      </w:r>
    </w:p>
    <w:p w14:paraId="3643D34C" w14:textId="77777777" w:rsidR="00B24798" w:rsidRPr="00B24798" w:rsidRDefault="00B24798" w:rsidP="00B24798">
      <w:pPr>
        <w:numPr>
          <w:ilvl w:val="0"/>
          <w:numId w:val="4"/>
        </w:numPr>
      </w:pPr>
      <w:r w:rsidRPr="00B24798">
        <w:rPr>
          <w:b/>
          <w:bCs/>
        </w:rPr>
        <w:t>Rank Sum Test (Mann-Whitney Test):</w:t>
      </w:r>
    </w:p>
    <w:p w14:paraId="630DE7AB" w14:textId="77777777" w:rsidR="00B24798" w:rsidRPr="00B24798" w:rsidRDefault="00B24798" w:rsidP="00B24798">
      <w:pPr>
        <w:ind w:left="1440"/>
      </w:pPr>
      <w:r w:rsidRPr="00B24798">
        <w:t>트리트먼트 1과 2 간 고품질 거래 비율 및 시장 효율성의 중앙값 차이를 검정.</w:t>
      </w:r>
    </w:p>
    <w:p w14:paraId="277D7BE4" w14:textId="77777777" w:rsidR="00B24798" w:rsidRPr="00B24798" w:rsidRDefault="00B24798" w:rsidP="00B24798">
      <w:pPr>
        <w:numPr>
          <w:ilvl w:val="0"/>
          <w:numId w:val="4"/>
        </w:numPr>
      </w:pPr>
      <w:r w:rsidRPr="00B24798">
        <w:rPr>
          <w:b/>
          <w:bCs/>
        </w:rPr>
        <w:t>Signed Rank Test:</w:t>
      </w:r>
    </w:p>
    <w:p w14:paraId="14069B78" w14:textId="77777777" w:rsidR="00B24798" w:rsidRPr="00B24798" w:rsidRDefault="00B24798" w:rsidP="00B24798">
      <w:pPr>
        <w:ind w:left="1440"/>
      </w:pPr>
      <w:r w:rsidRPr="00B24798">
        <w:t>트리트먼트 2와 3 간 관련 집단에서의 효율성 차이를 분석.</w:t>
      </w:r>
    </w:p>
    <w:p w14:paraId="5C870290" w14:textId="77777777" w:rsidR="00B24798" w:rsidRPr="00B24798" w:rsidRDefault="00B24798" w:rsidP="00B24798">
      <w:pPr>
        <w:numPr>
          <w:ilvl w:val="0"/>
          <w:numId w:val="4"/>
        </w:numPr>
      </w:pPr>
      <w:r w:rsidRPr="00B24798">
        <w:rPr>
          <w:b/>
          <w:bCs/>
        </w:rPr>
        <w:t>Regression Analysis:</w:t>
      </w:r>
    </w:p>
    <w:p w14:paraId="03B57389" w14:textId="1F449684" w:rsidR="00B24798" w:rsidRPr="00B24798" w:rsidRDefault="00B24798" w:rsidP="00B24798">
      <w:pPr>
        <w:ind w:left="1440"/>
      </w:pPr>
      <w:r w:rsidRPr="00B24798">
        <w:t>위험 기피 성향이 정보 구매 및 거래 행동에 미치는 영향을 분석.</w:t>
      </w:r>
    </w:p>
    <w:p w14:paraId="631E120E" w14:textId="77777777" w:rsidR="00B24798" w:rsidRPr="00B24798" w:rsidRDefault="00B24798" w:rsidP="00B24798">
      <w:pPr>
        <w:rPr>
          <w:b/>
          <w:bCs/>
        </w:rPr>
      </w:pPr>
      <w:r w:rsidRPr="00B24798">
        <w:rPr>
          <w:b/>
          <w:bCs/>
        </w:rPr>
        <w:t>VI. 예상 결과</w:t>
      </w:r>
    </w:p>
    <w:p w14:paraId="13A78146" w14:textId="77777777" w:rsidR="00B24798" w:rsidRPr="00B24798" w:rsidRDefault="00B24798" w:rsidP="00B24798">
      <w:pPr>
        <w:numPr>
          <w:ilvl w:val="0"/>
          <w:numId w:val="5"/>
        </w:numPr>
      </w:pPr>
      <w:r w:rsidRPr="00B24798">
        <w:rPr>
          <w:b/>
          <w:bCs/>
        </w:rPr>
        <w:t>그룹 1</w:t>
      </w:r>
      <w:r w:rsidRPr="00B24798">
        <w:t>:</w:t>
      </w:r>
    </w:p>
    <w:p w14:paraId="1C171A45" w14:textId="77777777" w:rsidR="00B24798" w:rsidRPr="00B24798" w:rsidRDefault="00B24798" w:rsidP="00B24798">
      <w:pPr>
        <w:ind w:left="1440"/>
      </w:pPr>
      <w:r w:rsidRPr="00B24798">
        <w:t>무료 정보 제공 시 시장 효율성이 개선되며, 유료 정보 제공이 시장 효율성을 추가적으로 향상시킬 것으로 기대.</w:t>
      </w:r>
    </w:p>
    <w:p w14:paraId="3D57999D" w14:textId="77777777" w:rsidR="00B24798" w:rsidRPr="00B24798" w:rsidRDefault="00B24798" w:rsidP="00B24798">
      <w:pPr>
        <w:ind w:left="1440"/>
      </w:pPr>
      <w:r w:rsidRPr="00B24798">
        <w:t>위험 기피도가 높은 참가자는 정보 구매를 통해 고품질 제품을 선호할 가능성이 높음.</w:t>
      </w:r>
    </w:p>
    <w:p w14:paraId="64ACFFFD" w14:textId="77777777" w:rsidR="00B24798" w:rsidRPr="00B24798" w:rsidRDefault="00B24798" w:rsidP="00B24798">
      <w:pPr>
        <w:numPr>
          <w:ilvl w:val="0"/>
          <w:numId w:val="5"/>
        </w:numPr>
      </w:pPr>
      <w:r w:rsidRPr="00B24798">
        <w:rPr>
          <w:b/>
          <w:bCs/>
        </w:rPr>
        <w:t>그룹 2</w:t>
      </w:r>
      <w:r w:rsidRPr="00B24798">
        <w:t>:</w:t>
      </w:r>
    </w:p>
    <w:p w14:paraId="5BE57296" w14:textId="77777777" w:rsidR="00B24798" w:rsidRPr="00B24798" w:rsidRDefault="00B24798" w:rsidP="00B24798">
      <w:pPr>
        <w:ind w:left="1440"/>
      </w:pPr>
      <w:r w:rsidRPr="00B24798">
        <w:t>정보 경매를 통해 정보 구매 비용이 최적화되어 시장 효율성이 유료 정보 제공보다 높아질 것으로 기대.</w:t>
      </w:r>
    </w:p>
    <w:p w14:paraId="0C69D0FE" w14:textId="77777777" w:rsidR="00B24798" w:rsidRPr="00B24798" w:rsidRDefault="00B24798" w:rsidP="00B24798">
      <w:pPr>
        <w:ind w:left="1440"/>
      </w:pPr>
      <w:r w:rsidRPr="00B24798">
        <w:t>정보 구매 비용이 재화로 작용하며 참가자의 위험 기피 성향과 구매 행동에 영향을 미칠 것으로 예상.</w:t>
      </w:r>
    </w:p>
    <w:p w14:paraId="52835459" w14:textId="6AB38F54" w:rsidR="00B24798" w:rsidRPr="00B24798" w:rsidRDefault="00B24798" w:rsidP="00B24798"/>
    <w:p w14:paraId="1347BD64" w14:textId="77777777" w:rsidR="00B24798" w:rsidRPr="00B24798" w:rsidRDefault="00B24798" w:rsidP="00B24798">
      <w:pPr>
        <w:rPr>
          <w:b/>
          <w:bCs/>
        </w:rPr>
      </w:pPr>
      <w:r w:rsidRPr="00B24798">
        <w:rPr>
          <w:b/>
          <w:bCs/>
        </w:rPr>
        <w:t>VII. 결론 및 시사점</w:t>
      </w:r>
    </w:p>
    <w:p w14:paraId="42395DC0" w14:textId="5C75D7DC" w:rsidR="00B24798" w:rsidRPr="00B24798" w:rsidRDefault="00B24798" w:rsidP="00B24798">
      <w:pPr>
        <w:rPr>
          <w:rFonts w:hint="eastAsia"/>
        </w:rPr>
      </w:pPr>
      <w:r w:rsidRPr="00B24798">
        <w:t>본 연구는 정보 비대칭으로 인한 시장 실패를 해결하기 위해 정보 제공 방식(무료, 유료, 경매)과 위험 기피 성향의 영향을 실증적으로 평가</w:t>
      </w:r>
      <w:r w:rsidR="00F11059">
        <w:rPr>
          <w:rFonts w:hint="eastAsia"/>
        </w:rPr>
        <w:t>한다</w:t>
      </w:r>
      <w:r w:rsidRPr="00B24798">
        <w:t>. 이를 통해 역선택 문제를 완화하고 시장 효율성을 개선할 수 있는 실증적 근거를 제시하며, 의료, 중고차, 금융 등 다양한 현실 시장에 적용할 수 있는 정책적 시사점을 제공</w:t>
      </w:r>
      <w:r w:rsidR="00F11059">
        <w:rPr>
          <w:rFonts w:hint="eastAsia"/>
        </w:rPr>
        <w:t>한다.</w:t>
      </w:r>
    </w:p>
    <w:p w14:paraId="2DCE5FF9" w14:textId="058E756B" w:rsidR="00B24798" w:rsidRPr="00B24798" w:rsidRDefault="00B24798" w:rsidP="00B24798"/>
    <w:p w14:paraId="6144A966" w14:textId="77777777" w:rsidR="00B24798" w:rsidRPr="00B24798" w:rsidRDefault="00B24798" w:rsidP="00B24798">
      <w:pPr>
        <w:rPr>
          <w:b/>
          <w:bCs/>
        </w:rPr>
      </w:pPr>
      <w:r w:rsidRPr="00B24798">
        <w:rPr>
          <w:b/>
          <w:bCs/>
        </w:rPr>
        <w:lastRenderedPageBreak/>
        <w:t>참고 문헌</w:t>
      </w:r>
    </w:p>
    <w:p w14:paraId="22239502" w14:textId="77777777" w:rsidR="00B24798" w:rsidRPr="00B24798" w:rsidRDefault="00B24798" w:rsidP="00B24798">
      <w:pPr>
        <w:numPr>
          <w:ilvl w:val="0"/>
          <w:numId w:val="6"/>
        </w:numPr>
      </w:pPr>
      <w:r w:rsidRPr="00B24798">
        <w:t>Akerlof, G. A. (1970). The Market for "Lemons": Quality Uncertainty and the Market Mechanism. The Quarterly Journal of Economics.</w:t>
      </w:r>
    </w:p>
    <w:p w14:paraId="4A18373B" w14:textId="77777777" w:rsidR="00B24798" w:rsidRPr="00B24798" w:rsidRDefault="00B24798" w:rsidP="00B24798">
      <w:pPr>
        <w:numPr>
          <w:ilvl w:val="0"/>
          <w:numId w:val="6"/>
        </w:numPr>
      </w:pPr>
      <w:r w:rsidRPr="00B24798">
        <w:t>Holt, C. A., &amp; Laury, S. K. (2002). Risk Aversion and Incentive Effects. The American Economic Review.</w:t>
      </w:r>
    </w:p>
    <w:p w14:paraId="1E0BB38B" w14:textId="77777777" w:rsidR="00B24798" w:rsidRPr="00B24798" w:rsidRDefault="00B24798" w:rsidP="00B24798">
      <w:pPr>
        <w:numPr>
          <w:ilvl w:val="0"/>
          <w:numId w:val="6"/>
        </w:numPr>
      </w:pPr>
      <w:r w:rsidRPr="00B24798">
        <w:t>Vickrey, W. (1961). Counterspeculation, Auctions, and Competitive Sealed Tenders. Journal of Finance.</w:t>
      </w:r>
    </w:p>
    <w:p w14:paraId="41F39E8F" w14:textId="77777777" w:rsidR="00B24798" w:rsidRPr="00B24798" w:rsidRDefault="00B24798" w:rsidP="00B24798">
      <w:pPr>
        <w:numPr>
          <w:ilvl w:val="0"/>
          <w:numId w:val="6"/>
        </w:numPr>
      </w:pPr>
      <w:r w:rsidRPr="00B24798">
        <w:t>Andreoni, J., &amp; Gee, L. K. (2012). Gun for hire: Delegated enforcement and peer punishment in public goods provision.</w:t>
      </w:r>
    </w:p>
    <w:p w14:paraId="5806DADB" w14:textId="77777777" w:rsidR="00FA3B1B" w:rsidRDefault="00FA3B1B"/>
    <w:sectPr w:rsidR="00FA3B1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5EA0" w14:textId="77777777" w:rsidR="0061196B" w:rsidRDefault="0061196B" w:rsidP="00860EF3">
      <w:pPr>
        <w:spacing w:after="0"/>
      </w:pPr>
      <w:r>
        <w:separator/>
      </w:r>
    </w:p>
  </w:endnote>
  <w:endnote w:type="continuationSeparator" w:id="0">
    <w:p w14:paraId="3305C1AA" w14:textId="77777777" w:rsidR="0061196B" w:rsidRDefault="0061196B" w:rsidP="00860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나눔스퀘어_ac Bold">
    <w:altName w:val="맑은 고딕"/>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46A6" w14:textId="77777777" w:rsidR="0061196B" w:rsidRDefault="0061196B" w:rsidP="00860EF3">
      <w:pPr>
        <w:spacing w:after="0"/>
      </w:pPr>
      <w:r>
        <w:separator/>
      </w:r>
    </w:p>
  </w:footnote>
  <w:footnote w:type="continuationSeparator" w:id="0">
    <w:p w14:paraId="14C0DAD4" w14:textId="77777777" w:rsidR="0061196B" w:rsidRDefault="0061196B" w:rsidP="00860E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29A"/>
    <w:multiLevelType w:val="multilevel"/>
    <w:tmpl w:val="A556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36D2"/>
    <w:multiLevelType w:val="multilevel"/>
    <w:tmpl w:val="A1A60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220A8"/>
    <w:multiLevelType w:val="multilevel"/>
    <w:tmpl w:val="F5E8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66E5F"/>
    <w:multiLevelType w:val="multilevel"/>
    <w:tmpl w:val="2772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6226B"/>
    <w:multiLevelType w:val="multilevel"/>
    <w:tmpl w:val="314C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46D17"/>
    <w:multiLevelType w:val="multilevel"/>
    <w:tmpl w:val="BEFC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814DD"/>
    <w:multiLevelType w:val="multilevel"/>
    <w:tmpl w:val="296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13B9E"/>
    <w:multiLevelType w:val="multilevel"/>
    <w:tmpl w:val="C8C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9509D"/>
    <w:multiLevelType w:val="multilevel"/>
    <w:tmpl w:val="DE7E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B49F7"/>
    <w:multiLevelType w:val="multilevel"/>
    <w:tmpl w:val="B86C8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A5337D"/>
    <w:multiLevelType w:val="hybridMultilevel"/>
    <w:tmpl w:val="EDD83400"/>
    <w:lvl w:ilvl="0" w:tplc="0BC86E10">
      <w:start w:val="3"/>
      <w:numFmt w:val="bullet"/>
      <w:lvlText w:val="-"/>
      <w:lvlJc w:val="left"/>
      <w:pPr>
        <w:ind w:left="800" w:hanging="360"/>
      </w:pPr>
      <w:rPr>
        <w:rFonts w:ascii="나눔스퀘어_ac Bold" w:eastAsia="나눔스퀘어_ac Bold" w:hAnsi="나눔스퀘어_ac Bold"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9192ACF"/>
    <w:multiLevelType w:val="multilevel"/>
    <w:tmpl w:val="FA9E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47DB3"/>
    <w:multiLevelType w:val="hybridMultilevel"/>
    <w:tmpl w:val="A99E85DC"/>
    <w:lvl w:ilvl="0" w:tplc="FC6C710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3" w15:restartNumberingAfterBreak="0">
    <w:nsid w:val="75800B5E"/>
    <w:multiLevelType w:val="multilevel"/>
    <w:tmpl w:val="9736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16BDE"/>
    <w:multiLevelType w:val="multilevel"/>
    <w:tmpl w:val="FF4C9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4648DA"/>
    <w:multiLevelType w:val="multilevel"/>
    <w:tmpl w:val="31A4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340402">
    <w:abstractNumId w:val="5"/>
  </w:num>
  <w:num w:numId="2" w16cid:durableId="63916546">
    <w:abstractNumId w:val="0"/>
  </w:num>
  <w:num w:numId="3" w16cid:durableId="1983843736">
    <w:abstractNumId w:val="9"/>
  </w:num>
  <w:num w:numId="4" w16cid:durableId="105734526">
    <w:abstractNumId w:val="4"/>
  </w:num>
  <w:num w:numId="5" w16cid:durableId="1576671411">
    <w:abstractNumId w:val="1"/>
  </w:num>
  <w:num w:numId="6" w16cid:durableId="2054036219">
    <w:abstractNumId w:val="8"/>
  </w:num>
  <w:num w:numId="7" w16cid:durableId="919288208">
    <w:abstractNumId w:val="10"/>
  </w:num>
  <w:num w:numId="8" w16cid:durableId="1731221569">
    <w:abstractNumId w:val="12"/>
  </w:num>
  <w:num w:numId="9" w16cid:durableId="1913004253">
    <w:abstractNumId w:val="2"/>
  </w:num>
  <w:num w:numId="10" w16cid:durableId="1699549829">
    <w:abstractNumId w:val="14"/>
  </w:num>
  <w:num w:numId="11" w16cid:durableId="758522732">
    <w:abstractNumId w:val="11"/>
  </w:num>
  <w:num w:numId="12" w16cid:durableId="636028407">
    <w:abstractNumId w:val="6"/>
  </w:num>
  <w:num w:numId="13" w16cid:durableId="732430696">
    <w:abstractNumId w:val="13"/>
  </w:num>
  <w:num w:numId="14" w16cid:durableId="1186795807">
    <w:abstractNumId w:val="3"/>
  </w:num>
  <w:num w:numId="15" w16cid:durableId="735469636">
    <w:abstractNumId w:val="15"/>
  </w:num>
  <w:num w:numId="16" w16cid:durableId="74938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98"/>
    <w:rsid w:val="0000058B"/>
    <w:rsid w:val="000269CC"/>
    <w:rsid w:val="000400A0"/>
    <w:rsid w:val="00041CEB"/>
    <w:rsid w:val="00044E4F"/>
    <w:rsid w:val="00045B0B"/>
    <w:rsid w:val="00050A4B"/>
    <w:rsid w:val="000539F9"/>
    <w:rsid w:val="00066655"/>
    <w:rsid w:val="00066E91"/>
    <w:rsid w:val="000844B7"/>
    <w:rsid w:val="00086A24"/>
    <w:rsid w:val="000A1624"/>
    <w:rsid w:val="000A21F1"/>
    <w:rsid w:val="000A2A44"/>
    <w:rsid w:val="000C035C"/>
    <w:rsid w:val="000C35B2"/>
    <w:rsid w:val="000C3A4C"/>
    <w:rsid w:val="000E5FF0"/>
    <w:rsid w:val="000E669C"/>
    <w:rsid w:val="000F5EA0"/>
    <w:rsid w:val="000F6C45"/>
    <w:rsid w:val="00112025"/>
    <w:rsid w:val="0011291C"/>
    <w:rsid w:val="00120968"/>
    <w:rsid w:val="001455B2"/>
    <w:rsid w:val="00145F71"/>
    <w:rsid w:val="00176CC1"/>
    <w:rsid w:val="001838A3"/>
    <w:rsid w:val="001A2BDB"/>
    <w:rsid w:val="001A3123"/>
    <w:rsid w:val="001A4458"/>
    <w:rsid w:val="001B5F3F"/>
    <w:rsid w:val="001C20E3"/>
    <w:rsid w:val="001C3AC6"/>
    <w:rsid w:val="001D74B2"/>
    <w:rsid w:val="00205778"/>
    <w:rsid w:val="00211705"/>
    <w:rsid w:val="00222AAF"/>
    <w:rsid w:val="00237582"/>
    <w:rsid w:val="0025445E"/>
    <w:rsid w:val="002657D5"/>
    <w:rsid w:val="00267C3E"/>
    <w:rsid w:val="00292EDA"/>
    <w:rsid w:val="00294D3E"/>
    <w:rsid w:val="002B6D37"/>
    <w:rsid w:val="002C72BE"/>
    <w:rsid w:val="002D3555"/>
    <w:rsid w:val="002E06D3"/>
    <w:rsid w:val="002E591F"/>
    <w:rsid w:val="002F0C89"/>
    <w:rsid w:val="002F27A6"/>
    <w:rsid w:val="002F7845"/>
    <w:rsid w:val="003021EF"/>
    <w:rsid w:val="003035C8"/>
    <w:rsid w:val="003124BF"/>
    <w:rsid w:val="00332330"/>
    <w:rsid w:val="00336135"/>
    <w:rsid w:val="0034033F"/>
    <w:rsid w:val="003418F8"/>
    <w:rsid w:val="00343146"/>
    <w:rsid w:val="00370DEB"/>
    <w:rsid w:val="003821BD"/>
    <w:rsid w:val="003878DA"/>
    <w:rsid w:val="00397DAA"/>
    <w:rsid w:val="003A2A41"/>
    <w:rsid w:val="003B6407"/>
    <w:rsid w:val="003C28EE"/>
    <w:rsid w:val="003C4CCC"/>
    <w:rsid w:val="003D3F7D"/>
    <w:rsid w:val="003E2191"/>
    <w:rsid w:val="003E3FBF"/>
    <w:rsid w:val="003E6B09"/>
    <w:rsid w:val="0040361B"/>
    <w:rsid w:val="00413108"/>
    <w:rsid w:val="00421AF3"/>
    <w:rsid w:val="00423B43"/>
    <w:rsid w:val="004248F1"/>
    <w:rsid w:val="004551CB"/>
    <w:rsid w:val="00465731"/>
    <w:rsid w:val="00473321"/>
    <w:rsid w:val="00475267"/>
    <w:rsid w:val="0047578A"/>
    <w:rsid w:val="004902CA"/>
    <w:rsid w:val="004938E0"/>
    <w:rsid w:val="004A4513"/>
    <w:rsid w:val="004B1B70"/>
    <w:rsid w:val="004C0369"/>
    <w:rsid w:val="004D01CF"/>
    <w:rsid w:val="004D27FC"/>
    <w:rsid w:val="004D3247"/>
    <w:rsid w:val="004D64A5"/>
    <w:rsid w:val="00500D7B"/>
    <w:rsid w:val="00504D35"/>
    <w:rsid w:val="005219CB"/>
    <w:rsid w:val="0052722D"/>
    <w:rsid w:val="00530D60"/>
    <w:rsid w:val="00535E75"/>
    <w:rsid w:val="00543192"/>
    <w:rsid w:val="00546EFD"/>
    <w:rsid w:val="00566353"/>
    <w:rsid w:val="00573E93"/>
    <w:rsid w:val="0058192E"/>
    <w:rsid w:val="005A00A5"/>
    <w:rsid w:val="005A280D"/>
    <w:rsid w:val="005D0EE3"/>
    <w:rsid w:val="005D28A9"/>
    <w:rsid w:val="005D371E"/>
    <w:rsid w:val="005D72A6"/>
    <w:rsid w:val="005D7F6F"/>
    <w:rsid w:val="005F25DE"/>
    <w:rsid w:val="005F6ED1"/>
    <w:rsid w:val="00601E05"/>
    <w:rsid w:val="00602C65"/>
    <w:rsid w:val="0061196B"/>
    <w:rsid w:val="00615078"/>
    <w:rsid w:val="006170E5"/>
    <w:rsid w:val="0061772A"/>
    <w:rsid w:val="0062282F"/>
    <w:rsid w:val="00632F57"/>
    <w:rsid w:val="00641F9F"/>
    <w:rsid w:val="00655703"/>
    <w:rsid w:val="006768AF"/>
    <w:rsid w:val="00684C34"/>
    <w:rsid w:val="006B766A"/>
    <w:rsid w:val="006C182F"/>
    <w:rsid w:val="006D2E07"/>
    <w:rsid w:val="006D46D2"/>
    <w:rsid w:val="006E4E09"/>
    <w:rsid w:val="006E6845"/>
    <w:rsid w:val="006E794D"/>
    <w:rsid w:val="006F62F6"/>
    <w:rsid w:val="006F688A"/>
    <w:rsid w:val="006F72F8"/>
    <w:rsid w:val="00704B8F"/>
    <w:rsid w:val="00704BCB"/>
    <w:rsid w:val="00723272"/>
    <w:rsid w:val="007346BE"/>
    <w:rsid w:val="0074224B"/>
    <w:rsid w:val="00776489"/>
    <w:rsid w:val="0078612D"/>
    <w:rsid w:val="007910EA"/>
    <w:rsid w:val="00793A16"/>
    <w:rsid w:val="00795F78"/>
    <w:rsid w:val="007A1032"/>
    <w:rsid w:val="007A2262"/>
    <w:rsid w:val="007A3052"/>
    <w:rsid w:val="007A3EEA"/>
    <w:rsid w:val="007D3832"/>
    <w:rsid w:val="007E10CB"/>
    <w:rsid w:val="008020D5"/>
    <w:rsid w:val="00804CAE"/>
    <w:rsid w:val="008178BC"/>
    <w:rsid w:val="00821217"/>
    <w:rsid w:val="00824A61"/>
    <w:rsid w:val="00825A07"/>
    <w:rsid w:val="00830C76"/>
    <w:rsid w:val="00833613"/>
    <w:rsid w:val="00834937"/>
    <w:rsid w:val="00836F0B"/>
    <w:rsid w:val="00846998"/>
    <w:rsid w:val="008478E3"/>
    <w:rsid w:val="008523B3"/>
    <w:rsid w:val="00860EF3"/>
    <w:rsid w:val="00865FA8"/>
    <w:rsid w:val="008660A6"/>
    <w:rsid w:val="008A258B"/>
    <w:rsid w:val="008A581E"/>
    <w:rsid w:val="008A6F2C"/>
    <w:rsid w:val="008D04D4"/>
    <w:rsid w:val="008D1956"/>
    <w:rsid w:val="008D26FF"/>
    <w:rsid w:val="008D429D"/>
    <w:rsid w:val="008E00C9"/>
    <w:rsid w:val="008E256C"/>
    <w:rsid w:val="008E3DF2"/>
    <w:rsid w:val="00910C3E"/>
    <w:rsid w:val="00912F5F"/>
    <w:rsid w:val="0096281B"/>
    <w:rsid w:val="00972DE8"/>
    <w:rsid w:val="00994D04"/>
    <w:rsid w:val="009A36DC"/>
    <w:rsid w:val="009B26F8"/>
    <w:rsid w:val="009C1C6C"/>
    <w:rsid w:val="009D539E"/>
    <w:rsid w:val="009E0A59"/>
    <w:rsid w:val="00A0280F"/>
    <w:rsid w:val="00A141FF"/>
    <w:rsid w:val="00A22B88"/>
    <w:rsid w:val="00A26EC8"/>
    <w:rsid w:val="00A43895"/>
    <w:rsid w:val="00A5636C"/>
    <w:rsid w:val="00A57E35"/>
    <w:rsid w:val="00A64053"/>
    <w:rsid w:val="00A810C8"/>
    <w:rsid w:val="00A8766E"/>
    <w:rsid w:val="00A931F3"/>
    <w:rsid w:val="00AA0527"/>
    <w:rsid w:val="00AA6294"/>
    <w:rsid w:val="00AA6784"/>
    <w:rsid w:val="00AB63FB"/>
    <w:rsid w:val="00AF2837"/>
    <w:rsid w:val="00B10D68"/>
    <w:rsid w:val="00B1266A"/>
    <w:rsid w:val="00B16346"/>
    <w:rsid w:val="00B24798"/>
    <w:rsid w:val="00B31E9B"/>
    <w:rsid w:val="00B63EC2"/>
    <w:rsid w:val="00B65B65"/>
    <w:rsid w:val="00B77801"/>
    <w:rsid w:val="00B94B94"/>
    <w:rsid w:val="00BA2721"/>
    <w:rsid w:val="00BB53B5"/>
    <w:rsid w:val="00BC384B"/>
    <w:rsid w:val="00BC515C"/>
    <w:rsid w:val="00BC740D"/>
    <w:rsid w:val="00BD59D3"/>
    <w:rsid w:val="00BE609C"/>
    <w:rsid w:val="00C1354E"/>
    <w:rsid w:val="00C25918"/>
    <w:rsid w:val="00C457B2"/>
    <w:rsid w:val="00C618C9"/>
    <w:rsid w:val="00C703C1"/>
    <w:rsid w:val="00C7447C"/>
    <w:rsid w:val="00C75E5F"/>
    <w:rsid w:val="00C91F47"/>
    <w:rsid w:val="00C95196"/>
    <w:rsid w:val="00CB5974"/>
    <w:rsid w:val="00CD1DAE"/>
    <w:rsid w:val="00CD3E9F"/>
    <w:rsid w:val="00CE3007"/>
    <w:rsid w:val="00CF7DE8"/>
    <w:rsid w:val="00D004AF"/>
    <w:rsid w:val="00D01AD7"/>
    <w:rsid w:val="00D01CAD"/>
    <w:rsid w:val="00D02FC5"/>
    <w:rsid w:val="00D151D3"/>
    <w:rsid w:val="00D17555"/>
    <w:rsid w:val="00D21372"/>
    <w:rsid w:val="00D44149"/>
    <w:rsid w:val="00D4618E"/>
    <w:rsid w:val="00D744F7"/>
    <w:rsid w:val="00D7610F"/>
    <w:rsid w:val="00D937A0"/>
    <w:rsid w:val="00D94367"/>
    <w:rsid w:val="00DA4E28"/>
    <w:rsid w:val="00DC4254"/>
    <w:rsid w:val="00DC507D"/>
    <w:rsid w:val="00DE150A"/>
    <w:rsid w:val="00DE661A"/>
    <w:rsid w:val="00DF067B"/>
    <w:rsid w:val="00E043B0"/>
    <w:rsid w:val="00E11C2F"/>
    <w:rsid w:val="00E16508"/>
    <w:rsid w:val="00E17038"/>
    <w:rsid w:val="00E20DCD"/>
    <w:rsid w:val="00E2540F"/>
    <w:rsid w:val="00E25829"/>
    <w:rsid w:val="00E450D2"/>
    <w:rsid w:val="00E60611"/>
    <w:rsid w:val="00E673D5"/>
    <w:rsid w:val="00E772C9"/>
    <w:rsid w:val="00E86D99"/>
    <w:rsid w:val="00E87345"/>
    <w:rsid w:val="00E87BC1"/>
    <w:rsid w:val="00E94383"/>
    <w:rsid w:val="00EB29BB"/>
    <w:rsid w:val="00EB4C2F"/>
    <w:rsid w:val="00EC34B5"/>
    <w:rsid w:val="00EC77A5"/>
    <w:rsid w:val="00ED2CF9"/>
    <w:rsid w:val="00ED5FA7"/>
    <w:rsid w:val="00ED7C62"/>
    <w:rsid w:val="00EE0D6A"/>
    <w:rsid w:val="00EE2287"/>
    <w:rsid w:val="00EE3B64"/>
    <w:rsid w:val="00EE6EF0"/>
    <w:rsid w:val="00EE78A6"/>
    <w:rsid w:val="00F045A8"/>
    <w:rsid w:val="00F11059"/>
    <w:rsid w:val="00F177D2"/>
    <w:rsid w:val="00F3397F"/>
    <w:rsid w:val="00F364A4"/>
    <w:rsid w:val="00F37DBB"/>
    <w:rsid w:val="00F42D5E"/>
    <w:rsid w:val="00F60374"/>
    <w:rsid w:val="00F60A7C"/>
    <w:rsid w:val="00F732DE"/>
    <w:rsid w:val="00F874A5"/>
    <w:rsid w:val="00F90F64"/>
    <w:rsid w:val="00F97FA2"/>
    <w:rsid w:val="00FA3B1B"/>
    <w:rsid w:val="00FA717D"/>
    <w:rsid w:val="00FC4DC0"/>
    <w:rsid w:val="00FE3C24"/>
    <w:rsid w:val="00FE74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56459"/>
  <w15:chartTrackingRefBased/>
  <w15:docId w15:val="{78805150-F05A-4D1E-9B91-0DA27E2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4E4F"/>
    <w:pPr>
      <w:widowControl w:val="0"/>
      <w:wordWrap w:val="0"/>
      <w:autoSpaceDE w:val="0"/>
      <w:autoSpaceDN w:val="0"/>
    </w:pPr>
  </w:style>
  <w:style w:type="paragraph" w:styleId="1">
    <w:name w:val="heading 1"/>
    <w:basedOn w:val="a"/>
    <w:next w:val="a"/>
    <w:link w:val="1Char"/>
    <w:uiPriority w:val="9"/>
    <w:qFormat/>
    <w:rsid w:val="00B247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247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247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247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247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247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247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247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247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2479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2479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2479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2479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2479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2479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2479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2479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2479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2479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2479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47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2479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24798"/>
    <w:pPr>
      <w:spacing w:before="160"/>
      <w:jc w:val="center"/>
    </w:pPr>
    <w:rPr>
      <w:i/>
      <w:iCs/>
      <w:color w:val="404040" w:themeColor="text1" w:themeTint="BF"/>
    </w:rPr>
  </w:style>
  <w:style w:type="character" w:customStyle="1" w:styleId="Char1">
    <w:name w:val="인용 Char"/>
    <w:basedOn w:val="a0"/>
    <w:link w:val="a5"/>
    <w:uiPriority w:val="29"/>
    <w:rsid w:val="00B24798"/>
    <w:rPr>
      <w:i/>
      <w:iCs/>
      <w:color w:val="404040" w:themeColor="text1" w:themeTint="BF"/>
    </w:rPr>
  </w:style>
  <w:style w:type="paragraph" w:styleId="a6">
    <w:name w:val="List Paragraph"/>
    <w:basedOn w:val="a"/>
    <w:uiPriority w:val="34"/>
    <w:qFormat/>
    <w:rsid w:val="00B24798"/>
    <w:pPr>
      <w:ind w:left="720"/>
      <w:contextualSpacing/>
    </w:pPr>
  </w:style>
  <w:style w:type="character" w:styleId="a7">
    <w:name w:val="Intense Emphasis"/>
    <w:basedOn w:val="a0"/>
    <w:uiPriority w:val="21"/>
    <w:qFormat/>
    <w:rsid w:val="00B24798"/>
    <w:rPr>
      <w:i/>
      <w:iCs/>
      <w:color w:val="0F4761" w:themeColor="accent1" w:themeShade="BF"/>
    </w:rPr>
  </w:style>
  <w:style w:type="paragraph" w:styleId="a8">
    <w:name w:val="Intense Quote"/>
    <w:basedOn w:val="a"/>
    <w:next w:val="a"/>
    <w:link w:val="Char2"/>
    <w:uiPriority w:val="30"/>
    <w:qFormat/>
    <w:rsid w:val="00B24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24798"/>
    <w:rPr>
      <w:i/>
      <w:iCs/>
      <w:color w:val="0F4761" w:themeColor="accent1" w:themeShade="BF"/>
    </w:rPr>
  </w:style>
  <w:style w:type="character" w:styleId="a9">
    <w:name w:val="Intense Reference"/>
    <w:basedOn w:val="a0"/>
    <w:uiPriority w:val="32"/>
    <w:qFormat/>
    <w:rsid w:val="00B24798"/>
    <w:rPr>
      <w:b/>
      <w:bCs/>
      <w:smallCaps/>
      <w:color w:val="0F4761" w:themeColor="accent1" w:themeShade="BF"/>
      <w:spacing w:val="5"/>
    </w:rPr>
  </w:style>
  <w:style w:type="character" w:styleId="aa">
    <w:name w:val="Hyperlink"/>
    <w:basedOn w:val="a0"/>
    <w:uiPriority w:val="99"/>
    <w:unhideWhenUsed/>
    <w:rsid w:val="000C035C"/>
    <w:rPr>
      <w:color w:val="467886" w:themeColor="hyperlink"/>
      <w:u w:val="single"/>
    </w:rPr>
  </w:style>
  <w:style w:type="character" w:styleId="ab">
    <w:name w:val="Unresolved Mention"/>
    <w:basedOn w:val="a0"/>
    <w:uiPriority w:val="99"/>
    <w:semiHidden/>
    <w:unhideWhenUsed/>
    <w:rsid w:val="000C035C"/>
    <w:rPr>
      <w:color w:val="605E5C"/>
      <w:shd w:val="clear" w:color="auto" w:fill="E1DFDD"/>
    </w:rPr>
  </w:style>
  <w:style w:type="paragraph" w:styleId="ac">
    <w:name w:val="Normal (Web)"/>
    <w:basedOn w:val="a"/>
    <w:uiPriority w:val="99"/>
    <w:semiHidden/>
    <w:unhideWhenUsed/>
    <w:rsid w:val="000C035C"/>
    <w:rPr>
      <w:rFonts w:ascii="Times New Roman" w:hAnsi="Times New Roman" w:cs="Times New Roman"/>
      <w:sz w:val="24"/>
    </w:rPr>
  </w:style>
  <w:style w:type="paragraph" w:styleId="ad">
    <w:name w:val="header"/>
    <w:basedOn w:val="a"/>
    <w:link w:val="Char3"/>
    <w:uiPriority w:val="99"/>
    <w:unhideWhenUsed/>
    <w:rsid w:val="00860EF3"/>
    <w:pPr>
      <w:tabs>
        <w:tab w:val="center" w:pos="4513"/>
        <w:tab w:val="right" w:pos="9026"/>
      </w:tabs>
      <w:snapToGrid w:val="0"/>
    </w:pPr>
  </w:style>
  <w:style w:type="character" w:customStyle="1" w:styleId="Char3">
    <w:name w:val="머리글 Char"/>
    <w:basedOn w:val="a0"/>
    <w:link w:val="ad"/>
    <w:uiPriority w:val="99"/>
    <w:rsid w:val="00860EF3"/>
  </w:style>
  <w:style w:type="paragraph" w:styleId="ae">
    <w:name w:val="footer"/>
    <w:basedOn w:val="a"/>
    <w:link w:val="Char4"/>
    <w:uiPriority w:val="99"/>
    <w:unhideWhenUsed/>
    <w:rsid w:val="00860EF3"/>
    <w:pPr>
      <w:tabs>
        <w:tab w:val="center" w:pos="4513"/>
        <w:tab w:val="right" w:pos="9026"/>
      </w:tabs>
      <w:snapToGrid w:val="0"/>
    </w:pPr>
  </w:style>
  <w:style w:type="character" w:customStyle="1" w:styleId="Char4">
    <w:name w:val="바닥글 Char"/>
    <w:basedOn w:val="a0"/>
    <w:link w:val="ae"/>
    <w:uiPriority w:val="99"/>
    <w:rsid w:val="00860EF3"/>
  </w:style>
  <w:style w:type="table" w:styleId="af">
    <w:name w:val="Table Grid"/>
    <w:basedOn w:val="a1"/>
    <w:uiPriority w:val="39"/>
    <w:rsid w:val="003821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1209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2177">
      <w:bodyDiv w:val="1"/>
      <w:marLeft w:val="0"/>
      <w:marRight w:val="0"/>
      <w:marTop w:val="0"/>
      <w:marBottom w:val="0"/>
      <w:divBdr>
        <w:top w:val="none" w:sz="0" w:space="0" w:color="auto"/>
        <w:left w:val="none" w:sz="0" w:space="0" w:color="auto"/>
        <w:bottom w:val="none" w:sz="0" w:space="0" w:color="auto"/>
        <w:right w:val="none" w:sz="0" w:space="0" w:color="auto"/>
      </w:divBdr>
    </w:div>
    <w:div w:id="157353614">
      <w:bodyDiv w:val="1"/>
      <w:marLeft w:val="0"/>
      <w:marRight w:val="0"/>
      <w:marTop w:val="0"/>
      <w:marBottom w:val="0"/>
      <w:divBdr>
        <w:top w:val="none" w:sz="0" w:space="0" w:color="auto"/>
        <w:left w:val="none" w:sz="0" w:space="0" w:color="auto"/>
        <w:bottom w:val="none" w:sz="0" w:space="0" w:color="auto"/>
        <w:right w:val="none" w:sz="0" w:space="0" w:color="auto"/>
      </w:divBdr>
    </w:div>
    <w:div w:id="202062619">
      <w:bodyDiv w:val="1"/>
      <w:marLeft w:val="0"/>
      <w:marRight w:val="0"/>
      <w:marTop w:val="0"/>
      <w:marBottom w:val="0"/>
      <w:divBdr>
        <w:top w:val="none" w:sz="0" w:space="0" w:color="auto"/>
        <w:left w:val="none" w:sz="0" w:space="0" w:color="auto"/>
        <w:bottom w:val="none" w:sz="0" w:space="0" w:color="auto"/>
        <w:right w:val="none" w:sz="0" w:space="0" w:color="auto"/>
      </w:divBdr>
    </w:div>
    <w:div w:id="222447745">
      <w:bodyDiv w:val="1"/>
      <w:marLeft w:val="0"/>
      <w:marRight w:val="0"/>
      <w:marTop w:val="0"/>
      <w:marBottom w:val="0"/>
      <w:divBdr>
        <w:top w:val="none" w:sz="0" w:space="0" w:color="auto"/>
        <w:left w:val="none" w:sz="0" w:space="0" w:color="auto"/>
        <w:bottom w:val="none" w:sz="0" w:space="0" w:color="auto"/>
        <w:right w:val="none" w:sz="0" w:space="0" w:color="auto"/>
      </w:divBdr>
    </w:div>
    <w:div w:id="289240321">
      <w:bodyDiv w:val="1"/>
      <w:marLeft w:val="0"/>
      <w:marRight w:val="0"/>
      <w:marTop w:val="0"/>
      <w:marBottom w:val="0"/>
      <w:divBdr>
        <w:top w:val="none" w:sz="0" w:space="0" w:color="auto"/>
        <w:left w:val="none" w:sz="0" w:space="0" w:color="auto"/>
        <w:bottom w:val="none" w:sz="0" w:space="0" w:color="auto"/>
        <w:right w:val="none" w:sz="0" w:space="0" w:color="auto"/>
      </w:divBdr>
      <w:divsChild>
        <w:div w:id="210652221">
          <w:marLeft w:val="0"/>
          <w:marRight w:val="0"/>
          <w:marTop w:val="0"/>
          <w:marBottom w:val="0"/>
          <w:divBdr>
            <w:top w:val="none" w:sz="0" w:space="0" w:color="auto"/>
            <w:left w:val="none" w:sz="0" w:space="0" w:color="auto"/>
            <w:bottom w:val="none" w:sz="0" w:space="0" w:color="auto"/>
            <w:right w:val="none" w:sz="0" w:space="0" w:color="auto"/>
          </w:divBdr>
          <w:divsChild>
            <w:div w:id="992373651">
              <w:marLeft w:val="0"/>
              <w:marRight w:val="0"/>
              <w:marTop w:val="0"/>
              <w:marBottom w:val="0"/>
              <w:divBdr>
                <w:top w:val="none" w:sz="0" w:space="0" w:color="auto"/>
                <w:left w:val="none" w:sz="0" w:space="0" w:color="auto"/>
                <w:bottom w:val="none" w:sz="0" w:space="0" w:color="auto"/>
                <w:right w:val="none" w:sz="0" w:space="0" w:color="auto"/>
              </w:divBdr>
              <w:divsChild>
                <w:div w:id="1603799509">
                  <w:marLeft w:val="0"/>
                  <w:marRight w:val="0"/>
                  <w:marTop w:val="0"/>
                  <w:marBottom w:val="0"/>
                  <w:divBdr>
                    <w:top w:val="none" w:sz="0" w:space="0" w:color="auto"/>
                    <w:left w:val="none" w:sz="0" w:space="0" w:color="auto"/>
                    <w:bottom w:val="none" w:sz="0" w:space="0" w:color="auto"/>
                    <w:right w:val="none" w:sz="0" w:space="0" w:color="auto"/>
                  </w:divBdr>
                  <w:divsChild>
                    <w:div w:id="1800143598">
                      <w:marLeft w:val="0"/>
                      <w:marRight w:val="0"/>
                      <w:marTop w:val="0"/>
                      <w:marBottom w:val="0"/>
                      <w:divBdr>
                        <w:top w:val="none" w:sz="0" w:space="0" w:color="auto"/>
                        <w:left w:val="none" w:sz="0" w:space="0" w:color="auto"/>
                        <w:bottom w:val="none" w:sz="0" w:space="0" w:color="auto"/>
                        <w:right w:val="none" w:sz="0" w:space="0" w:color="auto"/>
                      </w:divBdr>
                      <w:divsChild>
                        <w:div w:id="1336415456">
                          <w:marLeft w:val="0"/>
                          <w:marRight w:val="0"/>
                          <w:marTop w:val="0"/>
                          <w:marBottom w:val="0"/>
                          <w:divBdr>
                            <w:top w:val="none" w:sz="0" w:space="0" w:color="auto"/>
                            <w:left w:val="none" w:sz="0" w:space="0" w:color="auto"/>
                            <w:bottom w:val="none" w:sz="0" w:space="0" w:color="auto"/>
                            <w:right w:val="none" w:sz="0" w:space="0" w:color="auto"/>
                          </w:divBdr>
                          <w:divsChild>
                            <w:div w:id="1269779133">
                              <w:marLeft w:val="0"/>
                              <w:marRight w:val="0"/>
                              <w:marTop w:val="0"/>
                              <w:marBottom w:val="0"/>
                              <w:divBdr>
                                <w:top w:val="none" w:sz="0" w:space="0" w:color="auto"/>
                                <w:left w:val="none" w:sz="0" w:space="0" w:color="auto"/>
                                <w:bottom w:val="none" w:sz="0" w:space="0" w:color="auto"/>
                                <w:right w:val="none" w:sz="0" w:space="0" w:color="auto"/>
                              </w:divBdr>
                              <w:divsChild>
                                <w:div w:id="1972325360">
                                  <w:marLeft w:val="0"/>
                                  <w:marRight w:val="0"/>
                                  <w:marTop w:val="0"/>
                                  <w:marBottom w:val="0"/>
                                  <w:divBdr>
                                    <w:top w:val="none" w:sz="0" w:space="0" w:color="auto"/>
                                    <w:left w:val="none" w:sz="0" w:space="0" w:color="auto"/>
                                    <w:bottom w:val="none" w:sz="0" w:space="0" w:color="auto"/>
                                    <w:right w:val="none" w:sz="0" w:space="0" w:color="auto"/>
                                  </w:divBdr>
                                  <w:divsChild>
                                    <w:div w:id="1253467603">
                                      <w:marLeft w:val="0"/>
                                      <w:marRight w:val="0"/>
                                      <w:marTop w:val="0"/>
                                      <w:marBottom w:val="0"/>
                                      <w:divBdr>
                                        <w:top w:val="none" w:sz="0" w:space="0" w:color="auto"/>
                                        <w:left w:val="none" w:sz="0" w:space="0" w:color="auto"/>
                                        <w:bottom w:val="none" w:sz="0" w:space="0" w:color="auto"/>
                                        <w:right w:val="none" w:sz="0" w:space="0" w:color="auto"/>
                                      </w:divBdr>
                                      <w:divsChild>
                                        <w:div w:id="255596124">
                                          <w:marLeft w:val="0"/>
                                          <w:marRight w:val="0"/>
                                          <w:marTop w:val="0"/>
                                          <w:marBottom w:val="0"/>
                                          <w:divBdr>
                                            <w:top w:val="none" w:sz="0" w:space="0" w:color="auto"/>
                                            <w:left w:val="none" w:sz="0" w:space="0" w:color="auto"/>
                                            <w:bottom w:val="none" w:sz="0" w:space="0" w:color="auto"/>
                                            <w:right w:val="none" w:sz="0" w:space="0" w:color="auto"/>
                                          </w:divBdr>
                                          <w:divsChild>
                                            <w:div w:id="50545699">
                                              <w:marLeft w:val="0"/>
                                              <w:marRight w:val="0"/>
                                              <w:marTop w:val="0"/>
                                              <w:marBottom w:val="0"/>
                                              <w:divBdr>
                                                <w:top w:val="none" w:sz="0" w:space="0" w:color="auto"/>
                                                <w:left w:val="none" w:sz="0" w:space="0" w:color="auto"/>
                                                <w:bottom w:val="none" w:sz="0" w:space="0" w:color="auto"/>
                                                <w:right w:val="none" w:sz="0" w:space="0" w:color="auto"/>
                                              </w:divBdr>
                                              <w:divsChild>
                                                <w:div w:id="1639333023">
                                                  <w:marLeft w:val="0"/>
                                                  <w:marRight w:val="0"/>
                                                  <w:marTop w:val="0"/>
                                                  <w:marBottom w:val="0"/>
                                                  <w:divBdr>
                                                    <w:top w:val="none" w:sz="0" w:space="0" w:color="auto"/>
                                                    <w:left w:val="none" w:sz="0" w:space="0" w:color="auto"/>
                                                    <w:bottom w:val="none" w:sz="0" w:space="0" w:color="auto"/>
                                                    <w:right w:val="none" w:sz="0" w:space="0" w:color="auto"/>
                                                  </w:divBdr>
                                                </w:div>
                                                <w:div w:id="1541697944">
                                                  <w:marLeft w:val="0"/>
                                                  <w:marRight w:val="0"/>
                                                  <w:marTop w:val="0"/>
                                                  <w:marBottom w:val="0"/>
                                                  <w:divBdr>
                                                    <w:top w:val="none" w:sz="0" w:space="0" w:color="auto"/>
                                                    <w:left w:val="none" w:sz="0" w:space="0" w:color="auto"/>
                                                    <w:bottom w:val="none" w:sz="0" w:space="0" w:color="auto"/>
                                                    <w:right w:val="none" w:sz="0" w:space="0" w:color="auto"/>
                                                  </w:divBdr>
                                                  <w:divsChild>
                                                    <w:div w:id="865950589">
                                                      <w:marLeft w:val="0"/>
                                                      <w:marRight w:val="0"/>
                                                      <w:marTop w:val="0"/>
                                                      <w:marBottom w:val="0"/>
                                                      <w:divBdr>
                                                        <w:top w:val="none" w:sz="0" w:space="0" w:color="auto"/>
                                                        <w:left w:val="none" w:sz="0" w:space="0" w:color="auto"/>
                                                        <w:bottom w:val="none" w:sz="0" w:space="0" w:color="auto"/>
                                                        <w:right w:val="none" w:sz="0" w:space="0" w:color="auto"/>
                                                      </w:divBdr>
                                                      <w:divsChild>
                                                        <w:div w:id="900478240">
                                                          <w:marLeft w:val="0"/>
                                                          <w:marRight w:val="0"/>
                                                          <w:marTop w:val="0"/>
                                                          <w:marBottom w:val="0"/>
                                                          <w:divBdr>
                                                            <w:top w:val="none" w:sz="0" w:space="0" w:color="auto"/>
                                                            <w:left w:val="none" w:sz="0" w:space="0" w:color="auto"/>
                                                            <w:bottom w:val="none" w:sz="0" w:space="0" w:color="auto"/>
                                                            <w:right w:val="none" w:sz="0" w:space="0" w:color="auto"/>
                                                          </w:divBdr>
                                                        </w:div>
                                                      </w:divsChild>
                                                    </w:div>
                                                    <w:div w:id="20744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69238">
          <w:marLeft w:val="0"/>
          <w:marRight w:val="0"/>
          <w:marTop w:val="0"/>
          <w:marBottom w:val="0"/>
          <w:divBdr>
            <w:top w:val="none" w:sz="0" w:space="0" w:color="auto"/>
            <w:left w:val="none" w:sz="0" w:space="0" w:color="auto"/>
            <w:bottom w:val="none" w:sz="0" w:space="0" w:color="auto"/>
            <w:right w:val="none" w:sz="0" w:space="0" w:color="auto"/>
          </w:divBdr>
          <w:divsChild>
            <w:div w:id="5008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4126">
      <w:bodyDiv w:val="1"/>
      <w:marLeft w:val="0"/>
      <w:marRight w:val="0"/>
      <w:marTop w:val="0"/>
      <w:marBottom w:val="0"/>
      <w:divBdr>
        <w:top w:val="none" w:sz="0" w:space="0" w:color="auto"/>
        <w:left w:val="none" w:sz="0" w:space="0" w:color="auto"/>
        <w:bottom w:val="none" w:sz="0" w:space="0" w:color="auto"/>
        <w:right w:val="none" w:sz="0" w:space="0" w:color="auto"/>
      </w:divBdr>
    </w:div>
    <w:div w:id="444426157">
      <w:bodyDiv w:val="1"/>
      <w:marLeft w:val="0"/>
      <w:marRight w:val="0"/>
      <w:marTop w:val="0"/>
      <w:marBottom w:val="0"/>
      <w:divBdr>
        <w:top w:val="none" w:sz="0" w:space="0" w:color="auto"/>
        <w:left w:val="none" w:sz="0" w:space="0" w:color="auto"/>
        <w:bottom w:val="none" w:sz="0" w:space="0" w:color="auto"/>
        <w:right w:val="none" w:sz="0" w:space="0" w:color="auto"/>
      </w:divBdr>
      <w:divsChild>
        <w:div w:id="365104920">
          <w:marLeft w:val="0"/>
          <w:marRight w:val="0"/>
          <w:marTop w:val="0"/>
          <w:marBottom w:val="0"/>
          <w:divBdr>
            <w:top w:val="none" w:sz="0" w:space="0" w:color="auto"/>
            <w:left w:val="none" w:sz="0" w:space="0" w:color="auto"/>
            <w:bottom w:val="none" w:sz="0" w:space="0" w:color="auto"/>
            <w:right w:val="none" w:sz="0" w:space="0" w:color="auto"/>
          </w:divBdr>
          <w:divsChild>
            <w:div w:id="2003315972">
              <w:marLeft w:val="0"/>
              <w:marRight w:val="0"/>
              <w:marTop w:val="0"/>
              <w:marBottom w:val="0"/>
              <w:divBdr>
                <w:top w:val="none" w:sz="0" w:space="0" w:color="auto"/>
                <w:left w:val="none" w:sz="0" w:space="0" w:color="auto"/>
                <w:bottom w:val="none" w:sz="0" w:space="0" w:color="auto"/>
                <w:right w:val="none" w:sz="0" w:space="0" w:color="auto"/>
              </w:divBdr>
              <w:divsChild>
                <w:div w:id="1914703652">
                  <w:marLeft w:val="0"/>
                  <w:marRight w:val="0"/>
                  <w:marTop w:val="0"/>
                  <w:marBottom w:val="0"/>
                  <w:divBdr>
                    <w:top w:val="none" w:sz="0" w:space="0" w:color="auto"/>
                    <w:left w:val="none" w:sz="0" w:space="0" w:color="auto"/>
                    <w:bottom w:val="none" w:sz="0" w:space="0" w:color="auto"/>
                    <w:right w:val="none" w:sz="0" w:space="0" w:color="auto"/>
                  </w:divBdr>
                  <w:divsChild>
                    <w:div w:id="341704920">
                      <w:marLeft w:val="0"/>
                      <w:marRight w:val="0"/>
                      <w:marTop w:val="0"/>
                      <w:marBottom w:val="0"/>
                      <w:divBdr>
                        <w:top w:val="none" w:sz="0" w:space="0" w:color="auto"/>
                        <w:left w:val="none" w:sz="0" w:space="0" w:color="auto"/>
                        <w:bottom w:val="none" w:sz="0" w:space="0" w:color="auto"/>
                        <w:right w:val="none" w:sz="0" w:space="0" w:color="auto"/>
                      </w:divBdr>
                      <w:divsChild>
                        <w:div w:id="1468164474">
                          <w:marLeft w:val="0"/>
                          <w:marRight w:val="0"/>
                          <w:marTop w:val="0"/>
                          <w:marBottom w:val="0"/>
                          <w:divBdr>
                            <w:top w:val="none" w:sz="0" w:space="0" w:color="auto"/>
                            <w:left w:val="none" w:sz="0" w:space="0" w:color="auto"/>
                            <w:bottom w:val="none" w:sz="0" w:space="0" w:color="auto"/>
                            <w:right w:val="none" w:sz="0" w:space="0" w:color="auto"/>
                          </w:divBdr>
                          <w:divsChild>
                            <w:div w:id="11247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681">
      <w:bodyDiv w:val="1"/>
      <w:marLeft w:val="0"/>
      <w:marRight w:val="0"/>
      <w:marTop w:val="0"/>
      <w:marBottom w:val="0"/>
      <w:divBdr>
        <w:top w:val="none" w:sz="0" w:space="0" w:color="auto"/>
        <w:left w:val="none" w:sz="0" w:space="0" w:color="auto"/>
        <w:bottom w:val="none" w:sz="0" w:space="0" w:color="auto"/>
        <w:right w:val="none" w:sz="0" w:space="0" w:color="auto"/>
      </w:divBdr>
    </w:div>
    <w:div w:id="549810122">
      <w:bodyDiv w:val="1"/>
      <w:marLeft w:val="0"/>
      <w:marRight w:val="0"/>
      <w:marTop w:val="0"/>
      <w:marBottom w:val="0"/>
      <w:divBdr>
        <w:top w:val="none" w:sz="0" w:space="0" w:color="auto"/>
        <w:left w:val="none" w:sz="0" w:space="0" w:color="auto"/>
        <w:bottom w:val="none" w:sz="0" w:space="0" w:color="auto"/>
        <w:right w:val="none" w:sz="0" w:space="0" w:color="auto"/>
      </w:divBdr>
    </w:div>
    <w:div w:id="605507319">
      <w:bodyDiv w:val="1"/>
      <w:marLeft w:val="0"/>
      <w:marRight w:val="0"/>
      <w:marTop w:val="0"/>
      <w:marBottom w:val="0"/>
      <w:divBdr>
        <w:top w:val="none" w:sz="0" w:space="0" w:color="auto"/>
        <w:left w:val="none" w:sz="0" w:space="0" w:color="auto"/>
        <w:bottom w:val="none" w:sz="0" w:space="0" w:color="auto"/>
        <w:right w:val="none" w:sz="0" w:space="0" w:color="auto"/>
      </w:divBdr>
    </w:div>
    <w:div w:id="657659313">
      <w:bodyDiv w:val="1"/>
      <w:marLeft w:val="0"/>
      <w:marRight w:val="0"/>
      <w:marTop w:val="0"/>
      <w:marBottom w:val="0"/>
      <w:divBdr>
        <w:top w:val="none" w:sz="0" w:space="0" w:color="auto"/>
        <w:left w:val="none" w:sz="0" w:space="0" w:color="auto"/>
        <w:bottom w:val="none" w:sz="0" w:space="0" w:color="auto"/>
        <w:right w:val="none" w:sz="0" w:space="0" w:color="auto"/>
      </w:divBdr>
    </w:div>
    <w:div w:id="755203571">
      <w:bodyDiv w:val="1"/>
      <w:marLeft w:val="0"/>
      <w:marRight w:val="0"/>
      <w:marTop w:val="0"/>
      <w:marBottom w:val="0"/>
      <w:divBdr>
        <w:top w:val="none" w:sz="0" w:space="0" w:color="auto"/>
        <w:left w:val="none" w:sz="0" w:space="0" w:color="auto"/>
        <w:bottom w:val="none" w:sz="0" w:space="0" w:color="auto"/>
        <w:right w:val="none" w:sz="0" w:space="0" w:color="auto"/>
      </w:divBdr>
    </w:div>
    <w:div w:id="796875775">
      <w:bodyDiv w:val="1"/>
      <w:marLeft w:val="0"/>
      <w:marRight w:val="0"/>
      <w:marTop w:val="0"/>
      <w:marBottom w:val="0"/>
      <w:divBdr>
        <w:top w:val="none" w:sz="0" w:space="0" w:color="auto"/>
        <w:left w:val="none" w:sz="0" w:space="0" w:color="auto"/>
        <w:bottom w:val="none" w:sz="0" w:space="0" w:color="auto"/>
        <w:right w:val="none" w:sz="0" w:space="0" w:color="auto"/>
      </w:divBdr>
    </w:div>
    <w:div w:id="810631652">
      <w:bodyDiv w:val="1"/>
      <w:marLeft w:val="0"/>
      <w:marRight w:val="0"/>
      <w:marTop w:val="0"/>
      <w:marBottom w:val="0"/>
      <w:divBdr>
        <w:top w:val="none" w:sz="0" w:space="0" w:color="auto"/>
        <w:left w:val="none" w:sz="0" w:space="0" w:color="auto"/>
        <w:bottom w:val="none" w:sz="0" w:space="0" w:color="auto"/>
        <w:right w:val="none" w:sz="0" w:space="0" w:color="auto"/>
      </w:divBdr>
      <w:divsChild>
        <w:div w:id="1883326997">
          <w:marLeft w:val="0"/>
          <w:marRight w:val="0"/>
          <w:marTop w:val="0"/>
          <w:marBottom w:val="0"/>
          <w:divBdr>
            <w:top w:val="none" w:sz="0" w:space="0" w:color="auto"/>
            <w:left w:val="none" w:sz="0" w:space="0" w:color="auto"/>
            <w:bottom w:val="none" w:sz="0" w:space="0" w:color="auto"/>
            <w:right w:val="none" w:sz="0" w:space="0" w:color="auto"/>
          </w:divBdr>
          <w:divsChild>
            <w:div w:id="746345554">
              <w:marLeft w:val="0"/>
              <w:marRight w:val="0"/>
              <w:marTop w:val="0"/>
              <w:marBottom w:val="0"/>
              <w:divBdr>
                <w:top w:val="none" w:sz="0" w:space="0" w:color="auto"/>
                <w:left w:val="none" w:sz="0" w:space="0" w:color="auto"/>
                <w:bottom w:val="none" w:sz="0" w:space="0" w:color="auto"/>
                <w:right w:val="none" w:sz="0" w:space="0" w:color="auto"/>
              </w:divBdr>
              <w:divsChild>
                <w:div w:id="551503908">
                  <w:marLeft w:val="0"/>
                  <w:marRight w:val="0"/>
                  <w:marTop w:val="0"/>
                  <w:marBottom w:val="0"/>
                  <w:divBdr>
                    <w:top w:val="none" w:sz="0" w:space="0" w:color="auto"/>
                    <w:left w:val="none" w:sz="0" w:space="0" w:color="auto"/>
                    <w:bottom w:val="none" w:sz="0" w:space="0" w:color="auto"/>
                    <w:right w:val="none" w:sz="0" w:space="0" w:color="auto"/>
                  </w:divBdr>
                  <w:divsChild>
                    <w:div w:id="1961689763">
                      <w:marLeft w:val="0"/>
                      <w:marRight w:val="0"/>
                      <w:marTop w:val="0"/>
                      <w:marBottom w:val="0"/>
                      <w:divBdr>
                        <w:top w:val="none" w:sz="0" w:space="0" w:color="auto"/>
                        <w:left w:val="none" w:sz="0" w:space="0" w:color="auto"/>
                        <w:bottom w:val="none" w:sz="0" w:space="0" w:color="auto"/>
                        <w:right w:val="none" w:sz="0" w:space="0" w:color="auto"/>
                      </w:divBdr>
                      <w:divsChild>
                        <w:div w:id="38677420">
                          <w:marLeft w:val="0"/>
                          <w:marRight w:val="0"/>
                          <w:marTop w:val="0"/>
                          <w:marBottom w:val="0"/>
                          <w:divBdr>
                            <w:top w:val="none" w:sz="0" w:space="0" w:color="auto"/>
                            <w:left w:val="none" w:sz="0" w:space="0" w:color="auto"/>
                            <w:bottom w:val="none" w:sz="0" w:space="0" w:color="auto"/>
                            <w:right w:val="none" w:sz="0" w:space="0" w:color="auto"/>
                          </w:divBdr>
                          <w:divsChild>
                            <w:div w:id="16943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572497">
      <w:bodyDiv w:val="1"/>
      <w:marLeft w:val="0"/>
      <w:marRight w:val="0"/>
      <w:marTop w:val="0"/>
      <w:marBottom w:val="0"/>
      <w:divBdr>
        <w:top w:val="none" w:sz="0" w:space="0" w:color="auto"/>
        <w:left w:val="none" w:sz="0" w:space="0" w:color="auto"/>
        <w:bottom w:val="none" w:sz="0" w:space="0" w:color="auto"/>
        <w:right w:val="none" w:sz="0" w:space="0" w:color="auto"/>
      </w:divBdr>
    </w:div>
    <w:div w:id="814175396">
      <w:bodyDiv w:val="1"/>
      <w:marLeft w:val="0"/>
      <w:marRight w:val="0"/>
      <w:marTop w:val="0"/>
      <w:marBottom w:val="0"/>
      <w:divBdr>
        <w:top w:val="none" w:sz="0" w:space="0" w:color="auto"/>
        <w:left w:val="none" w:sz="0" w:space="0" w:color="auto"/>
        <w:bottom w:val="none" w:sz="0" w:space="0" w:color="auto"/>
        <w:right w:val="none" w:sz="0" w:space="0" w:color="auto"/>
      </w:divBdr>
    </w:div>
    <w:div w:id="850603917">
      <w:bodyDiv w:val="1"/>
      <w:marLeft w:val="0"/>
      <w:marRight w:val="0"/>
      <w:marTop w:val="0"/>
      <w:marBottom w:val="0"/>
      <w:divBdr>
        <w:top w:val="none" w:sz="0" w:space="0" w:color="auto"/>
        <w:left w:val="none" w:sz="0" w:space="0" w:color="auto"/>
        <w:bottom w:val="none" w:sz="0" w:space="0" w:color="auto"/>
        <w:right w:val="none" w:sz="0" w:space="0" w:color="auto"/>
      </w:divBdr>
    </w:div>
    <w:div w:id="888153746">
      <w:bodyDiv w:val="1"/>
      <w:marLeft w:val="0"/>
      <w:marRight w:val="0"/>
      <w:marTop w:val="0"/>
      <w:marBottom w:val="0"/>
      <w:divBdr>
        <w:top w:val="none" w:sz="0" w:space="0" w:color="auto"/>
        <w:left w:val="none" w:sz="0" w:space="0" w:color="auto"/>
        <w:bottom w:val="none" w:sz="0" w:space="0" w:color="auto"/>
        <w:right w:val="none" w:sz="0" w:space="0" w:color="auto"/>
      </w:divBdr>
    </w:div>
    <w:div w:id="888684610">
      <w:bodyDiv w:val="1"/>
      <w:marLeft w:val="0"/>
      <w:marRight w:val="0"/>
      <w:marTop w:val="0"/>
      <w:marBottom w:val="0"/>
      <w:divBdr>
        <w:top w:val="none" w:sz="0" w:space="0" w:color="auto"/>
        <w:left w:val="none" w:sz="0" w:space="0" w:color="auto"/>
        <w:bottom w:val="none" w:sz="0" w:space="0" w:color="auto"/>
        <w:right w:val="none" w:sz="0" w:space="0" w:color="auto"/>
      </w:divBdr>
    </w:div>
    <w:div w:id="940529946">
      <w:bodyDiv w:val="1"/>
      <w:marLeft w:val="0"/>
      <w:marRight w:val="0"/>
      <w:marTop w:val="0"/>
      <w:marBottom w:val="0"/>
      <w:divBdr>
        <w:top w:val="none" w:sz="0" w:space="0" w:color="auto"/>
        <w:left w:val="none" w:sz="0" w:space="0" w:color="auto"/>
        <w:bottom w:val="none" w:sz="0" w:space="0" w:color="auto"/>
        <w:right w:val="none" w:sz="0" w:space="0" w:color="auto"/>
      </w:divBdr>
    </w:div>
    <w:div w:id="975334018">
      <w:bodyDiv w:val="1"/>
      <w:marLeft w:val="0"/>
      <w:marRight w:val="0"/>
      <w:marTop w:val="0"/>
      <w:marBottom w:val="0"/>
      <w:divBdr>
        <w:top w:val="none" w:sz="0" w:space="0" w:color="auto"/>
        <w:left w:val="none" w:sz="0" w:space="0" w:color="auto"/>
        <w:bottom w:val="none" w:sz="0" w:space="0" w:color="auto"/>
        <w:right w:val="none" w:sz="0" w:space="0" w:color="auto"/>
      </w:divBdr>
    </w:div>
    <w:div w:id="995300558">
      <w:bodyDiv w:val="1"/>
      <w:marLeft w:val="0"/>
      <w:marRight w:val="0"/>
      <w:marTop w:val="0"/>
      <w:marBottom w:val="0"/>
      <w:divBdr>
        <w:top w:val="none" w:sz="0" w:space="0" w:color="auto"/>
        <w:left w:val="none" w:sz="0" w:space="0" w:color="auto"/>
        <w:bottom w:val="none" w:sz="0" w:space="0" w:color="auto"/>
        <w:right w:val="none" w:sz="0" w:space="0" w:color="auto"/>
      </w:divBdr>
    </w:div>
    <w:div w:id="1002244797">
      <w:bodyDiv w:val="1"/>
      <w:marLeft w:val="0"/>
      <w:marRight w:val="0"/>
      <w:marTop w:val="0"/>
      <w:marBottom w:val="0"/>
      <w:divBdr>
        <w:top w:val="none" w:sz="0" w:space="0" w:color="auto"/>
        <w:left w:val="none" w:sz="0" w:space="0" w:color="auto"/>
        <w:bottom w:val="none" w:sz="0" w:space="0" w:color="auto"/>
        <w:right w:val="none" w:sz="0" w:space="0" w:color="auto"/>
      </w:divBdr>
    </w:div>
    <w:div w:id="1085685675">
      <w:bodyDiv w:val="1"/>
      <w:marLeft w:val="0"/>
      <w:marRight w:val="0"/>
      <w:marTop w:val="0"/>
      <w:marBottom w:val="0"/>
      <w:divBdr>
        <w:top w:val="none" w:sz="0" w:space="0" w:color="auto"/>
        <w:left w:val="none" w:sz="0" w:space="0" w:color="auto"/>
        <w:bottom w:val="none" w:sz="0" w:space="0" w:color="auto"/>
        <w:right w:val="none" w:sz="0" w:space="0" w:color="auto"/>
      </w:divBdr>
      <w:divsChild>
        <w:div w:id="88232694">
          <w:marLeft w:val="0"/>
          <w:marRight w:val="0"/>
          <w:marTop w:val="0"/>
          <w:marBottom w:val="0"/>
          <w:divBdr>
            <w:top w:val="none" w:sz="0" w:space="0" w:color="auto"/>
            <w:left w:val="none" w:sz="0" w:space="0" w:color="auto"/>
            <w:bottom w:val="none" w:sz="0" w:space="0" w:color="auto"/>
            <w:right w:val="none" w:sz="0" w:space="0" w:color="auto"/>
          </w:divBdr>
        </w:div>
        <w:div w:id="1516381695">
          <w:marLeft w:val="0"/>
          <w:marRight w:val="0"/>
          <w:marTop w:val="0"/>
          <w:marBottom w:val="0"/>
          <w:divBdr>
            <w:top w:val="none" w:sz="0" w:space="0" w:color="auto"/>
            <w:left w:val="none" w:sz="0" w:space="0" w:color="auto"/>
            <w:bottom w:val="none" w:sz="0" w:space="0" w:color="auto"/>
            <w:right w:val="none" w:sz="0" w:space="0" w:color="auto"/>
          </w:divBdr>
        </w:div>
        <w:div w:id="2146779120">
          <w:marLeft w:val="0"/>
          <w:marRight w:val="0"/>
          <w:marTop w:val="0"/>
          <w:marBottom w:val="0"/>
          <w:divBdr>
            <w:top w:val="none" w:sz="0" w:space="0" w:color="auto"/>
            <w:left w:val="none" w:sz="0" w:space="0" w:color="auto"/>
            <w:bottom w:val="none" w:sz="0" w:space="0" w:color="auto"/>
            <w:right w:val="none" w:sz="0" w:space="0" w:color="auto"/>
          </w:divBdr>
        </w:div>
        <w:div w:id="47803081">
          <w:marLeft w:val="0"/>
          <w:marRight w:val="0"/>
          <w:marTop w:val="0"/>
          <w:marBottom w:val="0"/>
          <w:divBdr>
            <w:top w:val="none" w:sz="0" w:space="0" w:color="auto"/>
            <w:left w:val="none" w:sz="0" w:space="0" w:color="auto"/>
            <w:bottom w:val="none" w:sz="0" w:space="0" w:color="auto"/>
            <w:right w:val="none" w:sz="0" w:space="0" w:color="auto"/>
          </w:divBdr>
        </w:div>
        <w:div w:id="888611407">
          <w:marLeft w:val="0"/>
          <w:marRight w:val="0"/>
          <w:marTop w:val="0"/>
          <w:marBottom w:val="0"/>
          <w:divBdr>
            <w:top w:val="none" w:sz="0" w:space="0" w:color="auto"/>
            <w:left w:val="none" w:sz="0" w:space="0" w:color="auto"/>
            <w:bottom w:val="none" w:sz="0" w:space="0" w:color="auto"/>
            <w:right w:val="none" w:sz="0" w:space="0" w:color="auto"/>
          </w:divBdr>
        </w:div>
        <w:div w:id="1778981887">
          <w:marLeft w:val="0"/>
          <w:marRight w:val="0"/>
          <w:marTop w:val="0"/>
          <w:marBottom w:val="0"/>
          <w:divBdr>
            <w:top w:val="none" w:sz="0" w:space="0" w:color="auto"/>
            <w:left w:val="none" w:sz="0" w:space="0" w:color="auto"/>
            <w:bottom w:val="none" w:sz="0" w:space="0" w:color="auto"/>
            <w:right w:val="none" w:sz="0" w:space="0" w:color="auto"/>
          </w:divBdr>
        </w:div>
        <w:div w:id="1331910363">
          <w:marLeft w:val="0"/>
          <w:marRight w:val="0"/>
          <w:marTop w:val="0"/>
          <w:marBottom w:val="0"/>
          <w:divBdr>
            <w:top w:val="none" w:sz="0" w:space="0" w:color="auto"/>
            <w:left w:val="none" w:sz="0" w:space="0" w:color="auto"/>
            <w:bottom w:val="none" w:sz="0" w:space="0" w:color="auto"/>
            <w:right w:val="none" w:sz="0" w:space="0" w:color="auto"/>
          </w:divBdr>
        </w:div>
        <w:div w:id="1149248430">
          <w:marLeft w:val="0"/>
          <w:marRight w:val="0"/>
          <w:marTop w:val="0"/>
          <w:marBottom w:val="0"/>
          <w:divBdr>
            <w:top w:val="none" w:sz="0" w:space="0" w:color="auto"/>
            <w:left w:val="none" w:sz="0" w:space="0" w:color="auto"/>
            <w:bottom w:val="none" w:sz="0" w:space="0" w:color="auto"/>
            <w:right w:val="none" w:sz="0" w:space="0" w:color="auto"/>
          </w:divBdr>
        </w:div>
      </w:divsChild>
    </w:div>
    <w:div w:id="1091044448">
      <w:bodyDiv w:val="1"/>
      <w:marLeft w:val="0"/>
      <w:marRight w:val="0"/>
      <w:marTop w:val="0"/>
      <w:marBottom w:val="0"/>
      <w:divBdr>
        <w:top w:val="none" w:sz="0" w:space="0" w:color="auto"/>
        <w:left w:val="none" w:sz="0" w:space="0" w:color="auto"/>
        <w:bottom w:val="none" w:sz="0" w:space="0" w:color="auto"/>
        <w:right w:val="none" w:sz="0" w:space="0" w:color="auto"/>
      </w:divBdr>
    </w:div>
    <w:div w:id="1108694580">
      <w:bodyDiv w:val="1"/>
      <w:marLeft w:val="0"/>
      <w:marRight w:val="0"/>
      <w:marTop w:val="0"/>
      <w:marBottom w:val="0"/>
      <w:divBdr>
        <w:top w:val="none" w:sz="0" w:space="0" w:color="auto"/>
        <w:left w:val="none" w:sz="0" w:space="0" w:color="auto"/>
        <w:bottom w:val="none" w:sz="0" w:space="0" w:color="auto"/>
        <w:right w:val="none" w:sz="0" w:space="0" w:color="auto"/>
      </w:divBdr>
    </w:div>
    <w:div w:id="1148134889">
      <w:bodyDiv w:val="1"/>
      <w:marLeft w:val="0"/>
      <w:marRight w:val="0"/>
      <w:marTop w:val="0"/>
      <w:marBottom w:val="0"/>
      <w:divBdr>
        <w:top w:val="none" w:sz="0" w:space="0" w:color="auto"/>
        <w:left w:val="none" w:sz="0" w:space="0" w:color="auto"/>
        <w:bottom w:val="none" w:sz="0" w:space="0" w:color="auto"/>
        <w:right w:val="none" w:sz="0" w:space="0" w:color="auto"/>
      </w:divBdr>
    </w:div>
    <w:div w:id="1172140249">
      <w:bodyDiv w:val="1"/>
      <w:marLeft w:val="0"/>
      <w:marRight w:val="0"/>
      <w:marTop w:val="0"/>
      <w:marBottom w:val="0"/>
      <w:divBdr>
        <w:top w:val="none" w:sz="0" w:space="0" w:color="auto"/>
        <w:left w:val="none" w:sz="0" w:space="0" w:color="auto"/>
        <w:bottom w:val="none" w:sz="0" w:space="0" w:color="auto"/>
        <w:right w:val="none" w:sz="0" w:space="0" w:color="auto"/>
      </w:divBdr>
    </w:div>
    <w:div w:id="1176575459">
      <w:bodyDiv w:val="1"/>
      <w:marLeft w:val="0"/>
      <w:marRight w:val="0"/>
      <w:marTop w:val="0"/>
      <w:marBottom w:val="0"/>
      <w:divBdr>
        <w:top w:val="none" w:sz="0" w:space="0" w:color="auto"/>
        <w:left w:val="none" w:sz="0" w:space="0" w:color="auto"/>
        <w:bottom w:val="none" w:sz="0" w:space="0" w:color="auto"/>
        <w:right w:val="none" w:sz="0" w:space="0" w:color="auto"/>
      </w:divBdr>
    </w:div>
    <w:div w:id="1223562009">
      <w:bodyDiv w:val="1"/>
      <w:marLeft w:val="0"/>
      <w:marRight w:val="0"/>
      <w:marTop w:val="0"/>
      <w:marBottom w:val="0"/>
      <w:divBdr>
        <w:top w:val="none" w:sz="0" w:space="0" w:color="auto"/>
        <w:left w:val="none" w:sz="0" w:space="0" w:color="auto"/>
        <w:bottom w:val="none" w:sz="0" w:space="0" w:color="auto"/>
        <w:right w:val="none" w:sz="0" w:space="0" w:color="auto"/>
      </w:divBdr>
    </w:div>
    <w:div w:id="1254314411">
      <w:bodyDiv w:val="1"/>
      <w:marLeft w:val="0"/>
      <w:marRight w:val="0"/>
      <w:marTop w:val="0"/>
      <w:marBottom w:val="0"/>
      <w:divBdr>
        <w:top w:val="none" w:sz="0" w:space="0" w:color="auto"/>
        <w:left w:val="none" w:sz="0" w:space="0" w:color="auto"/>
        <w:bottom w:val="none" w:sz="0" w:space="0" w:color="auto"/>
        <w:right w:val="none" w:sz="0" w:space="0" w:color="auto"/>
      </w:divBdr>
    </w:div>
    <w:div w:id="1296443803">
      <w:bodyDiv w:val="1"/>
      <w:marLeft w:val="0"/>
      <w:marRight w:val="0"/>
      <w:marTop w:val="0"/>
      <w:marBottom w:val="0"/>
      <w:divBdr>
        <w:top w:val="none" w:sz="0" w:space="0" w:color="auto"/>
        <w:left w:val="none" w:sz="0" w:space="0" w:color="auto"/>
        <w:bottom w:val="none" w:sz="0" w:space="0" w:color="auto"/>
        <w:right w:val="none" w:sz="0" w:space="0" w:color="auto"/>
      </w:divBdr>
    </w:div>
    <w:div w:id="1317027090">
      <w:bodyDiv w:val="1"/>
      <w:marLeft w:val="0"/>
      <w:marRight w:val="0"/>
      <w:marTop w:val="0"/>
      <w:marBottom w:val="0"/>
      <w:divBdr>
        <w:top w:val="none" w:sz="0" w:space="0" w:color="auto"/>
        <w:left w:val="none" w:sz="0" w:space="0" w:color="auto"/>
        <w:bottom w:val="none" w:sz="0" w:space="0" w:color="auto"/>
        <w:right w:val="none" w:sz="0" w:space="0" w:color="auto"/>
      </w:divBdr>
    </w:div>
    <w:div w:id="1371345698">
      <w:bodyDiv w:val="1"/>
      <w:marLeft w:val="0"/>
      <w:marRight w:val="0"/>
      <w:marTop w:val="0"/>
      <w:marBottom w:val="0"/>
      <w:divBdr>
        <w:top w:val="none" w:sz="0" w:space="0" w:color="auto"/>
        <w:left w:val="none" w:sz="0" w:space="0" w:color="auto"/>
        <w:bottom w:val="none" w:sz="0" w:space="0" w:color="auto"/>
        <w:right w:val="none" w:sz="0" w:space="0" w:color="auto"/>
      </w:divBdr>
    </w:div>
    <w:div w:id="1410079813">
      <w:bodyDiv w:val="1"/>
      <w:marLeft w:val="0"/>
      <w:marRight w:val="0"/>
      <w:marTop w:val="0"/>
      <w:marBottom w:val="0"/>
      <w:divBdr>
        <w:top w:val="none" w:sz="0" w:space="0" w:color="auto"/>
        <w:left w:val="none" w:sz="0" w:space="0" w:color="auto"/>
        <w:bottom w:val="none" w:sz="0" w:space="0" w:color="auto"/>
        <w:right w:val="none" w:sz="0" w:space="0" w:color="auto"/>
      </w:divBdr>
    </w:div>
    <w:div w:id="1437477891">
      <w:bodyDiv w:val="1"/>
      <w:marLeft w:val="0"/>
      <w:marRight w:val="0"/>
      <w:marTop w:val="0"/>
      <w:marBottom w:val="0"/>
      <w:divBdr>
        <w:top w:val="none" w:sz="0" w:space="0" w:color="auto"/>
        <w:left w:val="none" w:sz="0" w:space="0" w:color="auto"/>
        <w:bottom w:val="none" w:sz="0" w:space="0" w:color="auto"/>
        <w:right w:val="none" w:sz="0" w:space="0" w:color="auto"/>
      </w:divBdr>
    </w:div>
    <w:div w:id="1478690870">
      <w:bodyDiv w:val="1"/>
      <w:marLeft w:val="0"/>
      <w:marRight w:val="0"/>
      <w:marTop w:val="0"/>
      <w:marBottom w:val="0"/>
      <w:divBdr>
        <w:top w:val="none" w:sz="0" w:space="0" w:color="auto"/>
        <w:left w:val="none" w:sz="0" w:space="0" w:color="auto"/>
        <w:bottom w:val="none" w:sz="0" w:space="0" w:color="auto"/>
        <w:right w:val="none" w:sz="0" w:space="0" w:color="auto"/>
      </w:divBdr>
    </w:div>
    <w:div w:id="1508711459">
      <w:bodyDiv w:val="1"/>
      <w:marLeft w:val="0"/>
      <w:marRight w:val="0"/>
      <w:marTop w:val="0"/>
      <w:marBottom w:val="0"/>
      <w:divBdr>
        <w:top w:val="none" w:sz="0" w:space="0" w:color="auto"/>
        <w:left w:val="none" w:sz="0" w:space="0" w:color="auto"/>
        <w:bottom w:val="none" w:sz="0" w:space="0" w:color="auto"/>
        <w:right w:val="none" w:sz="0" w:space="0" w:color="auto"/>
      </w:divBdr>
    </w:div>
    <w:div w:id="1572276219">
      <w:bodyDiv w:val="1"/>
      <w:marLeft w:val="0"/>
      <w:marRight w:val="0"/>
      <w:marTop w:val="0"/>
      <w:marBottom w:val="0"/>
      <w:divBdr>
        <w:top w:val="none" w:sz="0" w:space="0" w:color="auto"/>
        <w:left w:val="none" w:sz="0" w:space="0" w:color="auto"/>
        <w:bottom w:val="none" w:sz="0" w:space="0" w:color="auto"/>
        <w:right w:val="none" w:sz="0" w:space="0" w:color="auto"/>
      </w:divBdr>
    </w:div>
    <w:div w:id="1660159912">
      <w:bodyDiv w:val="1"/>
      <w:marLeft w:val="0"/>
      <w:marRight w:val="0"/>
      <w:marTop w:val="0"/>
      <w:marBottom w:val="0"/>
      <w:divBdr>
        <w:top w:val="none" w:sz="0" w:space="0" w:color="auto"/>
        <w:left w:val="none" w:sz="0" w:space="0" w:color="auto"/>
        <w:bottom w:val="none" w:sz="0" w:space="0" w:color="auto"/>
        <w:right w:val="none" w:sz="0" w:space="0" w:color="auto"/>
      </w:divBdr>
    </w:div>
    <w:div w:id="1719549760">
      <w:bodyDiv w:val="1"/>
      <w:marLeft w:val="0"/>
      <w:marRight w:val="0"/>
      <w:marTop w:val="0"/>
      <w:marBottom w:val="0"/>
      <w:divBdr>
        <w:top w:val="none" w:sz="0" w:space="0" w:color="auto"/>
        <w:left w:val="none" w:sz="0" w:space="0" w:color="auto"/>
        <w:bottom w:val="none" w:sz="0" w:space="0" w:color="auto"/>
        <w:right w:val="none" w:sz="0" w:space="0" w:color="auto"/>
      </w:divBdr>
    </w:div>
    <w:div w:id="1781298436">
      <w:bodyDiv w:val="1"/>
      <w:marLeft w:val="0"/>
      <w:marRight w:val="0"/>
      <w:marTop w:val="0"/>
      <w:marBottom w:val="0"/>
      <w:divBdr>
        <w:top w:val="none" w:sz="0" w:space="0" w:color="auto"/>
        <w:left w:val="none" w:sz="0" w:space="0" w:color="auto"/>
        <w:bottom w:val="none" w:sz="0" w:space="0" w:color="auto"/>
        <w:right w:val="none" w:sz="0" w:space="0" w:color="auto"/>
      </w:divBdr>
    </w:div>
    <w:div w:id="1788769675">
      <w:bodyDiv w:val="1"/>
      <w:marLeft w:val="0"/>
      <w:marRight w:val="0"/>
      <w:marTop w:val="0"/>
      <w:marBottom w:val="0"/>
      <w:divBdr>
        <w:top w:val="none" w:sz="0" w:space="0" w:color="auto"/>
        <w:left w:val="none" w:sz="0" w:space="0" w:color="auto"/>
        <w:bottom w:val="none" w:sz="0" w:space="0" w:color="auto"/>
        <w:right w:val="none" w:sz="0" w:space="0" w:color="auto"/>
      </w:divBdr>
    </w:div>
    <w:div w:id="1808937935">
      <w:bodyDiv w:val="1"/>
      <w:marLeft w:val="0"/>
      <w:marRight w:val="0"/>
      <w:marTop w:val="0"/>
      <w:marBottom w:val="0"/>
      <w:divBdr>
        <w:top w:val="none" w:sz="0" w:space="0" w:color="auto"/>
        <w:left w:val="none" w:sz="0" w:space="0" w:color="auto"/>
        <w:bottom w:val="none" w:sz="0" w:space="0" w:color="auto"/>
        <w:right w:val="none" w:sz="0" w:space="0" w:color="auto"/>
      </w:divBdr>
      <w:divsChild>
        <w:div w:id="1224826663">
          <w:marLeft w:val="0"/>
          <w:marRight w:val="0"/>
          <w:marTop w:val="0"/>
          <w:marBottom w:val="0"/>
          <w:divBdr>
            <w:top w:val="none" w:sz="0" w:space="0" w:color="auto"/>
            <w:left w:val="none" w:sz="0" w:space="0" w:color="auto"/>
            <w:bottom w:val="none" w:sz="0" w:space="0" w:color="auto"/>
            <w:right w:val="none" w:sz="0" w:space="0" w:color="auto"/>
          </w:divBdr>
        </w:div>
        <w:div w:id="1849708132">
          <w:marLeft w:val="0"/>
          <w:marRight w:val="0"/>
          <w:marTop w:val="0"/>
          <w:marBottom w:val="0"/>
          <w:divBdr>
            <w:top w:val="none" w:sz="0" w:space="0" w:color="auto"/>
            <w:left w:val="none" w:sz="0" w:space="0" w:color="auto"/>
            <w:bottom w:val="none" w:sz="0" w:space="0" w:color="auto"/>
            <w:right w:val="none" w:sz="0" w:space="0" w:color="auto"/>
          </w:divBdr>
        </w:div>
        <w:div w:id="1039166690">
          <w:marLeft w:val="0"/>
          <w:marRight w:val="0"/>
          <w:marTop w:val="0"/>
          <w:marBottom w:val="0"/>
          <w:divBdr>
            <w:top w:val="none" w:sz="0" w:space="0" w:color="auto"/>
            <w:left w:val="none" w:sz="0" w:space="0" w:color="auto"/>
            <w:bottom w:val="none" w:sz="0" w:space="0" w:color="auto"/>
            <w:right w:val="none" w:sz="0" w:space="0" w:color="auto"/>
          </w:divBdr>
        </w:div>
        <w:div w:id="1941527725">
          <w:marLeft w:val="0"/>
          <w:marRight w:val="0"/>
          <w:marTop w:val="0"/>
          <w:marBottom w:val="0"/>
          <w:divBdr>
            <w:top w:val="none" w:sz="0" w:space="0" w:color="auto"/>
            <w:left w:val="none" w:sz="0" w:space="0" w:color="auto"/>
            <w:bottom w:val="none" w:sz="0" w:space="0" w:color="auto"/>
            <w:right w:val="none" w:sz="0" w:space="0" w:color="auto"/>
          </w:divBdr>
        </w:div>
        <w:div w:id="966742652">
          <w:marLeft w:val="0"/>
          <w:marRight w:val="0"/>
          <w:marTop w:val="0"/>
          <w:marBottom w:val="0"/>
          <w:divBdr>
            <w:top w:val="none" w:sz="0" w:space="0" w:color="auto"/>
            <w:left w:val="none" w:sz="0" w:space="0" w:color="auto"/>
            <w:bottom w:val="none" w:sz="0" w:space="0" w:color="auto"/>
            <w:right w:val="none" w:sz="0" w:space="0" w:color="auto"/>
          </w:divBdr>
        </w:div>
        <w:div w:id="86317186">
          <w:marLeft w:val="0"/>
          <w:marRight w:val="0"/>
          <w:marTop w:val="0"/>
          <w:marBottom w:val="0"/>
          <w:divBdr>
            <w:top w:val="none" w:sz="0" w:space="0" w:color="auto"/>
            <w:left w:val="none" w:sz="0" w:space="0" w:color="auto"/>
            <w:bottom w:val="none" w:sz="0" w:space="0" w:color="auto"/>
            <w:right w:val="none" w:sz="0" w:space="0" w:color="auto"/>
          </w:divBdr>
        </w:div>
        <w:div w:id="1546022121">
          <w:marLeft w:val="0"/>
          <w:marRight w:val="0"/>
          <w:marTop w:val="0"/>
          <w:marBottom w:val="0"/>
          <w:divBdr>
            <w:top w:val="none" w:sz="0" w:space="0" w:color="auto"/>
            <w:left w:val="none" w:sz="0" w:space="0" w:color="auto"/>
            <w:bottom w:val="none" w:sz="0" w:space="0" w:color="auto"/>
            <w:right w:val="none" w:sz="0" w:space="0" w:color="auto"/>
          </w:divBdr>
        </w:div>
        <w:div w:id="1384598256">
          <w:marLeft w:val="0"/>
          <w:marRight w:val="0"/>
          <w:marTop w:val="0"/>
          <w:marBottom w:val="0"/>
          <w:divBdr>
            <w:top w:val="none" w:sz="0" w:space="0" w:color="auto"/>
            <w:left w:val="none" w:sz="0" w:space="0" w:color="auto"/>
            <w:bottom w:val="none" w:sz="0" w:space="0" w:color="auto"/>
            <w:right w:val="none" w:sz="0" w:space="0" w:color="auto"/>
          </w:divBdr>
        </w:div>
      </w:divsChild>
    </w:div>
    <w:div w:id="1813329652">
      <w:bodyDiv w:val="1"/>
      <w:marLeft w:val="0"/>
      <w:marRight w:val="0"/>
      <w:marTop w:val="0"/>
      <w:marBottom w:val="0"/>
      <w:divBdr>
        <w:top w:val="none" w:sz="0" w:space="0" w:color="auto"/>
        <w:left w:val="none" w:sz="0" w:space="0" w:color="auto"/>
        <w:bottom w:val="none" w:sz="0" w:space="0" w:color="auto"/>
        <w:right w:val="none" w:sz="0" w:space="0" w:color="auto"/>
      </w:divBdr>
    </w:div>
    <w:div w:id="1829402790">
      <w:bodyDiv w:val="1"/>
      <w:marLeft w:val="0"/>
      <w:marRight w:val="0"/>
      <w:marTop w:val="0"/>
      <w:marBottom w:val="0"/>
      <w:divBdr>
        <w:top w:val="none" w:sz="0" w:space="0" w:color="auto"/>
        <w:left w:val="none" w:sz="0" w:space="0" w:color="auto"/>
        <w:bottom w:val="none" w:sz="0" w:space="0" w:color="auto"/>
        <w:right w:val="none" w:sz="0" w:space="0" w:color="auto"/>
      </w:divBdr>
    </w:div>
    <w:div w:id="1835798962">
      <w:bodyDiv w:val="1"/>
      <w:marLeft w:val="0"/>
      <w:marRight w:val="0"/>
      <w:marTop w:val="0"/>
      <w:marBottom w:val="0"/>
      <w:divBdr>
        <w:top w:val="none" w:sz="0" w:space="0" w:color="auto"/>
        <w:left w:val="none" w:sz="0" w:space="0" w:color="auto"/>
        <w:bottom w:val="none" w:sz="0" w:space="0" w:color="auto"/>
        <w:right w:val="none" w:sz="0" w:space="0" w:color="auto"/>
      </w:divBdr>
    </w:div>
    <w:div w:id="1846361562">
      <w:bodyDiv w:val="1"/>
      <w:marLeft w:val="0"/>
      <w:marRight w:val="0"/>
      <w:marTop w:val="0"/>
      <w:marBottom w:val="0"/>
      <w:divBdr>
        <w:top w:val="none" w:sz="0" w:space="0" w:color="auto"/>
        <w:left w:val="none" w:sz="0" w:space="0" w:color="auto"/>
        <w:bottom w:val="none" w:sz="0" w:space="0" w:color="auto"/>
        <w:right w:val="none" w:sz="0" w:space="0" w:color="auto"/>
      </w:divBdr>
    </w:div>
    <w:div w:id="1893417952">
      <w:bodyDiv w:val="1"/>
      <w:marLeft w:val="0"/>
      <w:marRight w:val="0"/>
      <w:marTop w:val="0"/>
      <w:marBottom w:val="0"/>
      <w:divBdr>
        <w:top w:val="none" w:sz="0" w:space="0" w:color="auto"/>
        <w:left w:val="none" w:sz="0" w:space="0" w:color="auto"/>
        <w:bottom w:val="none" w:sz="0" w:space="0" w:color="auto"/>
        <w:right w:val="none" w:sz="0" w:space="0" w:color="auto"/>
      </w:divBdr>
    </w:div>
    <w:div w:id="1952080031">
      <w:bodyDiv w:val="1"/>
      <w:marLeft w:val="0"/>
      <w:marRight w:val="0"/>
      <w:marTop w:val="0"/>
      <w:marBottom w:val="0"/>
      <w:divBdr>
        <w:top w:val="none" w:sz="0" w:space="0" w:color="auto"/>
        <w:left w:val="none" w:sz="0" w:space="0" w:color="auto"/>
        <w:bottom w:val="none" w:sz="0" w:space="0" w:color="auto"/>
        <w:right w:val="none" w:sz="0" w:space="0" w:color="auto"/>
      </w:divBdr>
    </w:div>
    <w:div w:id="2073889206">
      <w:bodyDiv w:val="1"/>
      <w:marLeft w:val="0"/>
      <w:marRight w:val="0"/>
      <w:marTop w:val="0"/>
      <w:marBottom w:val="0"/>
      <w:divBdr>
        <w:top w:val="none" w:sz="0" w:space="0" w:color="auto"/>
        <w:left w:val="none" w:sz="0" w:space="0" w:color="auto"/>
        <w:bottom w:val="none" w:sz="0" w:space="0" w:color="auto"/>
        <w:right w:val="none" w:sz="0" w:space="0" w:color="auto"/>
      </w:divBdr>
    </w:div>
    <w:div w:id="2120955107">
      <w:bodyDiv w:val="1"/>
      <w:marLeft w:val="0"/>
      <w:marRight w:val="0"/>
      <w:marTop w:val="0"/>
      <w:marBottom w:val="0"/>
      <w:divBdr>
        <w:top w:val="none" w:sz="0" w:space="0" w:color="auto"/>
        <w:left w:val="none" w:sz="0" w:space="0" w:color="auto"/>
        <w:bottom w:val="none" w:sz="0" w:space="0" w:color="auto"/>
        <w:right w:val="none" w:sz="0" w:space="0" w:color="auto"/>
      </w:divBdr>
      <w:divsChild>
        <w:div w:id="595400825">
          <w:marLeft w:val="0"/>
          <w:marRight w:val="0"/>
          <w:marTop w:val="0"/>
          <w:marBottom w:val="0"/>
          <w:divBdr>
            <w:top w:val="none" w:sz="0" w:space="0" w:color="auto"/>
            <w:left w:val="none" w:sz="0" w:space="0" w:color="auto"/>
            <w:bottom w:val="none" w:sz="0" w:space="0" w:color="auto"/>
            <w:right w:val="none" w:sz="0" w:space="0" w:color="auto"/>
          </w:divBdr>
          <w:divsChild>
            <w:div w:id="1689482889">
              <w:marLeft w:val="0"/>
              <w:marRight w:val="0"/>
              <w:marTop w:val="0"/>
              <w:marBottom w:val="0"/>
              <w:divBdr>
                <w:top w:val="none" w:sz="0" w:space="0" w:color="auto"/>
                <w:left w:val="none" w:sz="0" w:space="0" w:color="auto"/>
                <w:bottom w:val="none" w:sz="0" w:space="0" w:color="auto"/>
                <w:right w:val="none" w:sz="0" w:space="0" w:color="auto"/>
              </w:divBdr>
              <w:divsChild>
                <w:div w:id="418253060">
                  <w:marLeft w:val="0"/>
                  <w:marRight w:val="0"/>
                  <w:marTop w:val="0"/>
                  <w:marBottom w:val="0"/>
                  <w:divBdr>
                    <w:top w:val="none" w:sz="0" w:space="0" w:color="auto"/>
                    <w:left w:val="none" w:sz="0" w:space="0" w:color="auto"/>
                    <w:bottom w:val="none" w:sz="0" w:space="0" w:color="auto"/>
                    <w:right w:val="none" w:sz="0" w:space="0" w:color="auto"/>
                  </w:divBdr>
                  <w:divsChild>
                    <w:div w:id="404765847">
                      <w:marLeft w:val="0"/>
                      <w:marRight w:val="0"/>
                      <w:marTop w:val="0"/>
                      <w:marBottom w:val="0"/>
                      <w:divBdr>
                        <w:top w:val="none" w:sz="0" w:space="0" w:color="auto"/>
                        <w:left w:val="none" w:sz="0" w:space="0" w:color="auto"/>
                        <w:bottom w:val="none" w:sz="0" w:space="0" w:color="auto"/>
                        <w:right w:val="none" w:sz="0" w:space="0" w:color="auto"/>
                      </w:divBdr>
                      <w:divsChild>
                        <w:div w:id="753208211">
                          <w:marLeft w:val="0"/>
                          <w:marRight w:val="0"/>
                          <w:marTop w:val="0"/>
                          <w:marBottom w:val="0"/>
                          <w:divBdr>
                            <w:top w:val="none" w:sz="0" w:space="0" w:color="auto"/>
                            <w:left w:val="none" w:sz="0" w:space="0" w:color="auto"/>
                            <w:bottom w:val="none" w:sz="0" w:space="0" w:color="auto"/>
                            <w:right w:val="none" w:sz="0" w:space="0" w:color="auto"/>
                          </w:divBdr>
                          <w:divsChild>
                            <w:div w:id="1589120162">
                              <w:marLeft w:val="0"/>
                              <w:marRight w:val="0"/>
                              <w:marTop w:val="0"/>
                              <w:marBottom w:val="0"/>
                              <w:divBdr>
                                <w:top w:val="none" w:sz="0" w:space="0" w:color="auto"/>
                                <w:left w:val="none" w:sz="0" w:space="0" w:color="auto"/>
                                <w:bottom w:val="none" w:sz="0" w:space="0" w:color="auto"/>
                                <w:right w:val="none" w:sz="0" w:space="0" w:color="auto"/>
                              </w:divBdr>
                              <w:divsChild>
                                <w:div w:id="1597711725">
                                  <w:marLeft w:val="0"/>
                                  <w:marRight w:val="0"/>
                                  <w:marTop w:val="0"/>
                                  <w:marBottom w:val="0"/>
                                  <w:divBdr>
                                    <w:top w:val="none" w:sz="0" w:space="0" w:color="auto"/>
                                    <w:left w:val="none" w:sz="0" w:space="0" w:color="auto"/>
                                    <w:bottom w:val="none" w:sz="0" w:space="0" w:color="auto"/>
                                    <w:right w:val="none" w:sz="0" w:space="0" w:color="auto"/>
                                  </w:divBdr>
                                  <w:divsChild>
                                    <w:div w:id="1895969548">
                                      <w:marLeft w:val="0"/>
                                      <w:marRight w:val="0"/>
                                      <w:marTop w:val="0"/>
                                      <w:marBottom w:val="0"/>
                                      <w:divBdr>
                                        <w:top w:val="none" w:sz="0" w:space="0" w:color="auto"/>
                                        <w:left w:val="none" w:sz="0" w:space="0" w:color="auto"/>
                                        <w:bottom w:val="none" w:sz="0" w:space="0" w:color="auto"/>
                                        <w:right w:val="none" w:sz="0" w:space="0" w:color="auto"/>
                                      </w:divBdr>
                                      <w:divsChild>
                                        <w:div w:id="1343094960">
                                          <w:marLeft w:val="0"/>
                                          <w:marRight w:val="0"/>
                                          <w:marTop w:val="0"/>
                                          <w:marBottom w:val="0"/>
                                          <w:divBdr>
                                            <w:top w:val="none" w:sz="0" w:space="0" w:color="auto"/>
                                            <w:left w:val="none" w:sz="0" w:space="0" w:color="auto"/>
                                            <w:bottom w:val="none" w:sz="0" w:space="0" w:color="auto"/>
                                            <w:right w:val="none" w:sz="0" w:space="0" w:color="auto"/>
                                          </w:divBdr>
                                          <w:divsChild>
                                            <w:div w:id="994836946">
                                              <w:marLeft w:val="0"/>
                                              <w:marRight w:val="0"/>
                                              <w:marTop w:val="0"/>
                                              <w:marBottom w:val="0"/>
                                              <w:divBdr>
                                                <w:top w:val="none" w:sz="0" w:space="0" w:color="auto"/>
                                                <w:left w:val="none" w:sz="0" w:space="0" w:color="auto"/>
                                                <w:bottom w:val="none" w:sz="0" w:space="0" w:color="auto"/>
                                                <w:right w:val="none" w:sz="0" w:space="0" w:color="auto"/>
                                              </w:divBdr>
                                              <w:divsChild>
                                                <w:div w:id="1201238243">
                                                  <w:marLeft w:val="0"/>
                                                  <w:marRight w:val="0"/>
                                                  <w:marTop w:val="0"/>
                                                  <w:marBottom w:val="0"/>
                                                  <w:divBdr>
                                                    <w:top w:val="none" w:sz="0" w:space="0" w:color="auto"/>
                                                    <w:left w:val="none" w:sz="0" w:space="0" w:color="auto"/>
                                                    <w:bottom w:val="none" w:sz="0" w:space="0" w:color="auto"/>
                                                    <w:right w:val="none" w:sz="0" w:space="0" w:color="auto"/>
                                                  </w:divBdr>
                                                </w:div>
                                                <w:div w:id="597058512">
                                                  <w:marLeft w:val="0"/>
                                                  <w:marRight w:val="0"/>
                                                  <w:marTop w:val="0"/>
                                                  <w:marBottom w:val="0"/>
                                                  <w:divBdr>
                                                    <w:top w:val="none" w:sz="0" w:space="0" w:color="auto"/>
                                                    <w:left w:val="none" w:sz="0" w:space="0" w:color="auto"/>
                                                    <w:bottom w:val="none" w:sz="0" w:space="0" w:color="auto"/>
                                                    <w:right w:val="none" w:sz="0" w:space="0" w:color="auto"/>
                                                  </w:divBdr>
                                                  <w:divsChild>
                                                    <w:div w:id="673806765">
                                                      <w:marLeft w:val="0"/>
                                                      <w:marRight w:val="0"/>
                                                      <w:marTop w:val="0"/>
                                                      <w:marBottom w:val="0"/>
                                                      <w:divBdr>
                                                        <w:top w:val="none" w:sz="0" w:space="0" w:color="auto"/>
                                                        <w:left w:val="none" w:sz="0" w:space="0" w:color="auto"/>
                                                        <w:bottom w:val="none" w:sz="0" w:space="0" w:color="auto"/>
                                                        <w:right w:val="none" w:sz="0" w:space="0" w:color="auto"/>
                                                      </w:divBdr>
                                                      <w:divsChild>
                                                        <w:div w:id="1519467755">
                                                          <w:marLeft w:val="0"/>
                                                          <w:marRight w:val="0"/>
                                                          <w:marTop w:val="0"/>
                                                          <w:marBottom w:val="0"/>
                                                          <w:divBdr>
                                                            <w:top w:val="none" w:sz="0" w:space="0" w:color="auto"/>
                                                            <w:left w:val="none" w:sz="0" w:space="0" w:color="auto"/>
                                                            <w:bottom w:val="none" w:sz="0" w:space="0" w:color="auto"/>
                                                            <w:right w:val="none" w:sz="0" w:space="0" w:color="auto"/>
                                                          </w:divBdr>
                                                        </w:div>
                                                      </w:divsChild>
                                                    </w:div>
                                                    <w:div w:id="85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66957">
          <w:marLeft w:val="0"/>
          <w:marRight w:val="0"/>
          <w:marTop w:val="0"/>
          <w:marBottom w:val="0"/>
          <w:divBdr>
            <w:top w:val="none" w:sz="0" w:space="0" w:color="auto"/>
            <w:left w:val="none" w:sz="0" w:space="0" w:color="auto"/>
            <w:bottom w:val="none" w:sz="0" w:space="0" w:color="auto"/>
            <w:right w:val="none" w:sz="0" w:space="0" w:color="auto"/>
          </w:divBdr>
          <w:divsChild>
            <w:div w:id="8097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B73A4-94AB-41FB-940F-AA23C3028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15</Pages>
  <Words>2448</Words>
  <Characters>13954</Characters>
  <Application>Microsoft Office Word</Application>
  <DocSecurity>0</DocSecurity>
  <Lines>116</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10</cp:revision>
  <dcterms:created xsi:type="dcterms:W3CDTF">2024-12-24T15:06:00Z</dcterms:created>
  <dcterms:modified xsi:type="dcterms:W3CDTF">2024-12-24T16:34:00Z</dcterms:modified>
</cp:coreProperties>
</file>