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SOP-IT-006: Training &amp; Competency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SOP-IT-006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SOP establishes training requirements and competency assessment for personnel working with FDA-regulated IT systems.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t xml:space="preserve">This SOP applies to all personnel requiring access to GxP-critical IT systems and processes.</w:t>
      </w:r>
    </w:p>
    <w:p>
      <w:pPr>
        <w:pStyle w:val="Heading1"/>
      </w:pPr>
      <w:r>
        <w:t xml:space="preserve">3. Training Requirements</w:t>
      </w:r>
    </w:p>
    <w:p>
      <w:pPr>
        <w:spacing w:after="60"/>
      </w:pPr>
      <w:r>
        <w:rPr>
          <w:b/>
          <w:bCs/>
        </w:rPr>
        <w:t xml:space="preserve">Initial Training (all personnel):</w:t>
      </w:r>
    </w:p>
    <w:p>
      <w:pPr>
        <w:pStyle w:val="ListParagraph"/>
        <w:numPr>
          <w:ilvl w:val="0"/>
          <w:numId w:val="2"/>
        </w:numPr>
      </w:pPr>
      <w:r>
        <w:t xml:space="preserve">21 CFR Part 11 overview</w:t>
      </w:r>
    </w:p>
    <w:p>
      <w:pPr>
        <w:pStyle w:val="ListParagraph"/>
        <w:numPr>
          <w:ilvl w:val="0"/>
          <w:numId w:val="2"/>
        </w:numPr>
      </w:pPr>
      <w:r>
        <w:t xml:space="preserve">Segregation of Duties (A-02)</w:t>
      </w:r>
    </w:p>
    <w:p>
      <w:pPr>
        <w:pStyle w:val="ListParagraph"/>
        <w:numPr>
          <w:ilvl w:val="0"/>
          <w:numId w:val="2"/>
        </w:numPr>
      </w:pPr>
      <w:r>
        <w:t xml:space="preserve">Document Control (SOP-IT-004)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GitHub workflow (SOP-IT-003)</w:t>
      </w:r>
    </w:p>
    <w:p>
      <w:pPr>
        <w:spacing w:after="60"/>
      </w:pPr>
      <w:r>
        <w:rPr>
          <w:b/>
          <w:bCs/>
        </w:rPr>
        <w:t xml:space="preserve">Role-Specific Training:</w:t>
      </w:r>
    </w:p>
    <w:p>
      <w:pPr>
        <w:pStyle w:val="ListParagraph"/>
        <w:numPr>
          <w:ilvl w:val="0"/>
          <w:numId w:val="2"/>
        </w:numPr>
      </w:pPr>
      <w:r>
        <w:t xml:space="preserve">Developers: Change Control (SOP-IT-002), Code Policy (SOP-IT-003)</w:t>
      </w:r>
    </w:p>
    <w:p>
      <w:pPr>
        <w:pStyle w:val="ListParagraph"/>
        <w:numPr>
          <w:ilvl w:val="0"/>
          <w:numId w:val="2"/>
        </w:numPr>
      </w:pPr>
      <w:r>
        <w:t xml:space="preserve">QA Lead: Validation, IQ/OQ/PQ procedures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SRE: Backup &amp; DR (SOP-IT-008), Incident Response (SOP-IT-009)</w:t>
      </w:r>
    </w:p>
    <w:p>
      <w:pPr>
        <w:pStyle w:val="Heading1"/>
      </w:pPr>
      <w:r>
        <w:t xml:space="preserve">4. Competency Assessment</w:t>
      </w:r>
    </w:p>
    <w:p>
      <w:pPr>
        <w:pStyle w:val="ListParagraph"/>
        <w:numPr>
          <w:ilvl w:val="0"/>
          <w:numId w:val="2"/>
        </w:numPr>
      </w:pPr>
      <w:r>
        <w:t xml:space="preserve">Written test (80% pass score)</w:t>
      </w:r>
    </w:p>
    <w:p>
      <w:pPr>
        <w:pStyle w:val="ListParagraph"/>
        <w:numPr>
          <w:ilvl w:val="0"/>
          <w:numId w:val="2"/>
        </w:numPr>
      </w:pPr>
      <w:r>
        <w:t xml:space="preserve">Practical demonstration</w:t>
      </w:r>
    </w:p>
    <w:p>
      <w:pPr>
        <w:pStyle w:val="ListParagraph"/>
        <w:numPr>
          <w:ilvl w:val="0"/>
          <w:numId w:val="2"/>
        </w:numPr>
      </w:pPr>
      <w:r>
        <w:t xml:space="preserve">Annual recertification required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Training records maintained 7+ years</w:t>
      </w:r>
    </w:p>
    <w:p>
      <w:pPr>
        <w:pStyle w:val="Heading1"/>
      </w:pPr>
      <w:r>
        <w:t xml:space="preserve">5. Training Records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Stored in SharePoint Training Records library</w:t>
      </w:r>
    </w:p>
    <w:p>
      <w:pPr>
        <w:pStyle w:val="ListParagraph"/>
        <w:numPr>
          <w:ilvl w:val="0"/>
          <w:numId w:val="2"/>
        </w:numPr>
      </w:pPr>
      <w:r>
        <w:t xml:space="preserve">Signed by trainer and trainee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Accessible for FDA inspection</w:t>
      </w:r>
    </w:p>
    <w:p>
      <w:pPr>
        <w:pStyle w:val="Heading1"/>
      </w:pPr>
      <w:r>
        <w:t xml:space="preserve">6. Approvals</w:t>
      </w:r>
    </w:p>
    <w:p>
      <w:pPr>
        <w:spacing w:after="120"/>
      </w:pPr>
      <w:r>
        <w:t xml:space="preserve">This document requires electronic signature approval via DocuSign (21 CFR Part 11 compliant).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Author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Reviewer (QA Lead)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Approver (Quality Manager)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2025-12-13T00:01:44.724Z</dcterms:created>
  <dcterms:modified xsi:type="dcterms:W3CDTF">2025-12-13T00:01:44.724Z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