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adme.md"/>
    <w:p>
      <w:pPr>
        <w:pStyle w:val="Heading1"/>
      </w:pPr>
      <w:r>
        <w:t xml:space="preserve">README.md</w:t>
      </w:r>
    </w:p>
    <w:bookmarkEnd w:id="20"/>
    <w:bookmarkStart w:id="51" w:name="project-name"/>
    <w:p>
      <w:pPr>
        <w:pStyle w:val="Heading1"/>
      </w:pPr>
      <w:r>
        <w:t xml:space="preserve">Project Name</w:t>
      </w:r>
    </w:p>
    <w:p>
      <w:pPr>
        <w:pStyle w:val="FirstParagraph"/>
      </w:pPr>
      <w:r>
        <w:t xml:space="preserve">Briefly describe what this project does and who it is for.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t xml:space="preserve">This project provides a local application or service for</w:t>
      </w:r>
      <w:r>
        <w:t xml:space="preserve"> </w:t>
      </w:r>
      <w:r>
        <w:rPr>
          <w:rStyle w:val="VerbatimChar"/>
        </w:rPr>
        <w:t xml:space="preserve">&lt;primary purpose&gt;</w:t>
      </w:r>
      <w:r>
        <w:t xml:space="preserve">. It is designed to run inside a controlled Linux environment and supports autonomous development through repository-local agent instructions.</w:t>
      </w:r>
    </w:p>
    <w:p>
      <w:r>
        <w:pict>
          <v:rect style="width:0;height:1.5pt" o:hralign="center" o:hrstd="t" o:hr="t"/>
        </w:pict>
      </w:r>
    </w:p>
    <w:bookmarkStart w:id="22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rPr>
          <w:b/>
          <w:bCs/>
        </w:rPr>
        <w:t xml:space="preserve">Project stage:</w:t>
      </w:r>
      <w:r>
        <w:t xml:space="preserve"> </w:t>
      </w:r>
      <w:r>
        <w:t xml:space="preserve">Initial development</w:t>
      </w:r>
    </w:p>
    <w:p>
      <w:pPr>
        <w:pStyle w:val="BodyText"/>
      </w:pPr>
      <w:r>
        <w:rPr>
          <w:b/>
          <w:bCs/>
        </w:rPr>
        <w:t xml:space="preserve">Current milestone:</w:t>
      </w:r>
      <w:r>
        <w:t xml:space="preserve"> </w:t>
      </w:r>
      <w:r>
        <w:t xml:space="preserve">Establish and verify the working baseline</w:t>
      </w:r>
    </w:p>
    <w:p>
      <w:pPr>
        <w:pStyle w:val="BodyText"/>
      </w:pPr>
      <w:r>
        <w:t xml:space="preserve">See</w:t>
      </w:r>
      <w:r>
        <w:t xml:space="preserve"> </w:t>
      </w:r>
      <w:hyperlink r:id="rId21">
        <w:r>
          <w:rPr>
            <w:rStyle w:val="VerbatimChar"/>
          </w:rPr>
          <w:t xml:space="preserve">PROGRESS.md</w:t>
        </w:r>
      </w:hyperlink>
      <w:r>
        <w:t xml:space="preserve"> </w:t>
      </w:r>
      <w:r>
        <w:t xml:space="preserve">for:</w:t>
      </w:r>
    </w:p>
    <w:p>
      <w:pPr>
        <w:pStyle w:val="Compact"/>
        <w:numPr>
          <w:ilvl w:val="0"/>
          <w:numId w:val="1001"/>
        </w:numPr>
      </w:pPr>
      <w:r>
        <w:t xml:space="preserve">Current work</w:t>
      </w:r>
    </w:p>
    <w:p>
      <w:pPr>
        <w:pStyle w:val="Compact"/>
        <w:numPr>
          <w:ilvl w:val="0"/>
          <w:numId w:val="1001"/>
        </w:numPr>
      </w:pPr>
      <w:r>
        <w:t xml:space="preserve">Completed tasks</w:t>
      </w:r>
    </w:p>
    <w:p>
      <w:pPr>
        <w:pStyle w:val="Compact"/>
        <w:numPr>
          <w:ilvl w:val="0"/>
          <w:numId w:val="1001"/>
        </w:numPr>
      </w:pPr>
      <w:r>
        <w:t xml:space="preserve">Known issues</w:t>
      </w:r>
    </w:p>
    <w:p>
      <w:pPr>
        <w:pStyle w:val="Compact"/>
        <w:numPr>
          <w:ilvl w:val="0"/>
          <w:numId w:val="1001"/>
        </w:numPr>
      </w:pPr>
      <w:r>
        <w:t xml:space="preserve">Blockers</w:t>
      </w:r>
    </w:p>
    <w:p>
      <w:pPr>
        <w:pStyle w:val="Compact"/>
        <w:numPr>
          <w:ilvl w:val="0"/>
          <w:numId w:val="1001"/>
        </w:numPr>
      </w:pPr>
      <w:r>
        <w:t xml:space="preserve">Next actions</w:t>
      </w:r>
    </w:p>
    <w:p>
      <w:pPr>
        <w:pStyle w:val="Compact"/>
        <w:numPr>
          <w:ilvl w:val="0"/>
          <w:numId w:val="1001"/>
        </w:numPr>
      </w:pPr>
      <w:r>
        <w:t xml:space="preserve">Agent handoff state</w:t>
      </w:r>
    </w:p>
    <w:p>
      <w:r>
        <w:pict>
          <v:rect style="width:0;height:1.5pt" o:hralign="center" o:hrstd="t" o:hr="t"/>
        </w:pict>
      </w:r>
    </w:p>
    <w:bookmarkEnd w:id="22"/>
    <w:bookmarkStart w:id="26" w:name="repository-instructions"/>
    <w:p>
      <w:pPr>
        <w:pStyle w:val="Heading2"/>
      </w:pPr>
      <w:r>
        <w:t xml:space="preserve">Repository Instructions</w:t>
      </w:r>
    </w:p>
    <w:p>
      <w:pPr>
        <w:pStyle w:val="FirstParagraph"/>
      </w:pPr>
      <w:r>
        <w:t xml:space="preserve">Before working on the project, read:</w:t>
      </w:r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VerbatimChar"/>
          </w:rPr>
          <w:t xml:space="preserve">README.md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VerbatimChar"/>
          </w:rPr>
          <w:t xml:space="preserve">AGENTS.md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VerbatimChar"/>
          </w:rPr>
          <w:t xml:space="preserve">FIRE_AWAY.md</w:t>
        </w:r>
      </w:hyperlink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VerbatimChar"/>
          </w:rPr>
          <w:t xml:space="preserve">PROGRESS.md</w:t>
        </w:r>
      </w:hyperlink>
    </w:p>
    <w:p>
      <w:pPr>
        <w:pStyle w:val="Compact"/>
        <w:numPr>
          <w:ilvl w:val="0"/>
          <w:numId w:val="1002"/>
        </w:numPr>
      </w:pPr>
      <w:r>
        <w:t xml:space="preserve">Any applicable architecture, specification, and roadmap documents</w:t>
      </w:r>
    </w:p>
    <w:p>
      <w:pPr>
        <w:pStyle w:val="FirstParagraph"/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defines repository rules.</w:t>
      </w:r>
    </w:p>
    <w:p>
      <w:pPr>
        <w:pStyle w:val="BodyText"/>
      </w:pPr>
      <w:r>
        <w:rPr>
          <w:rStyle w:val="VerbatimChar"/>
        </w:rPr>
        <w:t xml:space="preserve">FIRE_AWAY.md</w:t>
      </w:r>
      <w:r>
        <w:t xml:space="preserve"> </w:t>
      </w:r>
      <w:r>
        <w:t xml:space="preserve">defines the autonomous execution contract.</w:t>
      </w:r>
    </w:p>
    <w:p>
      <w:pPr>
        <w:pStyle w:val="BodyText"/>
      </w:pPr>
      <w:r>
        <w:rPr>
          <w:rStyle w:val="VerbatimChar"/>
        </w:rPr>
        <w:t xml:space="preserve">PROGRESS.md</w:t>
      </w:r>
      <w:r>
        <w:t xml:space="preserve"> </w:t>
      </w:r>
      <w:r>
        <w:t xml:space="preserve">contains the current project state.</w:t>
      </w:r>
    </w:p>
    <w:p>
      <w:r>
        <w:pict>
          <v:rect style="width:0;height:1.5pt" o:hralign="center" o:hrstd="t" o:hr="t"/>
        </w:pict>
      </w:r>
    </w:p>
    <w:bookmarkEnd w:id="26"/>
    <w:bookmarkStart w:id="27" w:name="repository-structure"/>
    <w:p>
      <w:pPr>
        <w:pStyle w:val="Heading2"/>
      </w:pPr>
      <w:r>
        <w:t xml:space="preserve">Repository Structure</w:t>
      </w:r>
    </w:p>
    <w:p>
      <w:pPr>
        <w:pStyle w:val="FirstParagraph"/>
      </w:pPr>
      <w:r>
        <w:t xml:space="preserve">Update this section once the actual project layout is established.</w:t>
      </w:r>
    </w:p>
    <w:p>
      <w:pPr>
        <w:pStyle w:val="SourceCode"/>
      </w:pP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AGENTS.md</w:t>
      </w:r>
      <w:r>
        <w:br/>
      </w:r>
      <w:r>
        <w:rPr>
          <w:rStyle w:val="VerbatimChar"/>
        </w:rPr>
        <w:t xml:space="preserve">├── FIRE_AWAY.md</w:t>
      </w:r>
      <w:r>
        <w:br/>
      </w:r>
      <w:r>
        <w:rPr>
          <w:rStyle w:val="VerbatimChar"/>
        </w:rPr>
        <w:t xml:space="preserve">├── PROGRESS.md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└── .gitignore</w:t>
      </w:r>
    </w:p>
    <w:p>
      <w:pPr>
        <w:pStyle w:val="FirstParagraph"/>
      </w:pPr>
      <w:r>
        <w:t xml:space="preserve">Typical directory roles: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</w:t>
      </w:r>
      <w:r>
        <w:t xml:space="preserve"> </w:t>
      </w:r>
      <w:r>
        <w:t xml:space="preserve">— application or library source code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tests/</w:t>
      </w:r>
      <w:r>
        <w:t xml:space="preserve"> </w:t>
      </w:r>
      <w:r>
        <w:t xml:space="preserve">— automated tests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</w:t>
      </w:r>
      <w:r>
        <w:t xml:space="preserve"> </w:t>
      </w:r>
      <w:r>
        <w:t xml:space="preserve">— architecture, specifications, guides, and roadmaps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</w:t>
      </w:r>
      <w:r>
        <w:t xml:space="preserve"> </w:t>
      </w:r>
      <w:r>
        <w:t xml:space="preserve">— repository maintenance and development scripts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config/</w:t>
      </w:r>
      <w:r>
        <w:t xml:space="preserve"> </w:t>
      </w:r>
      <w:r>
        <w:t xml:space="preserve">— non-secret configuration templates</w:t>
      </w:r>
    </w:p>
    <w:p>
      <w:pPr>
        <w:pStyle w:val="FirstParagraph"/>
      </w:pPr>
      <w:r>
        <w:t xml:space="preserve">Remove entries that do not apply to the project.</w:t>
      </w:r>
    </w:p>
    <w:p>
      <w:r>
        <w:pict>
          <v:rect style="width:0;height:1.5pt" o:hralign="center" o:hrstd="t" o:hr="t"/>
        </w:pict>
      </w:r>
    </w:p>
    <w:bookmarkEnd w:id="27"/>
    <w:bookmarkStart w:id="28" w:name="requirements"/>
    <w:p>
      <w:pPr>
        <w:pStyle w:val="Heading2"/>
      </w:pPr>
      <w:r>
        <w:t xml:space="preserve">Requirements</w:t>
      </w:r>
    </w:p>
    <w:p>
      <w:pPr>
        <w:pStyle w:val="FirstParagraph"/>
      </w:pPr>
      <w:r>
        <w:t xml:space="preserve">Document the exact requirements once confirmed.</w:t>
      </w:r>
    </w:p>
    <w:p>
      <w:pPr>
        <w:pStyle w:val="BodyText"/>
      </w:pPr>
      <w:r>
        <w:t xml:space="preserve">Likely requirements:</w:t>
      </w:r>
    </w:p>
    <w:p>
      <w:pPr>
        <w:pStyle w:val="Compact"/>
        <w:numPr>
          <w:ilvl w:val="0"/>
          <w:numId w:val="1004"/>
        </w:numPr>
      </w:pPr>
      <w:r>
        <w:t xml:space="preserve">Linux development environment</w:t>
      </w:r>
    </w:p>
    <w:p>
      <w:pPr>
        <w:pStyle w:val="Compact"/>
        <w:numPr>
          <w:ilvl w:val="0"/>
          <w:numId w:val="1004"/>
        </w:numPr>
      </w:pPr>
      <w:r>
        <w:t xml:space="preserve">Git</w:t>
      </w:r>
    </w:p>
    <w:p>
      <w:pPr>
        <w:pStyle w:val="Compact"/>
        <w:numPr>
          <w:ilvl w:val="0"/>
          <w:numId w:val="1004"/>
        </w:numPr>
      </w:pPr>
      <w:r>
        <w:t xml:space="preserve">Project-specific runtime</w:t>
      </w:r>
    </w:p>
    <w:p>
      <w:pPr>
        <w:pStyle w:val="Compact"/>
        <w:numPr>
          <w:ilvl w:val="0"/>
          <w:numId w:val="1004"/>
        </w:numPr>
      </w:pPr>
      <w:r>
        <w:t xml:space="preserve">Project-specific package manager</w:t>
      </w:r>
    </w:p>
    <w:p>
      <w:pPr>
        <w:pStyle w:val="Compact"/>
        <w:numPr>
          <w:ilvl w:val="0"/>
          <w:numId w:val="1004"/>
        </w:numPr>
      </w:pPr>
      <w:r>
        <w:t xml:space="preserve">Repository-local development environment</w:t>
      </w:r>
    </w:p>
    <w:p>
      <w:pPr>
        <w:pStyle w:val="Compact"/>
        <w:numPr>
          <w:ilvl w:val="0"/>
          <w:numId w:val="1004"/>
        </w:numPr>
      </w:pPr>
      <w:r>
        <w:t xml:space="preserve">Internet access for dependency installation</w:t>
      </w:r>
    </w:p>
    <w:p>
      <w:pPr>
        <w:pStyle w:val="FirstParagraph"/>
      </w:pPr>
      <w:r>
        <w:t xml:space="preserve">Do not store credentials or secret configuration in the repository.</w:t>
      </w:r>
    </w:p>
    <w:p>
      <w:r>
        <w:pict>
          <v:rect style="width:0;height:1.5pt" o:hralign="center" o:hrstd="t" o:hr="t"/>
        </w:pict>
      </w:r>
    </w:p>
    <w:bookmarkEnd w:id="28"/>
    <w:bookmarkStart w:id="29" w:name="initial-setup"/>
    <w:p>
      <w:pPr>
        <w:pStyle w:val="Heading2"/>
      </w:pPr>
      <w:r>
        <w:t xml:space="preserve">Initial Setup</w:t>
      </w:r>
    </w:p>
    <w:p>
      <w:pPr>
        <w:pStyle w:val="FirstParagraph"/>
      </w:pPr>
      <w:r>
        <w:t xml:space="preserve">Clone or enter the repository: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/absolute/path/to/project</w:t>
      </w:r>
    </w:p>
    <w:p>
      <w:pPr>
        <w:pStyle w:val="FirstParagraph"/>
      </w:pPr>
      <w:r>
        <w:t xml:space="preserve">Inspect the current state: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--decorate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15</w:t>
      </w:r>
    </w:p>
    <w:p>
      <w:pPr>
        <w:pStyle w:val="FirstParagraph"/>
      </w:pPr>
      <w:r>
        <w:t xml:space="preserve">Read the repository instructions: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README.md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AGENTS.md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FIRE_AWAY.md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PROGRESS.md</w:t>
      </w:r>
    </w:p>
    <w:p>
      <w:pPr>
        <w:pStyle w:val="FirstParagraph"/>
      </w:pPr>
      <w:r>
        <w:t xml:space="preserve">Then follow the project-specific setup instructions below.</w:t>
      </w:r>
    </w:p>
    <w:p>
      <w:r>
        <w:pict>
          <v:rect style="width:0;height:1.5pt" o:hralign="center" o:hrstd="t" o:hr="t"/>
        </w:pict>
      </w:r>
    </w:p>
    <w:bookmarkEnd w:id="29"/>
    <w:bookmarkStart w:id="32" w:name="development-setup"/>
    <w:p>
      <w:pPr>
        <w:pStyle w:val="Heading2"/>
      </w:pPr>
      <w:r>
        <w:t xml:space="preserve">Development Setup</w:t>
      </w:r>
    </w:p>
    <w:p>
      <w:pPr>
        <w:pStyle w:val="FirstParagraph"/>
      </w:pPr>
      <w:r>
        <w:t xml:space="preserve">Replace this section with the actual setup commands used by the project.</w:t>
      </w:r>
    </w:p>
    <w:bookmarkStart w:id="30" w:name="python-example"/>
    <w:p>
      <w:pPr>
        <w:pStyle w:val="Heading3"/>
      </w:pPr>
      <w:r>
        <w:t xml:space="preserve">Python example</w:t>
      </w:r>
    </w:p>
    <w:p>
      <w:pPr>
        <w:pStyle w:val="FirstParagraph"/>
      </w:pPr>
      <w:r>
        <w:t xml:space="preserve">Create a repository-local virtual environment: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</w:p>
    <w:p>
      <w:pPr>
        <w:pStyle w:val="FirstParagraph"/>
      </w:pPr>
      <w:r>
        <w:t xml:space="preserve">Install dependencies using the repository’s dependency file: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t xml:space="preserve">Or, when the project uses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</w:p>
    <w:bookmarkEnd w:id="30"/>
    <w:bookmarkStart w:id="31" w:name="node-example"/>
    <w:p>
      <w:pPr>
        <w:pStyle w:val="Heading3"/>
      </w:pPr>
      <w:r>
        <w:t xml:space="preserve">Node example</w:t>
      </w:r>
    </w:p>
    <w:p>
      <w:pPr>
        <w:pStyle w:val="FirstParagraph"/>
      </w:pPr>
      <w:r>
        <w:t xml:space="preserve">Use the package manager indicated by the lockfile: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Do not maintain multiple conflicting setup methods. Keep only the commands that actually apply.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running-the-project"/>
    <w:p>
      <w:pPr>
        <w:pStyle w:val="Heading2"/>
      </w:pPr>
      <w:r>
        <w:t xml:space="preserve">Running the Project</w:t>
      </w:r>
    </w:p>
    <w:p>
      <w:pPr>
        <w:pStyle w:val="FirstParagraph"/>
      </w:pPr>
      <w:r>
        <w:t xml:space="preserve">Replace these examples with the project’s real commands.</w:t>
      </w:r>
    </w:p>
    <w:bookmarkStart w:id="33" w:name="application"/>
    <w:p>
      <w:pPr>
        <w:pStyle w:val="Heading3"/>
      </w:pPr>
      <w:r>
        <w:t xml:space="preserve">Application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project-run-command</w:t>
      </w:r>
      <w:r>
        <w:rPr>
          <w:rStyle w:val="OperatorTok"/>
        </w:rPr>
        <w:t xml:space="preserve">&gt;</w:t>
      </w:r>
    </w:p>
    <w:bookmarkEnd w:id="33"/>
    <w:bookmarkStart w:id="34" w:name="development-mode"/>
    <w:p>
      <w:pPr>
        <w:pStyle w:val="Heading3"/>
      </w:pPr>
      <w:r>
        <w:t xml:space="preserve">Development mode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project-development-command</w:t>
      </w:r>
      <w:r>
        <w:rPr>
          <w:rStyle w:val="OperatorTok"/>
        </w:rPr>
        <w:t xml:space="preserve">&gt;</w:t>
      </w:r>
    </w:p>
    <w:bookmarkEnd w:id="34"/>
    <w:bookmarkStart w:id="35" w:name="build"/>
    <w:p>
      <w:pPr>
        <w:pStyle w:val="Heading3"/>
      </w:pPr>
      <w:r>
        <w:t xml:space="preserve">Build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project-build-command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validation"/>
    <w:p>
      <w:pPr>
        <w:pStyle w:val="Heading2"/>
      </w:pPr>
      <w:r>
        <w:t xml:space="preserve">Validation</w:t>
      </w:r>
    </w:p>
    <w:p>
      <w:pPr>
        <w:pStyle w:val="FirstParagraph"/>
      </w:pPr>
      <w:r>
        <w:t xml:space="preserve">Document all supported project checks.</w:t>
      </w:r>
    </w:p>
    <w:bookmarkStart w:id="37" w:name="tests"/>
    <w:p>
      <w:pPr>
        <w:pStyle w:val="Heading3"/>
      </w:pPr>
      <w:r>
        <w:t xml:space="preserve">Tests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project-test-command</w:t>
      </w:r>
      <w:r>
        <w:rPr>
          <w:rStyle w:val="OperatorTok"/>
        </w:rPr>
        <w:t xml:space="preserve">&gt;</w:t>
      </w:r>
    </w:p>
    <w:bookmarkEnd w:id="37"/>
    <w:bookmarkStart w:id="38" w:name="linting"/>
    <w:p>
      <w:pPr>
        <w:pStyle w:val="Heading3"/>
      </w:pPr>
      <w:r>
        <w:t xml:space="preserve">Linting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project-lint-command</w:t>
      </w:r>
      <w:r>
        <w:rPr>
          <w:rStyle w:val="OperatorTok"/>
        </w:rPr>
        <w:t xml:space="preserve">&gt;</w:t>
      </w:r>
    </w:p>
    <w:bookmarkEnd w:id="38"/>
    <w:bookmarkStart w:id="39" w:name="type-checking"/>
    <w:p>
      <w:pPr>
        <w:pStyle w:val="Heading3"/>
      </w:pPr>
      <w:r>
        <w:t xml:space="preserve">Type checking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project-typecheck-command</w:t>
      </w:r>
      <w:r>
        <w:rPr>
          <w:rStyle w:val="OperatorTok"/>
        </w:rPr>
        <w:t xml:space="preserve">&gt;</w:t>
      </w:r>
    </w:p>
    <w:bookmarkEnd w:id="39"/>
    <w:bookmarkStart w:id="40" w:name="formatting-verification"/>
    <w:p>
      <w:pPr>
        <w:pStyle w:val="Heading3"/>
      </w:pPr>
      <w:r>
        <w:t xml:space="preserve">Formatting verification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project-format-check-command</w:t>
      </w:r>
      <w:r>
        <w:rPr>
          <w:rStyle w:val="OperatorTok"/>
        </w:rPr>
        <w:t xml:space="preserve">&gt;</w:t>
      </w:r>
    </w:p>
    <w:bookmarkEnd w:id="40"/>
    <w:bookmarkStart w:id="41" w:name="complete-local-verification"/>
    <w:p>
      <w:pPr>
        <w:pStyle w:val="Heading3"/>
      </w:pPr>
      <w:r>
        <w:t xml:space="preserve">Complete local verification</w:t>
      </w:r>
    </w:p>
    <w:p>
      <w:pPr>
        <w:pStyle w:val="FirstParagraph"/>
      </w:pPr>
      <w:r>
        <w:t xml:space="preserve">Prefer one canonical command when practical: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project-verify-command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An autonomous agent must not claim that validation passed unless it actually ran the relevant commands successfully.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autonomous-agent-use"/>
    <w:p>
      <w:pPr>
        <w:pStyle w:val="Heading2"/>
      </w:pPr>
      <w:r>
        <w:t xml:space="preserve">Autonomous Agent Use</w:t>
      </w:r>
    </w:p>
    <w:p>
      <w:pPr>
        <w:pStyle w:val="FirstParagraph"/>
      </w:pPr>
      <w:r>
        <w:t xml:space="preserve">The project can be handed to an autonomous agent inside a dedicated VM.</w:t>
      </w:r>
    </w:p>
    <w:p>
      <w:pPr>
        <w:pStyle w:val="BodyText"/>
      </w:pPr>
      <w:r>
        <w:t xml:space="preserve">From the repository root, provide the agent with this instruction:</w:t>
      </w:r>
    </w:p>
    <w:p>
      <w:pPr>
        <w:pStyle w:val="SourceCode"/>
      </w:pPr>
      <w:r>
        <w:rPr>
          <w:rStyle w:val="VerbatimChar"/>
        </w:rPr>
        <w:t xml:space="preserve">Read README.md, AGENTS.md, FIRE_AWAY.md, and PROGRESS.md completely.</w:t>
      </w:r>
      <w:r>
        <w:br/>
      </w:r>
      <w:r>
        <w:br/>
      </w:r>
      <w:r>
        <w:rPr>
          <w:rStyle w:val="VerbatimChar"/>
        </w:rPr>
        <w:t xml:space="preserve">Treat FIRE_AWAY.md as standing authorization within its boundaries.</w:t>
      </w:r>
      <w:r>
        <w:br/>
      </w:r>
      <w:r>
        <w:br/>
      </w:r>
      <w:r>
        <w:rPr>
          <w:rStyle w:val="VerbatimChar"/>
        </w:rPr>
        <w:t xml:space="preserve">Begin with the mandatory preflight. Inspect the repository, establish the actual baseline, preserve existing work, run available validation, and continue the highest-priority unblocked task.</w:t>
      </w:r>
      <w:r>
        <w:br/>
      </w:r>
      <w:r>
        <w:br/>
      </w:r>
      <w:r>
        <w:rPr>
          <w:rStyle w:val="VerbatimChar"/>
        </w:rPr>
        <w:t xml:space="preserve">Do not ask for routine approval. Continue until the objective is verified or a genuine WAITING_FOR_HUMAN condition is reached.</w:t>
      </w:r>
    </w:p>
    <w:p>
      <w:pPr>
        <w:pStyle w:val="FirstParagraph"/>
      </w:pPr>
      <w:r>
        <w:t xml:space="preserve">The agent should use a dedicated branch:</w:t>
      </w:r>
    </w:p>
    <w:p>
      <w:pPr>
        <w:pStyle w:val="SourceCode"/>
      </w:pPr>
      <w:r>
        <w:rPr>
          <w:rStyle w:val="VerbatimChar"/>
        </w:rPr>
        <w:t xml:space="preserve">agent/&lt;task-name&gt;-YYYYMMDD</w:t>
      </w:r>
    </w:p>
    <w:p>
      <w:pPr>
        <w:pStyle w:val="FirstParagraph"/>
      </w:pPr>
      <w:r>
        <w:t xml:space="preserve">The agent must not:</w:t>
      </w:r>
    </w:p>
    <w:p>
      <w:pPr>
        <w:pStyle w:val="Compact"/>
        <w:numPr>
          <w:ilvl w:val="0"/>
          <w:numId w:val="1005"/>
        </w:numPr>
      </w:pPr>
      <w:r>
        <w:t xml:space="preserve">Modify the physical host.</w:t>
      </w:r>
    </w:p>
    <w:p>
      <w:pPr>
        <w:pStyle w:val="Compact"/>
        <w:numPr>
          <w:ilvl w:val="0"/>
          <w:numId w:val="1005"/>
        </w:numPr>
      </w:pPr>
      <w:r>
        <w:t xml:space="preserve">Modify the hypervisor.</w:t>
      </w:r>
    </w:p>
    <w:p>
      <w:pPr>
        <w:pStyle w:val="Compact"/>
        <w:numPr>
          <w:ilvl w:val="0"/>
          <w:numId w:val="1005"/>
        </w:numPr>
      </w:pPr>
      <w:r>
        <w:t xml:space="preserve">Modify unrelated repositories.</w:t>
      </w:r>
    </w:p>
    <w:p>
      <w:pPr>
        <w:pStyle w:val="Compact"/>
        <w:numPr>
          <w:ilvl w:val="0"/>
          <w:numId w:val="1005"/>
        </w:numPr>
      </w:pPr>
      <w:r>
        <w:t xml:space="preserve">Expose services outside the VM.</w:t>
      </w:r>
    </w:p>
    <w:p>
      <w:pPr>
        <w:pStyle w:val="Compact"/>
        <w:numPr>
          <w:ilvl w:val="0"/>
          <w:numId w:val="1005"/>
        </w:numPr>
      </w:pPr>
      <w:r>
        <w:t xml:space="preserve">Force-push.</w:t>
      </w:r>
    </w:p>
    <w:p>
      <w:pPr>
        <w:pStyle w:val="Compact"/>
        <w:numPr>
          <w:ilvl w:val="0"/>
          <w:numId w:val="1005"/>
        </w:numPr>
      </w:pPr>
      <w:r>
        <w:t xml:space="preserve">Rewrite shared history.</w:t>
      </w:r>
    </w:p>
    <w:p>
      <w:pPr>
        <w:pStyle w:val="Compact"/>
        <w:numPr>
          <w:ilvl w:val="0"/>
          <w:numId w:val="1005"/>
        </w:numPr>
      </w:pPr>
      <w:r>
        <w:t xml:space="preserve">Delete unknown user data.</w:t>
      </w:r>
    </w:p>
    <w:p>
      <w:pPr>
        <w:pStyle w:val="Compact"/>
        <w:numPr>
          <w:ilvl w:val="0"/>
          <w:numId w:val="1005"/>
        </w:numPr>
      </w:pPr>
      <w:r>
        <w:t xml:space="preserve">Commit secrets.</w:t>
      </w:r>
    </w:p>
    <w:p>
      <w:pPr>
        <w:pStyle w:val="Compact"/>
        <w:numPr>
          <w:ilvl w:val="0"/>
          <w:numId w:val="1005"/>
        </w:numPr>
      </w:pPr>
      <w:r>
        <w:t xml:space="preserve">Merge automatically into the default branch.</w:t>
      </w:r>
    </w:p>
    <w:p>
      <w:r>
        <w:pict>
          <v:rect style="width:0;height:1.5pt" o:hralign="center" o:hrstd="t" o:hr="t"/>
        </w:pict>
      </w:r>
    </w:p>
    <w:bookmarkEnd w:id="43"/>
    <w:bookmarkStart w:id="44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Store non-secret configuration templates in the repository.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.env.example</w:t>
      </w:r>
      <w:r>
        <w:br/>
      </w:r>
      <w:r>
        <w:rPr>
          <w:rStyle w:val="VerbatimChar"/>
        </w:rPr>
        <w:t xml:space="preserve">config.example.yaml</w:t>
      </w:r>
      <w:r>
        <w:br/>
      </w:r>
      <w:r>
        <w:rPr>
          <w:rStyle w:val="VerbatimChar"/>
        </w:rPr>
        <w:t xml:space="preserve">settings.example.toml</w:t>
      </w:r>
    </w:p>
    <w:p>
      <w:pPr>
        <w:pStyle w:val="FirstParagraph"/>
      </w:pPr>
      <w:r>
        <w:t xml:space="preserve">Store real secrets outside Git.</w:t>
      </w:r>
    </w:p>
    <w:p>
      <w:pPr>
        <w:pStyle w:val="BodyText"/>
      </w:pPr>
      <w:r>
        <w:t xml:space="preserve">A typical pattern is: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pStyle w:val="FirstParagraph"/>
      </w:pPr>
      <w:r>
        <w:t xml:space="preserve">Then fill in the local values manually.</w:t>
      </w:r>
    </w:p>
    <w:p>
      <w:pPr>
        <w:pStyle w:val="BodyText"/>
      </w:pPr>
      <w:r>
        <w:t xml:space="preserve">Ensure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equivalent secret files are listed 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5" w:name="git-workflow"/>
    <w:p>
      <w:pPr>
        <w:pStyle w:val="Heading2"/>
      </w:pPr>
      <w:r>
        <w:t xml:space="preserve">Git Workflow</w:t>
      </w:r>
    </w:p>
    <w:p>
      <w:pPr>
        <w:pStyle w:val="FirstParagraph"/>
      </w:pPr>
      <w:r>
        <w:t xml:space="preserve">Recommended workflow: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agent/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-YYYYMMDD</w:t>
      </w:r>
    </w:p>
    <w:p>
      <w:pPr>
        <w:pStyle w:val="FirstParagraph"/>
      </w:pPr>
      <w:r>
        <w:t xml:space="preserve">Make focused changes and commits: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--check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specific-files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--staged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"Describe the completed change"</w:t>
      </w:r>
    </w:p>
    <w:p>
      <w:pPr>
        <w:pStyle w:val="FirstParagraph"/>
      </w:pPr>
      <w:r>
        <w:t xml:space="preserve">Push the dedicated branch when appropriate: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HEAD</w:t>
      </w:r>
    </w:p>
    <w:p>
      <w:pPr>
        <w:pStyle w:val="FirstParagraph"/>
      </w:pPr>
      <w:r>
        <w:t xml:space="preserve">Do not automatically merge into the default branch.</w:t>
      </w:r>
    </w:p>
    <w:p>
      <w:r>
        <w:pict>
          <v:rect style="width:0;height:1.5pt" o:hralign="center" o:hrstd="t" o:hr="t"/>
        </w:pict>
      </w:r>
    </w:p>
    <w:bookmarkEnd w:id="45"/>
    <w:bookmarkStart w:id="46" w:name="progress-tracking"/>
    <w:p>
      <w:pPr>
        <w:pStyle w:val="Heading2"/>
      </w:pPr>
      <w:r>
        <w:t xml:space="preserve">Progress Tracking</w:t>
      </w:r>
    </w:p>
    <w:p>
      <w:pPr>
        <w:pStyle w:val="FirstParagraph"/>
      </w:pPr>
      <w:r>
        <w:t xml:space="preserve">Use</w:t>
      </w:r>
      <w:r>
        <w:t xml:space="preserve"> </w:t>
      </w:r>
      <w:hyperlink r:id="rId21">
        <w:r>
          <w:rPr>
            <w:rStyle w:val="VerbatimChar"/>
          </w:rPr>
          <w:t xml:space="preserve">PROGRESS.md</w:t>
        </w:r>
      </w:hyperlink>
      <w:r>
        <w:t xml:space="preserve"> </w:t>
      </w:r>
      <w:r>
        <w:t xml:space="preserve">as the live work record.</w:t>
      </w:r>
    </w:p>
    <w:p>
      <w:pPr>
        <w:pStyle w:val="BodyText"/>
      </w:pPr>
      <w:r>
        <w:t xml:space="preserve">Update it when:</w:t>
      </w:r>
    </w:p>
    <w:p>
      <w:pPr>
        <w:pStyle w:val="Compact"/>
        <w:numPr>
          <w:ilvl w:val="0"/>
          <w:numId w:val="1006"/>
        </w:numPr>
      </w:pPr>
      <w:r>
        <w:t xml:space="preserve">Work starts.</w:t>
      </w:r>
    </w:p>
    <w:p>
      <w:pPr>
        <w:pStyle w:val="Compact"/>
        <w:numPr>
          <w:ilvl w:val="0"/>
          <w:numId w:val="1006"/>
        </w:numPr>
      </w:pPr>
      <w:r>
        <w:t xml:space="preserve">A task completes.</w:t>
      </w:r>
    </w:p>
    <w:p>
      <w:pPr>
        <w:pStyle w:val="Compact"/>
        <w:numPr>
          <w:ilvl w:val="0"/>
          <w:numId w:val="1006"/>
        </w:numPr>
      </w:pPr>
      <w:r>
        <w:t xml:space="preserve">A blocker is found.</w:t>
      </w:r>
    </w:p>
    <w:p>
      <w:pPr>
        <w:pStyle w:val="Compact"/>
        <w:numPr>
          <w:ilvl w:val="0"/>
          <w:numId w:val="1006"/>
        </w:numPr>
      </w:pPr>
      <w:r>
        <w:t xml:space="preserve">A test failure is verified.</w:t>
      </w:r>
    </w:p>
    <w:p>
      <w:pPr>
        <w:pStyle w:val="Compact"/>
        <w:numPr>
          <w:ilvl w:val="0"/>
          <w:numId w:val="1006"/>
        </w:numPr>
      </w:pPr>
      <w:r>
        <w:t xml:space="preserve">A decision is locked.</w:t>
      </w:r>
    </w:p>
    <w:p>
      <w:pPr>
        <w:pStyle w:val="Compact"/>
        <w:numPr>
          <w:ilvl w:val="0"/>
          <w:numId w:val="1006"/>
        </w:numPr>
      </w:pPr>
      <w:r>
        <w:t xml:space="preserve">A commit is created.</w:t>
      </w:r>
    </w:p>
    <w:p>
      <w:pPr>
        <w:pStyle w:val="Compact"/>
        <w:numPr>
          <w:ilvl w:val="0"/>
          <w:numId w:val="1006"/>
        </w:numPr>
      </w:pPr>
      <w:r>
        <w:t xml:space="preserve">Work passes between a human and an agent.</w:t>
      </w:r>
    </w:p>
    <w:p>
      <w:pPr>
        <w:pStyle w:val="FirstParagraph"/>
      </w:pPr>
      <w:r>
        <w:t xml:space="preserve">Backlog items belong in the</w:t>
      </w:r>
      <w:r>
        <w:t xml:space="preserve"> </w:t>
      </w:r>
      <w:r>
        <w:rPr>
          <w:rStyle w:val="VerbatimChar"/>
        </w:rPr>
        <w:t xml:space="preserve">Backlog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.</w:t>
      </w:r>
    </w:p>
    <w:p>
      <w:pPr>
        <w:pStyle w:val="BodyText"/>
      </w:pPr>
      <w:r>
        <w:t xml:space="preserve">Permanent architectural decisions should be recorded in architecture decision documents rather than only in the progress log.</w:t>
      </w:r>
    </w:p>
    <w:p>
      <w:r>
        <w:pict>
          <v:rect style="width:0;height:1.5pt" o:hralign="center" o:hrstd="t" o:hr="t"/>
        </w:pict>
      </w:r>
    </w:p>
    <w:bookmarkEnd w:id="46"/>
    <w:bookmarkStart w:id="47" w:name="troubleshooting"/>
    <w:p>
      <w:pPr>
        <w:pStyle w:val="Heading2"/>
      </w:pPr>
      <w:r>
        <w:t xml:space="preserve">Troubleshooting</w:t>
      </w:r>
    </w:p>
    <w:p>
      <w:pPr>
        <w:pStyle w:val="FirstParagraph"/>
      </w:pPr>
      <w:r>
        <w:t xml:space="preserve">When a command fails:</w:t>
      </w:r>
    </w:p>
    <w:p>
      <w:pPr>
        <w:pStyle w:val="Compact"/>
        <w:numPr>
          <w:ilvl w:val="0"/>
          <w:numId w:val="1007"/>
        </w:numPr>
      </w:pPr>
      <w:r>
        <w:t xml:space="preserve">Read the complete error.</w:t>
      </w:r>
    </w:p>
    <w:p>
      <w:pPr>
        <w:pStyle w:val="Compact"/>
        <w:numPr>
          <w:ilvl w:val="0"/>
          <w:numId w:val="1007"/>
        </w:numPr>
      </w:pPr>
      <w:r>
        <w:t xml:space="preserve">Confirm the correct environment is active.</w:t>
      </w:r>
    </w:p>
    <w:p>
      <w:pPr>
        <w:pStyle w:val="Compact"/>
        <w:numPr>
          <w:ilvl w:val="0"/>
          <w:numId w:val="1007"/>
        </w:numPr>
      </w:pPr>
      <w:r>
        <w:t xml:space="preserve">Check the dependency files.</w:t>
      </w:r>
    </w:p>
    <w:p>
      <w:pPr>
        <w:pStyle w:val="Compact"/>
        <w:numPr>
          <w:ilvl w:val="0"/>
          <w:numId w:val="1007"/>
        </w:numPr>
      </w:pPr>
      <w:r>
        <w:t xml:space="preserve">Check the project instructions.</w:t>
      </w:r>
    </w:p>
    <w:p>
      <w:pPr>
        <w:pStyle w:val="Compact"/>
        <w:numPr>
          <w:ilvl w:val="0"/>
          <w:numId w:val="1007"/>
        </w:numPr>
      </w:pPr>
      <w:r>
        <w:t xml:space="preserve">Determine whether the failure existed before the current change.</w:t>
      </w:r>
    </w:p>
    <w:p>
      <w:pPr>
        <w:pStyle w:val="Compact"/>
        <w:numPr>
          <w:ilvl w:val="0"/>
          <w:numId w:val="1007"/>
        </w:numPr>
      </w:pPr>
      <w:r>
        <w:t xml:space="preserve">Try a repository-local solution.</w:t>
      </w:r>
    </w:p>
    <w:p>
      <w:pPr>
        <w:pStyle w:val="Compact"/>
        <w:numPr>
          <w:ilvl w:val="0"/>
          <w:numId w:val="1007"/>
        </w:numPr>
      </w:pPr>
      <w:r>
        <w:t xml:space="preserve">Record verified unresolved issues in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.</w:t>
      </w:r>
    </w:p>
    <w:p>
      <w:pPr>
        <w:pStyle w:val="FirstParagraph"/>
      </w:pPr>
      <w:r>
        <w:t xml:space="preserve">Do not repeatedly rerun the same failing command without changing anything.</w:t>
      </w:r>
    </w:p>
    <w:p>
      <w:r>
        <w:pict>
          <v:rect style="width:0;height:1.5pt" o:hralign="center" o:hrstd="t" o:hr="t"/>
        </w:pict>
      </w:r>
    </w:p>
    <w:bookmarkEnd w:id="47"/>
    <w:bookmarkStart w:id="48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008"/>
        </w:numPr>
      </w:pPr>
      <w:r>
        <w:t xml:space="preserve">Never commit passwords, tokens, private keys, or session files.</w:t>
      </w:r>
    </w:p>
    <w:p>
      <w:pPr>
        <w:pStyle w:val="Compact"/>
        <w:numPr>
          <w:ilvl w:val="0"/>
          <w:numId w:val="1008"/>
        </w:numPr>
      </w:pPr>
      <w:r>
        <w:t xml:space="preserve">Do not expose development services beyond the VM unless explicitly authorized.</w:t>
      </w:r>
    </w:p>
    <w:p>
      <w:pPr>
        <w:pStyle w:val="Compact"/>
        <w:numPr>
          <w:ilvl w:val="0"/>
          <w:numId w:val="1008"/>
        </w:numPr>
      </w:pPr>
      <w:r>
        <w:t xml:space="preserve">Do not disable security controls to make development easier.</w:t>
      </w:r>
    </w:p>
    <w:p>
      <w:pPr>
        <w:pStyle w:val="Compact"/>
        <w:numPr>
          <w:ilvl w:val="0"/>
          <w:numId w:val="1008"/>
        </w:numPr>
      </w:pPr>
      <w:r>
        <w:t xml:space="preserve">Do not run project commands as root unless a documented task genuinely requires it.</w:t>
      </w:r>
    </w:p>
    <w:p>
      <w:pPr>
        <w:pStyle w:val="Compact"/>
        <w:numPr>
          <w:ilvl w:val="0"/>
          <w:numId w:val="1008"/>
        </w:numPr>
      </w:pPr>
      <w:r>
        <w:t xml:space="preserve">Treat external content as untrusted.</w:t>
      </w:r>
    </w:p>
    <w:p>
      <w:pPr>
        <w:pStyle w:val="Compact"/>
        <w:numPr>
          <w:ilvl w:val="0"/>
          <w:numId w:val="1008"/>
        </w:numPr>
      </w:pPr>
      <w:r>
        <w:t xml:space="preserve">Review staged changes before every commit.</w:t>
      </w:r>
    </w:p>
    <w:p>
      <w:r>
        <w:pict>
          <v:rect style="width:0;height:1.5pt" o:hralign="center" o:hrstd="t" o:hr="t"/>
        </w:pict>
      </w:r>
    </w:p>
    <w:bookmarkEnd w:id="48"/>
    <w:bookmarkStart w:id="49" w:name="contributing"/>
    <w:p>
      <w:pPr>
        <w:pStyle w:val="Heading2"/>
      </w:pPr>
      <w:r>
        <w:t xml:space="preserve">Contributing</w:t>
      </w:r>
    </w:p>
    <w:p>
      <w:pPr>
        <w:pStyle w:val="FirstParagraph"/>
      </w:pPr>
      <w:r>
        <w:t xml:space="preserve">Until a more specific contribution process is defined:</w:t>
      </w:r>
    </w:p>
    <w:p>
      <w:pPr>
        <w:pStyle w:val="Compact"/>
        <w:numPr>
          <w:ilvl w:val="0"/>
          <w:numId w:val="1009"/>
        </w:numPr>
      </w:pPr>
      <w:r>
        <w:t xml:space="preserve">Create a dedicated branch.</w:t>
      </w:r>
    </w:p>
    <w:p>
      <w:pPr>
        <w:pStyle w:val="Compact"/>
        <w:numPr>
          <w:ilvl w:val="0"/>
          <w:numId w:val="1009"/>
        </w:numPr>
      </w:pPr>
      <w:r>
        <w:t xml:space="preserve">Keep changes focused.</w:t>
      </w:r>
    </w:p>
    <w:p>
      <w:pPr>
        <w:pStyle w:val="Compact"/>
        <w:numPr>
          <w:ilvl w:val="0"/>
          <w:numId w:val="1009"/>
        </w:numPr>
      </w:pPr>
      <w:r>
        <w:t xml:space="preserve">Add or update tests.</w:t>
      </w:r>
    </w:p>
    <w:p>
      <w:pPr>
        <w:pStyle w:val="Compact"/>
        <w:numPr>
          <w:ilvl w:val="0"/>
          <w:numId w:val="1009"/>
        </w:numPr>
      </w:pPr>
      <w:r>
        <w:t xml:space="preserve">Run validation.</w:t>
      </w:r>
    </w:p>
    <w:p>
      <w:pPr>
        <w:pStyle w:val="Compact"/>
        <w:numPr>
          <w:ilvl w:val="0"/>
          <w:numId w:val="1009"/>
        </w:numPr>
      </w:pPr>
      <w:r>
        <w:t xml:space="preserve">Update documentation.</w:t>
      </w:r>
    </w:p>
    <w:p>
      <w:pPr>
        <w:pStyle w:val="Compact"/>
        <w:numPr>
          <w:ilvl w:val="0"/>
          <w:numId w:val="1009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Commit with a descriptive message.</w:t>
      </w:r>
    </w:p>
    <w:p>
      <w:pPr>
        <w:pStyle w:val="Compact"/>
        <w:numPr>
          <w:ilvl w:val="0"/>
          <w:numId w:val="1009"/>
        </w:numPr>
      </w:pPr>
      <w:r>
        <w:t xml:space="preserve">Push the branch for review.</w:t>
      </w:r>
    </w:p>
    <w:p>
      <w:r>
        <w:pict>
          <v:rect style="width:0;height:1.5pt" o:hralign="center" o:hrstd="t" o:hr="t"/>
        </w:pict>
      </w:r>
    </w:p>
    <w:bookmarkEnd w:id="49"/>
    <w:bookmarkStart w:id="50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the project license here.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This project is licensed under the terms described in LICENSE.</w:t>
      </w:r>
    </w:p>
    <w:p>
      <w:pPr>
        <w:pStyle w:val="FirstParagraph"/>
      </w:pPr>
      <w:r>
        <w:t xml:space="preserve">If no license has been selected, do not assume that the project is open source.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./AGENTS.md" TargetMode="External" /><Relationship Type="http://schemas.openxmlformats.org/officeDocument/2006/relationships/hyperlink" Id="rId25" Target="./FIRE_AWAY.md" TargetMode="External" /><Relationship Type="http://schemas.openxmlformats.org/officeDocument/2006/relationships/hyperlink" Id="rId21" Target="./PROGRESS.md" TargetMode="External" /><Relationship Type="http://schemas.openxmlformats.org/officeDocument/2006/relationships/hyperlink" Id="rId23" Target=".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/AGENTS.md" TargetMode="External" /><Relationship Type="http://schemas.openxmlformats.org/officeDocument/2006/relationships/hyperlink" Id="rId25" Target="./FIRE_AWAY.md" TargetMode="External" /><Relationship Type="http://schemas.openxmlformats.org/officeDocument/2006/relationships/hyperlink" Id="rId21" Target="./PROGRESS.md" TargetMode="External" /><Relationship Type="http://schemas.openxmlformats.org/officeDocument/2006/relationships/hyperlink" Id="rId23" Target=".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2026-07-10T17:35:43Z</dcterms:created>
  <dcterms:modified xsi:type="dcterms:W3CDTF">2026-07-10T17:35:43Z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