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D353" w14:textId="3E18905B" w:rsidR="00C62A83" w:rsidRPr="002E333F" w:rsidRDefault="002E333F">
      <w:pPr>
        <w:rPr>
          <w:lang w:val="it-IT"/>
        </w:rPr>
      </w:pPr>
      <w:hyperlink r:id="rId4" w:history="1">
        <w:r w:rsidRPr="002E333F">
          <w:rPr>
            <w:rStyle w:val="Hyperlink"/>
            <w:lang w:val="it-IT"/>
          </w:rPr>
          <w:t>..\Materiali elly (librerie)\Esercizi_a_lezione\STL</w:t>
        </w:r>
      </w:hyperlink>
    </w:p>
    <w:sectPr w:rsidR="00C62A83" w:rsidRPr="002E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83"/>
    <w:rsid w:val="002E333F"/>
    <w:rsid w:val="00872D6A"/>
    <w:rsid w:val="00C6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13A77E-B0EC-4C8C-8F5F-7B28A26D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3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../Materiali%20elly%20(librerie)/Esercizi_a_lezione/ST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2</cp:revision>
  <dcterms:created xsi:type="dcterms:W3CDTF">2026-05-21T09:24:00Z</dcterms:created>
  <dcterms:modified xsi:type="dcterms:W3CDTF">2026-05-21T09:32:00Z</dcterms:modified>
</cp:coreProperties>
</file>