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8596" w14:textId="682EBA60" w:rsidR="002722DA" w:rsidRDefault="00DB717E">
      <w:r>
        <w:t>Nasifbeiabfaomd;asjbufigafoje[‘a.f</w:t>
      </w:r>
    </w:p>
    <w:p w14:paraId="63B0E44B" w14:textId="77777777" w:rsidR="00DB717E" w:rsidRDefault="00DB717E"/>
    <w:sectPr w:rsidR="00DB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3D"/>
    <w:rsid w:val="002722DA"/>
    <w:rsid w:val="008B403D"/>
    <w:rsid w:val="00DB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472B"/>
  <w15:chartTrackingRefBased/>
  <w15:docId w15:val="{5102B2F2-DF4B-4670-9D0E-56B07DBA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Habib Sunny</dc:creator>
  <cp:keywords/>
  <dc:description/>
  <cp:lastModifiedBy>Ahsan Habib Sunny</cp:lastModifiedBy>
  <cp:revision>2</cp:revision>
  <dcterms:created xsi:type="dcterms:W3CDTF">2022-05-21T20:52:00Z</dcterms:created>
  <dcterms:modified xsi:type="dcterms:W3CDTF">2022-05-21T20:52:00Z</dcterms:modified>
</cp:coreProperties>
</file>