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>EXPLOIT REPORT</w:t>
      </w:r>
    </w:p>
    <w:p>
      <w:pPr>
        <w:pStyle w:val="Heading1"/>
      </w:pPr>
      <w:r>
        <w:t>heap analysis</w:t>
      </w:r>
    </w:p>
    <w:p>
      <w:pPr>
        <w:pStyle w:val="Heading2"/>
      </w:pPr>
      <w:r>
        <w:t>1.got analysis</w:t>
      </w:r>
    </w:p>
    <w:p>
      <w:r>
        <w:t>got change: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got mismatch</w:t>
            </w:r>
          </w:p>
        </w:tc>
        <w:tc>
          <w:tcPr>
            <w:tcW w:type="dxa" w:w="4320"/>
          </w:tcPr>
          <w:p>
            <w:r>
              <w:t>which function</w:t>
            </w:r>
          </w:p>
        </w:tc>
      </w:tr>
      <w:tr>
        <w:tc>
          <w:tcPr>
            <w:tcW w:type="dxa" w:w="4320"/>
          </w:tcPr>
          <w:p>
            <w:r>
              <w:t>symbol atoi with addr 0x7ffff784f390</w:t>
            </w:r>
          </w:p>
        </w:tc>
        <w:tc>
          <w:tcPr>
            <w:tcW w:type="dxa" w:w="4320"/>
          </w:tcPr>
          <w:p>
            <w:r>
              <w:t>system in file /lib/x86_64-linux-gnu/libc-2.23.so</w:t>
            </w:r>
          </w:p>
        </w:tc>
      </w:tr>
    </w:tbl>
    <w:p>
      <w:pPr>
        <w:pStyle w:val="Heading2"/>
      </w:pPr>
      <w:r>
        <w:t>2.heap analysis</w:t>
      </w:r>
    </w:p>
    <w:p>
      <w:r>
        <w:t>heap change graph</w:t>
      </w:r>
    </w:p>
    <w:p>
      <w:r>
        <w:drawing>
          <wp:inline xmlns:a="http://schemas.openxmlformats.org/drawingml/2006/main" xmlns:pic="http://schemas.openxmlformats.org/drawingml/2006/picture">
            <wp:extent cx="5486400" cy="12733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pChan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330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