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F18FB" w14:textId="395757C7" w:rsidR="00FC7390" w:rsidRPr="00FC7390" w:rsidRDefault="00416D96" w:rsidP="00416D96">
      <w:pPr>
        <w:rPr>
          <w:b/>
          <w:bCs/>
          <w:sz w:val="28"/>
          <w:szCs w:val="28"/>
        </w:rPr>
      </w:pPr>
      <w:r w:rsidRPr="00416D96">
        <w:rPr>
          <w:b/>
          <w:bCs/>
          <w:sz w:val="28"/>
          <w:szCs w:val="28"/>
        </w:rPr>
        <w:t xml:space="preserve">BUSINESS PROPOSAL: </w:t>
      </w:r>
      <w:r w:rsidRPr="00416D96">
        <w:rPr>
          <w:b/>
          <w:bCs/>
          <w:color w:val="EE0000"/>
          <w:sz w:val="28"/>
          <w:szCs w:val="28"/>
        </w:rPr>
        <w:t>CSS-BPM DIGITAL PROCESS EXCELLENCE</w:t>
      </w:r>
    </w:p>
    <w:p w14:paraId="79AE4FD7" w14:textId="6646D53C" w:rsidR="00FC7390" w:rsidRPr="00FC7390" w:rsidRDefault="00FC7390" w:rsidP="00FC7390">
      <w:pPr>
        <w:rPr>
          <w:b/>
          <w:bCs/>
          <w:sz w:val="28"/>
          <w:szCs w:val="28"/>
        </w:rPr>
      </w:pPr>
      <w:r w:rsidRPr="00FC7390">
        <w:rPr>
          <w:b/>
          <w:bCs/>
          <w:sz w:val="28"/>
          <w:szCs w:val="28"/>
        </w:rPr>
        <w:t>Prepared for: </w:t>
      </w:r>
      <w:r w:rsidRPr="00FC7390">
        <w:rPr>
          <w:b/>
          <w:bCs/>
          <w:color w:val="EE0000"/>
          <w:sz w:val="28"/>
          <w:szCs w:val="28"/>
        </w:rPr>
        <w:t>CSS Group of Companies</w:t>
      </w:r>
      <w:r w:rsidRPr="00FC7390">
        <w:rPr>
          <w:b/>
          <w:bCs/>
          <w:sz w:val="28"/>
          <w:szCs w:val="28"/>
        </w:rPr>
        <w:br/>
        <w:t>Subject: Transforming Operational Overhead into Automated Excellence</w:t>
      </w:r>
      <w:r w:rsidRPr="00FC7390">
        <w:rPr>
          <w:b/>
          <w:bCs/>
          <w:sz w:val="28"/>
          <w:szCs w:val="28"/>
        </w:rPr>
        <w:br/>
        <w:t>Date: </w:t>
      </w:r>
      <w:r w:rsidR="00416D96" w:rsidRPr="00416D96">
        <w:rPr>
          <w:b/>
          <w:bCs/>
          <w:sz w:val="28"/>
          <w:szCs w:val="28"/>
        </w:rPr>
        <w:t>________________________</w:t>
      </w:r>
    </w:p>
    <w:p w14:paraId="2F39D248" w14:textId="77777777" w:rsidR="00FC7390" w:rsidRPr="00FC7390" w:rsidRDefault="00FC7390" w:rsidP="00FC7390">
      <w:pPr>
        <w:rPr>
          <w:b/>
          <w:bCs/>
        </w:rPr>
      </w:pPr>
      <w:r w:rsidRPr="00FC7390">
        <w:rPr>
          <w:b/>
          <w:bCs/>
          <w:highlight w:val="green"/>
        </w:rPr>
        <w:pict w14:anchorId="3B066729">
          <v:rect id="_x0000_i1109" style="width:503pt;height:.75pt" o:hrpct="0" o:hralign="center" o:hrstd="t" o:hr="t" fillcolor="#a0a0a0" stroked="f"/>
        </w:pict>
      </w:r>
    </w:p>
    <w:p w14:paraId="5844F2A4" w14:textId="77777777" w:rsidR="00FC7390" w:rsidRPr="00FC7390" w:rsidRDefault="00FC7390" w:rsidP="00FC7390">
      <w:pPr>
        <w:rPr>
          <w:b/>
          <w:bCs/>
          <w:color w:val="0070C0"/>
        </w:rPr>
      </w:pPr>
      <w:r w:rsidRPr="00FC7390">
        <w:rPr>
          <w:b/>
          <w:bCs/>
          <w:color w:val="0070C0"/>
        </w:rPr>
        <w:t>1. Executive Summary</w:t>
      </w:r>
    </w:p>
    <w:p w14:paraId="681D594A" w14:textId="77777777" w:rsidR="00FC7390" w:rsidRPr="00FC7390" w:rsidRDefault="00FC7390" w:rsidP="00FC7390">
      <w:pPr>
        <w:rPr>
          <w:b/>
          <w:bCs/>
        </w:rPr>
      </w:pPr>
      <w:r w:rsidRPr="00FC7390">
        <w:rPr>
          <w:b/>
          <w:bCs/>
        </w:rPr>
        <w:t>In today's competitive landscape, the "hidden costs" of manual labor—emails that go unanswered, papers that disappear, and manual data entry errors—are the primary barriers to organizational agility.</w:t>
      </w:r>
    </w:p>
    <w:p w14:paraId="48F7524F" w14:textId="77777777" w:rsidR="00FC7390" w:rsidRPr="00FC7390" w:rsidRDefault="00FC7390" w:rsidP="00FC7390">
      <w:pPr>
        <w:rPr>
          <w:b/>
          <w:bCs/>
        </w:rPr>
      </w:pPr>
      <w:r w:rsidRPr="00FC7390">
        <w:rPr>
          <w:b/>
          <w:bCs/>
        </w:rPr>
        <w:t>CSS-BPM is an enterprise-grade Business Process Management ecosystem designed to act as the Digital Central Nervous System for your organization. This proposal outlines how we bridge the gap between your personnel and your data, turning fragmented manual tasks into a seamless, automated flow of excellence.</w:t>
      </w:r>
    </w:p>
    <w:p w14:paraId="531D8627" w14:textId="77777777" w:rsidR="00FC7390" w:rsidRPr="00FC7390" w:rsidRDefault="00FC7390" w:rsidP="00FC7390">
      <w:pPr>
        <w:rPr>
          <w:b/>
          <w:bCs/>
          <w:color w:val="EE0000"/>
        </w:rPr>
      </w:pPr>
      <w:r w:rsidRPr="00FC7390">
        <w:rPr>
          <w:b/>
          <w:bCs/>
          <w:color w:val="EE0000"/>
          <w:highlight w:val="green"/>
        </w:rPr>
        <w:pict w14:anchorId="7FB05A4C">
          <v:rect id="_x0000_i1110" style="width:503pt;height:.75pt" o:hrpct="0" o:hralign="center" o:hrstd="t" o:hr="t" fillcolor="#a0a0a0" stroked="f"/>
        </w:pict>
      </w:r>
    </w:p>
    <w:p w14:paraId="2EB05DC3" w14:textId="77777777" w:rsidR="00FC7390" w:rsidRPr="00FC7390" w:rsidRDefault="00FC7390" w:rsidP="00FC7390">
      <w:pPr>
        <w:rPr>
          <w:b/>
          <w:bCs/>
          <w:color w:val="0070C0"/>
        </w:rPr>
      </w:pPr>
      <w:r w:rsidRPr="00FC7390">
        <w:rPr>
          <w:b/>
          <w:bCs/>
          <w:color w:val="0070C0"/>
        </w:rPr>
        <w:t>2. The "Circle of Efficiency" Methodology</w:t>
      </w:r>
    </w:p>
    <w:p w14:paraId="3F09C247" w14:textId="77777777" w:rsidR="00FC7390" w:rsidRPr="00FC7390" w:rsidRDefault="00FC7390" w:rsidP="00FC7390">
      <w:pPr>
        <w:rPr>
          <w:b/>
          <w:bCs/>
        </w:rPr>
      </w:pPr>
      <w:r w:rsidRPr="00FC7390">
        <w:rPr>
          <w:b/>
          <w:bCs/>
        </w:rPr>
        <w:t>Our platform is built on a proven three-stage cycle that ensures no task is ever lost and every process is lean and measurable.</w:t>
      </w:r>
    </w:p>
    <w:p w14:paraId="746EFFB9" w14:textId="77777777" w:rsidR="00FC7390" w:rsidRPr="00FC7390" w:rsidRDefault="00FC7390" w:rsidP="00FC7390">
      <w:pPr>
        <w:rPr>
          <w:b/>
          <w:bCs/>
          <w:color w:val="C00000"/>
        </w:rPr>
      </w:pPr>
      <w:r w:rsidRPr="00FC7390">
        <w:rPr>
          <w:b/>
          <w:bCs/>
          <w:color w:val="C00000"/>
        </w:rPr>
        <w:t>2.1 Visual Design (The Blueprint)</w:t>
      </w:r>
    </w:p>
    <w:p w14:paraId="6155458E" w14:textId="77777777" w:rsidR="00FC7390" w:rsidRPr="00FC7390" w:rsidRDefault="00FC7390" w:rsidP="00FC7390">
      <w:pPr>
        <w:rPr>
          <w:b/>
          <w:bCs/>
        </w:rPr>
      </w:pPr>
      <w:r w:rsidRPr="00FC7390">
        <w:rPr>
          <w:b/>
          <w:bCs/>
        </w:rPr>
        <w:t>We believe your business logic should be transparent, not hidden in code.</w:t>
      </w:r>
    </w:p>
    <w:p w14:paraId="1F5A416A" w14:textId="77777777" w:rsidR="00FC7390" w:rsidRPr="00FC7390" w:rsidRDefault="00FC7390" w:rsidP="00FC7390">
      <w:pPr>
        <w:numPr>
          <w:ilvl w:val="0"/>
          <w:numId w:val="6"/>
        </w:numPr>
        <w:rPr>
          <w:b/>
          <w:bCs/>
        </w:rPr>
      </w:pPr>
      <w:r w:rsidRPr="00FC7390">
        <w:rPr>
          <w:b/>
          <w:bCs/>
        </w:rPr>
        <w:t>Dynamic Form Builders: Drag-and-drop interfaces create professional user screens for desktop and mobile.</w:t>
      </w:r>
    </w:p>
    <w:p w14:paraId="648C3767" w14:textId="77777777" w:rsidR="00FC7390" w:rsidRPr="00FC7390" w:rsidRDefault="00FC7390" w:rsidP="00FC7390">
      <w:pPr>
        <w:numPr>
          <w:ilvl w:val="0"/>
          <w:numId w:val="6"/>
        </w:numPr>
        <w:rPr>
          <w:b/>
          <w:bCs/>
        </w:rPr>
      </w:pPr>
      <w:r w:rsidRPr="00FC7390">
        <w:rPr>
          <w:b/>
          <w:bCs/>
        </w:rPr>
        <w:t>Intuitive Workflow Mapping: We visually map the path of information—defining every approval level, deadline, and conditional branch.</w:t>
      </w:r>
    </w:p>
    <w:p w14:paraId="72365796" w14:textId="77777777" w:rsidR="00FC7390" w:rsidRPr="00FC7390" w:rsidRDefault="00FC7390" w:rsidP="00FC7390">
      <w:pPr>
        <w:rPr>
          <w:b/>
          <w:bCs/>
          <w:color w:val="C00000"/>
        </w:rPr>
      </w:pPr>
      <w:r w:rsidRPr="00FC7390">
        <w:rPr>
          <w:b/>
          <w:bCs/>
          <w:color w:val="C00000"/>
        </w:rPr>
        <w:t>2.2 Intelligent Execution (The Engine)</w:t>
      </w:r>
    </w:p>
    <w:p w14:paraId="29CB0849" w14:textId="77777777" w:rsidR="00FC7390" w:rsidRPr="00FC7390" w:rsidRDefault="00FC7390" w:rsidP="00FC7390">
      <w:pPr>
        <w:rPr>
          <w:b/>
          <w:bCs/>
        </w:rPr>
      </w:pPr>
      <w:r w:rsidRPr="00FC7390">
        <w:rPr>
          <w:b/>
          <w:bCs/>
        </w:rPr>
        <w:t>Once a process is initiated, the CSS-BPM engine takes over:</w:t>
      </w:r>
    </w:p>
    <w:p w14:paraId="6D09967C" w14:textId="77777777" w:rsidR="00FC7390" w:rsidRPr="00FC7390" w:rsidRDefault="00FC7390" w:rsidP="00FC7390">
      <w:pPr>
        <w:numPr>
          <w:ilvl w:val="0"/>
          <w:numId w:val="7"/>
        </w:numPr>
        <w:rPr>
          <w:b/>
          <w:bCs/>
        </w:rPr>
      </w:pPr>
      <w:r w:rsidRPr="00FC7390">
        <w:rPr>
          <w:b/>
          <w:bCs/>
        </w:rPr>
        <w:t>Algorithmic Routing: Tasks are automatically dispatched to the correct stakeholder's Inbox based on your specific business rules.</w:t>
      </w:r>
    </w:p>
    <w:p w14:paraId="23DEF534" w14:textId="77777777" w:rsidR="00FC7390" w:rsidRPr="00FC7390" w:rsidRDefault="00FC7390" w:rsidP="00FC7390">
      <w:pPr>
        <w:numPr>
          <w:ilvl w:val="0"/>
          <w:numId w:val="7"/>
        </w:numPr>
        <w:rPr>
          <w:b/>
          <w:bCs/>
        </w:rPr>
      </w:pPr>
      <w:r w:rsidRPr="00FC7390">
        <w:rPr>
          <w:b/>
          <w:bCs/>
        </w:rPr>
        <w:t>Smart Escalations: Real-time alerts and automated reassignment ensure that "wait-time" is eliminated.</w:t>
      </w:r>
    </w:p>
    <w:p w14:paraId="3B71A3EF" w14:textId="77777777" w:rsidR="00FC7390" w:rsidRPr="00FC7390" w:rsidRDefault="00FC7390" w:rsidP="00FC7390">
      <w:pPr>
        <w:numPr>
          <w:ilvl w:val="0"/>
          <w:numId w:val="7"/>
        </w:numPr>
        <w:rPr>
          <w:b/>
          <w:bCs/>
        </w:rPr>
      </w:pPr>
      <w:r w:rsidRPr="00FC7390">
        <w:rPr>
          <w:b/>
          <w:bCs/>
        </w:rPr>
        <w:lastRenderedPageBreak/>
        <w:t>System Synchronicity: CSS-BPM "talks" to your existing CRMs, databases, and legacy software to ensure data consistency without human intervention.</w:t>
      </w:r>
    </w:p>
    <w:p w14:paraId="11AACBB6" w14:textId="77777777" w:rsidR="00FC7390" w:rsidRPr="00FC7390" w:rsidRDefault="00FC7390" w:rsidP="00FC7390">
      <w:pPr>
        <w:rPr>
          <w:b/>
          <w:bCs/>
          <w:color w:val="C00000"/>
        </w:rPr>
      </w:pPr>
      <w:r w:rsidRPr="00FC7390">
        <w:rPr>
          <w:b/>
          <w:bCs/>
          <w:color w:val="C00000"/>
        </w:rPr>
        <w:t>2.3 Transparent Monitoring (The Dashboard)</w:t>
      </w:r>
    </w:p>
    <w:p w14:paraId="6055CE52" w14:textId="77777777" w:rsidR="00FC7390" w:rsidRPr="00FC7390" w:rsidRDefault="00FC7390" w:rsidP="00FC7390">
      <w:pPr>
        <w:rPr>
          <w:b/>
          <w:bCs/>
        </w:rPr>
      </w:pPr>
      <w:r w:rsidRPr="00FC7390">
        <w:rPr>
          <w:b/>
          <w:bCs/>
        </w:rPr>
        <w:t>"You cannot manage what you cannot measure."</w:t>
      </w:r>
    </w:p>
    <w:p w14:paraId="56D90B63" w14:textId="77777777" w:rsidR="00FC7390" w:rsidRPr="00FC7390" w:rsidRDefault="00FC7390" w:rsidP="00FC7390">
      <w:pPr>
        <w:numPr>
          <w:ilvl w:val="0"/>
          <w:numId w:val="8"/>
        </w:numPr>
        <w:rPr>
          <w:b/>
          <w:bCs/>
        </w:rPr>
      </w:pPr>
      <w:r w:rsidRPr="00FC7390">
        <w:rPr>
          <w:b/>
          <w:bCs/>
        </w:rPr>
        <w:t>Case Tracking: Real-time visibility into every active request. Managers see exactly who has a file and how long it has been sitting there.</w:t>
      </w:r>
    </w:p>
    <w:p w14:paraId="5F96A882" w14:textId="77777777" w:rsidR="00FC7390" w:rsidRPr="00FC7390" w:rsidRDefault="00FC7390" w:rsidP="00FC7390">
      <w:pPr>
        <w:numPr>
          <w:ilvl w:val="0"/>
          <w:numId w:val="8"/>
        </w:numPr>
        <w:rPr>
          <w:b/>
          <w:bCs/>
        </w:rPr>
      </w:pPr>
      <w:r w:rsidRPr="00FC7390">
        <w:rPr>
          <w:b/>
          <w:bCs/>
        </w:rPr>
        <w:t>Performance Analytics: Identify bottlenecks and refine processes based on hard data, not intuition.</w:t>
      </w:r>
    </w:p>
    <w:p w14:paraId="31CB715F" w14:textId="77777777" w:rsidR="00FC7390" w:rsidRPr="00FC7390" w:rsidRDefault="00FC7390" w:rsidP="00FC7390">
      <w:pPr>
        <w:rPr>
          <w:b/>
          <w:bCs/>
        </w:rPr>
      </w:pPr>
      <w:r w:rsidRPr="00FC7390">
        <w:rPr>
          <w:b/>
          <w:bCs/>
          <w:highlight w:val="green"/>
        </w:rPr>
        <w:pict w14:anchorId="2B850913">
          <v:rect id="_x0000_i1111" style="width:503pt;height:.75pt" o:hrpct="0" o:hralign="center" o:hrstd="t" o:hr="t" fillcolor="#a0a0a0" stroked="f"/>
        </w:pict>
      </w:r>
    </w:p>
    <w:p w14:paraId="64C923CC" w14:textId="77777777" w:rsidR="00FC7390" w:rsidRPr="00FC7390" w:rsidRDefault="00FC7390" w:rsidP="00FC7390">
      <w:pPr>
        <w:rPr>
          <w:b/>
          <w:bCs/>
          <w:color w:val="4472C4" w:themeColor="accent1"/>
        </w:rPr>
      </w:pPr>
      <w:r w:rsidRPr="00FC7390">
        <w:rPr>
          <w:b/>
          <w:bCs/>
          <w:color w:val="4472C4" w:themeColor="accent1"/>
        </w:rPr>
        <w:t>3. Targeted Business Solutions</w:t>
      </w:r>
    </w:p>
    <w:p w14:paraId="136F4498" w14:textId="77777777" w:rsidR="00FC7390" w:rsidRPr="00FC7390" w:rsidRDefault="00FC7390" w:rsidP="00FC7390">
      <w:pPr>
        <w:rPr>
          <w:b/>
          <w:bCs/>
        </w:rPr>
      </w:pPr>
      <w:r w:rsidRPr="00FC7390">
        <w:rPr>
          <w:b/>
          <w:bCs/>
        </w:rPr>
        <w:t>We don't just provide software; we solve specific, high-stakes operational pains.</w:t>
      </w:r>
    </w:p>
    <w:p w14:paraId="2EA73BE2" w14:textId="77777777" w:rsidR="00FC7390" w:rsidRPr="00FC7390" w:rsidRDefault="00FC7390" w:rsidP="00FC7390">
      <w:pPr>
        <w:rPr>
          <w:b/>
          <w:bCs/>
          <w:color w:val="EE0000"/>
        </w:rPr>
      </w:pPr>
      <w:r w:rsidRPr="00FC7390">
        <w:rPr>
          <w:b/>
          <w:bCs/>
          <w:color w:val="EE0000"/>
        </w:rPr>
        <w:t>3.1 Eliminating "Request Black Holes"</w:t>
      </w:r>
    </w:p>
    <w:p w14:paraId="60B11D93" w14:textId="77777777" w:rsidR="00FC7390" w:rsidRPr="00FC7390" w:rsidRDefault="00FC7390" w:rsidP="00FC7390">
      <w:pPr>
        <w:numPr>
          <w:ilvl w:val="0"/>
          <w:numId w:val="9"/>
        </w:numPr>
        <w:rPr>
          <w:b/>
          <w:bCs/>
        </w:rPr>
      </w:pPr>
      <w:r w:rsidRPr="00FC7390">
        <w:rPr>
          <w:b/>
          <w:bCs/>
        </w:rPr>
        <w:t>The Pain: Clients and staff face uncertainty when emails or physical memos disappear into untraceable voids.</w:t>
      </w:r>
    </w:p>
    <w:p w14:paraId="05C86D64" w14:textId="77777777" w:rsidR="00FC7390" w:rsidRPr="00FC7390" w:rsidRDefault="00FC7390" w:rsidP="00FC7390">
      <w:pPr>
        <w:numPr>
          <w:ilvl w:val="0"/>
          <w:numId w:val="9"/>
        </w:numPr>
        <w:rPr>
          <w:b/>
          <w:bCs/>
        </w:rPr>
      </w:pPr>
      <w:r w:rsidRPr="00FC7390">
        <w:rPr>
          <w:b/>
          <w:bCs/>
        </w:rPr>
        <w:t>Our Solution: Every request is assigned a Unique Case ID with a complete, visible audit trail. Total transparency for all authorized stakeholders.</w:t>
      </w:r>
    </w:p>
    <w:p w14:paraId="751958C3" w14:textId="77777777" w:rsidR="00FC7390" w:rsidRPr="00FC7390" w:rsidRDefault="00FC7390" w:rsidP="00FC7390">
      <w:pPr>
        <w:rPr>
          <w:b/>
          <w:bCs/>
          <w:color w:val="EE0000"/>
        </w:rPr>
      </w:pPr>
      <w:r w:rsidRPr="00FC7390">
        <w:rPr>
          <w:b/>
          <w:bCs/>
          <w:color w:val="EE0000"/>
        </w:rPr>
        <w:t>3.2 Mitigation of Compliance &amp; Human Error Risks</w:t>
      </w:r>
    </w:p>
    <w:p w14:paraId="686F1CF6" w14:textId="77777777" w:rsidR="00FC7390" w:rsidRPr="00FC7390" w:rsidRDefault="00FC7390" w:rsidP="00FC7390">
      <w:pPr>
        <w:numPr>
          <w:ilvl w:val="0"/>
          <w:numId w:val="10"/>
        </w:numPr>
        <w:rPr>
          <w:b/>
          <w:bCs/>
        </w:rPr>
      </w:pPr>
      <w:r w:rsidRPr="00FC7390">
        <w:rPr>
          <w:b/>
          <w:bCs/>
        </w:rPr>
        <w:t>The Pain: Manual entry leads to costly mistakes, and unrecorded approvals create legal and financial liability.</w:t>
      </w:r>
    </w:p>
    <w:p w14:paraId="09B6E768" w14:textId="77777777" w:rsidR="00FC7390" w:rsidRPr="00FC7390" w:rsidRDefault="00FC7390" w:rsidP="00FC7390">
      <w:pPr>
        <w:numPr>
          <w:ilvl w:val="0"/>
          <w:numId w:val="10"/>
        </w:numPr>
        <w:rPr>
          <w:b/>
          <w:bCs/>
        </w:rPr>
      </w:pPr>
      <w:r w:rsidRPr="00FC7390">
        <w:rPr>
          <w:b/>
          <w:bCs/>
        </w:rPr>
        <w:t>Our Solution: Smart Forms enforce data validation (e.g., mandatory attachments). Every single click is logged in a 100% compliant audit trail.</w:t>
      </w:r>
    </w:p>
    <w:p w14:paraId="48D832AF" w14:textId="77777777" w:rsidR="00FC7390" w:rsidRPr="00FC7390" w:rsidRDefault="00FC7390" w:rsidP="00FC7390">
      <w:pPr>
        <w:rPr>
          <w:b/>
          <w:bCs/>
          <w:color w:val="EE0000"/>
        </w:rPr>
      </w:pPr>
      <w:r w:rsidRPr="00FC7390">
        <w:rPr>
          <w:b/>
          <w:bCs/>
          <w:color w:val="EE0000"/>
        </w:rPr>
        <w:t>3.3 Dynamic SLA Tracking</w:t>
      </w:r>
    </w:p>
    <w:p w14:paraId="291D3C5E" w14:textId="77777777" w:rsidR="00FC7390" w:rsidRPr="00FC7390" w:rsidRDefault="00FC7390" w:rsidP="00FC7390">
      <w:pPr>
        <w:numPr>
          <w:ilvl w:val="0"/>
          <w:numId w:val="11"/>
        </w:numPr>
        <w:rPr>
          <w:b/>
          <w:bCs/>
        </w:rPr>
      </w:pPr>
      <w:r w:rsidRPr="00FC7390">
        <w:rPr>
          <w:b/>
          <w:bCs/>
        </w:rPr>
        <w:t>The Pain: Workflows stall because of leave or forgotten tasks.</w:t>
      </w:r>
    </w:p>
    <w:p w14:paraId="61A19EFD" w14:textId="77777777" w:rsidR="00FC7390" w:rsidRPr="00FC7390" w:rsidRDefault="00FC7390" w:rsidP="00FC7390">
      <w:pPr>
        <w:numPr>
          <w:ilvl w:val="0"/>
          <w:numId w:val="11"/>
        </w:numPr>
        <w:rPr>
          <w:b/>
          <w:bCs/>
        </w:rPr>
      </w:pPr>
      <w:r w:rsidRPr="00FC7390">
        <w:rPr>
          <w:b/>
          <w:bCs/>
        </w:rPr>
        <w:t>Our Solution: Service Level Agreement (SLA) timers. If a task isn't handled within a set window (e.g., 4 hours), the system automatically escalates it to supervision.</w:t>
      </w:r>
    </w:p>
    <w:p w14:paraId="105D3CA2" w14:textId="77777777" w:rsidR="00FC7390" w:rsidRPr="00FC7390" w:rsidRDefault="00FC7390" w:rsidP="00FC7390">
      <w:pPr>
        <w:rPr>
          <w:b/>
          <w:bCs/>
          <w:color w:val="EE0000"/>
        </w:rPr>
      </w:pPr>
      <w:r w:rsidRPr="00FC7390">
        <w:rPr>
          <w:b/>
          <w:bCs/>
          <w:color w:val="EE0000"/>
        </w:rPr>
        <w:t>3.4 Breaking Information Silos</w:t>
      </w:r>
    </w:p>
    <w:p w14:paraId="63EBDBD4" w14:textId="77777777" w:rsidR="00FC7390" w:rsidRPr="00FC7390" w:rsidRDefault="00FC7390" w:rsidP="00FC7390">
      <w:pPr>
        <w:numPr>
          <w:ilvl w:val="0"/>
          <w:numId w:val="12"/>
        </w:numPr>
        <w:rPr>
          <w:b/>
          <w:bCs/>
        </w:rPr>
      </w:pPr>
      <w:r w:rsidRPr="00FC7390">
        <w:rPr>
          <w:b/>
          <w:bCs/>
        </w:rPr>
        <w:t>The Pain: Departments (HR, Finance, Ops) operate in isolation, leading to double-entry and frustration.</w:t>
      </w:r>
    </w:p>
    <w:p w14:paraId="6A5D5112" w14:textId="77777777" w:rsidR="00FC7390" w:rsidRPr="00FC7390" w:rsidRDefault="00FC7390" w:rsidP="00FC7390">
      <w:pPr>
        <w:numPr>
          <w:ilvl w:val="0"/>
          <w:numId w:val="12"/>
        </w:numPr>
        <w:rPr>
          <w:b/>
          <w:bCs/>
        </w:rPr>
      </w:pPr>
      <w:r w:rsidRPr="00FC7390">
        <w:rPr>
          <w:b/>
          <w:bCs/>
        </w:rPr>
        <w:lastRenderedPageBreak/>
        <w:t>Our Solution: CSS-BPM acts as a Command Center. A single data entry in an OHS report can simultaneously trigger a Finance expense and an HR record update.</w:t>
      </w:r>
    </w:p>
    <w:p w14:paraId="18FBFF73" w14:textId="77777777" w:rsidR="00FC7390" w:rsidRPr="00FC7390" w:rsidRDefault="00FC7390" w:rsidP="00FC7390">
      <w:pPr>
        <w:rPr>
          <w:b/>
          <w:bCs/>
        </w:rPr>
      </w:pPr>
      <w:r w:rsidRPr="00FC7390">
        <w:rPr>
          <w:b/>
          <w:bCs/>
          <w:highlight w:val="green"/>
        </w:rPr>
        <w:pict w14:anchorId="29B9F44C">
          <v:rect id="_x0000_i1112" style="width:503pt;height:.75pt" o:hrpct="0" o:hralign="center" o:hrstd="t" o:hr="t" fillcolor="#a0a0a0" stroked="f"/>
        </w:pict>
      </w:r>
    </w:p>
    <w:p w14:paraId="1683A570" w14:textId="77777777" w:rsidR="00FC7390" w:rsidRPr="00FC7390" w:rsidRDefault="00FC7390" w:rsidP="00FC7390">
      <w:pPr>
        <w:rPr>
          <w:b/>
          <w:bCs/>
          <w:color w:val="4472C4" w:themeColor="accent1"/>
        </w:rPr>
      </w:pPr>
      <w:r w:rsidRPr="00FC7390">
        <w:rPr>
          <w:b/>
          <w:bCs/>
          <w:color w:val="4472C4" w:themeColor="accent1"/>
        </w:rPr>
        <w:t>4. High-Impact Usage Scenarios</w:t>
      </w:r>
    </w:p>
    <w:p w14:paraId="536E782D" w14:textId="77777777" w:rsidR="00FC7390" w:rsidRPr="00FC7390" w:rsidRDefault="00FC7390" w:rsidP="00FC7390">
      <w:pPr>
        <w:rPr>
          <w:b/>
          <w:bCs/>
        </w:rPr>
      </w:pPr>
      <w:r w:rsidRPr="00FC7390">
        <w:rPr>
          <w:b/>
          <w:bCs/>
        </w:rPr>
        <w:t>CSS-BPM is ready to deliver value from Day 1 in several key areas:</w:t>
      </w:r>
    </w:p>
    <w:tbl>
      <w:tblPr>
        <w:tblStyle w:val="PlainTable5"/>
        <w:tblW w:w="0" w:type="auto"/>
        <w:tblLook w:val="04A0" w:firstRow="1" w:lastRow="0" w:firstColumn="1" w:lastColumn="0" w:noHBand="0" w:noVBand="1"/>
      </w:tblPr>
      <w:tblGrid>
        <w:gridCol w:w="2207"/>
        <w:gridCol w:w="7153"/>
      </w:tblGrid>
      <w:tr w:rsidR="00FC7390" w:rsidRPr="00FC7390" w14:paraId="130E3B3B" w14:textId="77777777" w:rsidTr="00416D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00542EB" w14:textId="77777777" w:rsidR="00FC7390" w:rsidRPr="00FC7390" w:rsidRDefault="00FC7390" w:rsidP="00FC7390">
            <w:pPr>
              <w:spacing w:after="160" w:line="278" w:lineRule="auto"/>
              <w:rPr>
                <w:b/>
                <w:bCs/>
              </w:rPr>
            </w:pPr>
            <w:r w:rsidRPr="00FC7390">
              <w:rPr>
                <w:b/>
                <w:bCs/>
              </w:rPr>
              <w:t>Scenario</w:t>
            </w:r>
          </w:p>
        </w:tc>
        <w:tc>
          <w:tcPr>
            <w:tcW w:w="0" w:type="auto"/>
            <w:hideMark/>
          </w:tcPr>
          <w:p w14:paraId="74E512C6" w14:textId="77777777" w:rsidR="00FC7390" w:rsidRPr="00FC7390" w:rsidRDefault="00FC7390" w:rsidP="00FC7390">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FC7390">
              <w:rPr>
                <w:b/>
                <w:bCs/>
              </w:rPr>
              <w:t>Strategic Value</w:t>
            </w:r>
          </w:p>
        </w:tc>
      </w:tr>
      <w:tr w:rsidR="00FC7390" w:rsidRPr="00FC7390" w14:paraId="545091F1" w14:textId="77777777" w:rsidTr="00416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2FF4E" w14:textId="77777777" w:rsidR="00FC7390" w:rsidRPr="00FC7390" w:rsidRDefault="00FC7390" w:rsidP="00FC7390">
            <w:pPr>
              <w:spacing w:after="160" w:line="278" w:lineRule="auto"/>
              <w:rPr>
                <w:b/>
                <w:bCs/>
              </w:rPr>
            </w:pPr>
            <w:r w:rsidRPr="00FC7390">
              <w:rPr>
                <w:b/>
                <w:bCs/>
              </w:rPr>
              <w:t>Smart Procurement</w:t>
            </w:r>
          </w:p>
        </w:tc>
        <w:tc>
          <w:tcPr>
            <w:tcW w:w="0" w:type="auto"/>
            <w:hideMark/>
          </w:tcPr>
          <w:p w14:paraId="22092802" w14:textId="77777777" w:rsidR="00FC7390" w:rsidRPr="00FC7390" w:rsidRDefault="00FC7390" w:rsidP="00FC739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C7390">
              <w:rPr>
                <w:b/>
                <w:bCs/>
              </w:rPr>
              <w:t>From purchase request to vendor payment with automated budget checks.</w:t>
            </w:r>
          </w:p>
        </w:tc>
      </w:tr>
      <w:tr w:rsidR="00FC7390" w:rsidRPr="00FC7390" w14:paraId="45C53EFA" w14:textId="77777777" w:rsidTr="00416D96">
        <w:tc>
          <w:tcPr>
            <w:cnfStyle w:val="001000000000" w:firstRow="0" w:lastRow="0" w:firstColumn="1" w:lastColumn="0" w:oddVBand="0" w:evenVBand="0" w:oddHBand="0" w:evenHBand="0" w:firstRowFirstColumn="0" w:firstRowLastColumn="0" w:lastRowFirstColumn="0" w:lastRowLastColumn="0"/>
            <w:tcW w:w="0" w:type="auto"/>
            <w:hideMark/>
          </w:tcPr>
          <w:p w14:paraId="31FBB3C0" w14:textId="77777777" w:rsidR="00FC7390" w:rsidRPr="00FC7390" w:rsidRDefault="00FC7390" w:rsidP="00FC7390">
            <w:pPr>
              <w:spacing w:after="160" w:line="278" w:lineRule="auto"/>
              <w:rPr>
                <w:b/>
                <w:bCs/>
              </w:rPr>
            </w:pPr>
            <w:r w:rsidRPr="00FC7390">
              <w:rPr>
                <w:b/>
                <w:bCs/>
              </w:rPr>
              <w:t>HR Transformation</w:t>
            </w:r>
          </w:p>
        </w:tc>
        <w:tc>
          <w:tcPr>
            <w:tcW w:w="0" w:type="auto"/>
            <w:hideMark/>
          </w:tcPr>
          <w:p w14:paraId="202BA77E" w14:textId="77777777" w:rsidR="00FC7390" w:rsidRPr="00FC7390" w:rsidRDefault="00FC7390" w:rsidP="00FC739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C7390">
              <w:rPr>
                <w:b/>
                <w:bCs/>
              </w:rPr>
              <w:t>Automated onboarding checklists, leave management, and appraisals.</w:t>
            </w:r>
          </w:p>
        </w:tc>
      </w:tr>
      <w:tr w:rsidR="00FC7390" w:rsidRPr="00FC7390" w14:paraId="09E82968" w14:textId="77777777" w:rsidTr="00416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DCB1F" w14:textId="77777777" w:rsidR="00FC7390" w:rsidRPr="00FC7390" w:rsidRDefault="00FC7390" w:rsidP="00FC7390">
            <w:pPr>
              <w:spacing w:after="160" w:line="278" w:lineRule="auto"/>
              <w:rPr>
                <w:b/>
                <w:bCs/>
              </w:rPr>
            </w:pPr>
            <w:r w:rsidRPr="00FC7390">
              <w:rPr>
                <w:b/>
                <w:bCs/>
              </w:rPr>
              <w:t>Client Service Desk</w:t>
            </w:r>
          </w:p>
        </w:tc>
        <w:tc>
          <w:tcPr>
            <w:tcW w:w="0" w:type="auto"/>
            <w:hideMark/>
          </w:tcPr>
          <w:p w14:paraId="1B3636FC" w14:textId="77777777" w:rsidR="00FC7390" w:rsidRPr="00FC7390" w:rsidRDefault="00FC7390" w:rsidP="00FC739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C7390">
              <w:rPr>
                <w:b/>
                <w:bCs/>
              </w:rPr>
              <w:t>Automated routing of client issues to specialized technicians.</w:t>
            </w:r>
          </w:p>
        </w:tc>
      </w:tr>
      <w:tr w:rsidR="00FC7390" w:rsidRPr="00FC7390" w14:paraId="75298BDE" w14:textId="77777777" w:rsidTr="00416D96">
        <w:tc>
          <w:tcPr>
            <w:cnfStyle w:val="001000000000" w:firstRow="0" w:lastRow="0" w:firstColumn="1" w:lastColumn="0" w:oddVBand="0" w:evenVBand="0" w:oddHBand="0" w:evenHBand="0" w:firstRowFirstColumn="0" w:firstRowLastColumn="0" w:lastRowFirstColumn="0" w:lastRowLastColumn="0"/>
            <w:tcW w:w="0" w:type="auto"/>
            <w:hideMark/>
          </w:tcPr>
          <w:p w14:paraId="2A8935AD" w14:textId="77777777" w:rsidR="00FC7390" w:rsidRPr="00FC7390" w:rsidRDefault="00FC7390" w:rsidP="00FC7390">
            <w:pPr>
              <w:spacing w:after="160" w:line="278" w:lineRule="auto"/>
              <w:rPr>
                <w:b/>
                <w:bCs/>
              </w:rPr>
            </w:pPr>
            <w:r w:rsidRPr="00FC7390">
              <w:rPr>
                <w:b/>
                <w:bCs/>
              </w:rPr>
              <w:t>Compliance &amp; EHS</w:t>
            </w:r>
          </w:p>
        </w:tc>
        <w:tc>
          <w:tcPr>
            <w:tcW w:w="0" w:type="auto"/>
            <w:hideMark/>
          </w:tcPr>
          <w:p w14:paraId="6CDCFED8" w14:textId="77777777" w:rsidR="00FC7390" w:rsidRPr="00FC7390" w:rsidRDefault="00FC7390" w:rsidP="00FC739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C7390">
              <w:rPr>
                <w:b/>
                <w:bCs/>
              </w:rPr>
              <w:t>Standardized safety reporting with automated notification to authorities.</w:t>
            </w:r>
          </w:p>
        </w:tc>
      </w:tr>
    </w:tbl>
    <w:p w14:paraId="55E7B6F6" w14:textId="77777777" w:rsidR="00FC7390" w:rsidRPr="00FC7390" w:rsidRDefault="00FC7390" w:rsidP="00FC7390">
      <w:pPr>
        <w:rPr>
          <w:b/>
          <w:bCs/>
        </w:rPr>
      </w:pPr>
      <w:r w:rsidRPr="00FC7390">
        <w:rPr>
          <w:b/>
          <w:bCs/>
        </w:rPr>
        <w:pict w14:anchorId="5DDDCBA5">
          <v:rect id="_x0000_i1113" style="width:503pt;height:.75pt" o:hrpct="0" o:hralign="center" o:hrstd="t" o:hr="t" fillcolor="#a0a0a0" stroked="f"/>
        </w:pict>
      </w:r>
    </w:p>
    <w:p w14:paraId="3562EA30" w14:textId="77777777" w:rsidR="00FC7390" w:rsidRPr="00FC7390" w:rsidRDefault="00FC7390" w:rsidP="00FC7390">
      <w:pPr>
        <w:rPr>
          <w:b/>
          <w:bCs/>
        </w:rPr>
      </w:pPr>
      <w:r w:rsidRPr="00FC7390">
        <w:rPr>
          <w:b/>
          <w:bCs/>
        </w:rPr>
        <w:t>5. The Bottom Line</w:t>
      </w:r>
    </w:p>
    <w:p w14:paraId="2EBEFFB7" w14:textId="13E09679" w:rsidR="00FC7390" w:rsidRPr="00FC7390" w:rsidRDefault="00902FC5" w:rsidP="00FC7390">
      <w:pPr>
        <w:rPr>
          <w:b/>
          <w:bCs/>
        </w:rPr>
      </w:pPr>
      <w:r>
        <w:rPr>
          <w:b/>
          <w:bCs/>
        </w:rPr>
        <w:t>Achieving this</w:t>
      </w:r>
      <w:r w:rsidR="00FC7390" w:rsidRPr="00FC7390">
        <w:rPr>
          <w:b/>
          <w:bCs/>
        </w:rPr>
        <w:t xml:space="preserve"> means installing a foundation for growth. By eliminating manual overhead, CSS-BPM ensures your organization remains Agile, Transparent, and significantly more Profitable.</w:t>
      </w:r>
    </w:p>
    <w:p w14:paraId="7064E5DF" w14:textId="77777777" w:rsidR="00FC7390" w:rsidRPr="00FC7390" w:rsidRDefault="00FC7390" w:rsidP="00FC7390">
      <w:pPr>
        <w:rPr>
          <w:b/>
          <w:bCs/>
        </w:rPr>
      </w:pPr>
      <w:r w:rsidRPr="00FC7390">
        <w:rPr>
          <w:b/>
          <w:bCs/>
          <w:highlight w:val="green"/>
        </w:rPr>
        <w:pict w14:anchorId="20DA5016">
          <v:rect id="_x0000_i1114" style="width:503pt;height:.75pt" o:hrpct="0" o:hralign="center" o:hrstd="t" o:hr="t" fillcolor="#a0a0a0" stroked="f"/>
        </w:pict>
      </w:r>
    </w:p>
    <w:p w14:paraId="69D38668" w14:textId="1CF06E11" w:rsidR="00FC7390" w:rsidRPr="00FC7390" w:rsidRDefault="00FC7390" w:rsidP="00FC7390">
      <w:pPr>
        <w:rPr>
          <w:b/>
          <w:bCs/>
        </w:rPr>
      </w:pPr>
      <w:r w:rsidRPr="00FC7390">
        <w:rPr>
          <w:b/>
          <w:bCs/>
          <w:i/>
          <w:iCs/>
        </w:rPr>
        <w:t>Let us build your blueprint for digital excellence.</w:t>
      </w:r>
    </w:p>
    <w:p w14:paraId="2CF2FB7C" w14:textId="77777777" w:rsidR="006E3EB8" w:rsidRPr="00FC7390" w:rsidRDefault="006E3EB8" w:rsidP="00FC7390"/>
    <w:sectPr w:rsidR="006E3EB8" w:rsidRPr="00FC73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76C70"/>
    <w:multiLevelType w:val="multilevel"/>
    <w:tmpl w:val="8D9E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5444A7"/>
    <w:multiLevelType w:val="multilevel"/>
    <w:tmpl w:val="E7B2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0E2D7B"/>
    <w:multiLevelType w:val="multilevel"/>
    <w:tmpl w:val="F01A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BF1949"/>
    <w:multiLevelType w:val="multilevel"/>
    <w:tmpl w:val="809E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D67047"/>
    <w:multiLevelType w:val="multilevel"/>
    <w:tmpl w:val="6974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982434"/>
    <w:multiLevelType w:val="multilevel"/>
    <w:tmpl w:val="27A6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EC1D05"/>
    <w:multiLevelType w:val="multilevel"/>
    <w:tmpl w:val="F45E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A401EA"/>
    <w:multiLevelType w:val="multilevel"/>
    <w:tmpl w:val="2F92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7C5446"/>
    <w:multiLevelType w:val="multilevel"/>
    <w:tmpl w:val="769E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EA1B5B"/>
    <w:multiLevelType w:val="multilevel"/>
    <w:tmpl w:val="31A4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E201035"/>
    <w:multiLevelType w:val="multilevel"/>
    <w:tmpl w:val="F586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8467520"/>
    <w:multiLevelType w:val="multilevel"/>
    <w:tmpl w:val="1842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0037360">
    <w:abstractNumId w:val="7"/>
  </w:num>
  <w:num w:numId="2" w16cid:durableId="407773432">
    <w:abstractNumId w:val="4"/>
  </w:num>
  <w:num w:numId="3" w16cid:durableId="1648313906">
    <w:abstractNumId w:val="11"/>
  </w:num>
  <w:num w:numId="4" w16cid:durableId="321979195">
    <w:abstractNumId w:val="3"/>
  </w:num>
  <w:num w:numId="5" w16cid:durableId="2081362652">
    <w:abstractNumId w:val="2"/>
  </w:num>
  <w:num w:numId="6" w16cid:durableId="494877231">
    <w:abstractNumId w:val="0"/>
  </w:num>
  <w:num w:numId="7" w16cid:durableId="53043578">
    <w:abstractNumId w:val="6"/>
  </w:num>
  <w:num w:numId="8" w16cid:durableId="2095545061">
    <w:abstractNumId w:val="8"/>
  </w:num>
  <w:num w:numId="9" w16cid:durableId="397170478">
    <w:abstractNumId w:val="10"/>
  </w:num>
  <w:num w:numId="10" w16cid:durableId="1019426384">
    <w:abstractNumId w:val="5"/>
  </w:num>
  <w:num w:numId="11" w16cid:durableId="1539663115">
    <w:abstractNumId w:val="9"/>
  </w:num>
  <w:num w:numId="12" w16cid:durableId="1066490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2E3"/>
    <w:rsid w:val="001E62E3"/>
    <w:rsid w:val="00202FBB"/>
    <w:rsid w:val="0029298D"/>
    <w:rsid w:val="003E5A6F"/>
    <w:rsid w:val="00416D96"/>
    <w:rsid w:val="006E3EB8"/>
    <w:rsid w:val="00902ED2"/>
    <w:rsid w:val="00902FC5"/>
    <w:rsid w:val="00FC7390"/>
    <w:rsid w:val="00FE6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DFF01"/>
  <w15:chartTrackingRefBased/>
  <w15:docId w15:val="{9A7DECD9-6DDC-4D02-AB09-CBE4A7135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2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62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62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2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2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2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62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62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2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2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6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2E3"/>
    <w:rPr>
      <w:rFonts w:eastAsiaTheme="majorEastAsia" w:cstheme="majorBidi"/>
      <w:color w:val="272727" w:themeColor="text1" w:themeTint="D8"/>
    </w:rPr>
  </w:style>
  <w:style w:type="paragraph" w:styleId="Title">
    <w:name w:val="Title"/>
    <w:basedOn w:val="Normal"/>
    <w:next w:val="Normal"/>
    <w:link w:val="TitleChar"/>
    <w:uiPriority w:val="10"/>
    <w:qFormat/>
    <w:rsid w:val="001E6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2E3"/>
    <w:pPr>
      <w:spacing w:before="160"/>
      <w:jc w:val="center"/>
    </w:pPr>
    <w:rPr>
      <w:i/>
      <w:iCs/>
      <w:color w:val="404040" w:themeColor="text1" w:themeTint="BF"/>
    </w:rPr>
  </w:style>
  <w:style w:type="character" w:customStyle="1" w:styleId="QuoteChar">
    <w:name w:val="Quote Char"/>
    <w:basedOn w:val="DefaultParagraphFont"/>
    <w:link w:val="Quote"/>
    <w:uiPriority w:val="29"/>
    <w:rsid w:val="001E62E3"/>
    <w:rPr>
      <w:i/>
      <w:iCs/>
      <w:color w:val="404040" w:themeColor="text1" w:themeTint="BF"/>
    </w:rPr>
  </w:style>
  <w:style w:type="paragraph" w:styleId="ListParagraph">
    <w:name w:val="List Paragraph"/>
    <w:basedOn w:val="Normal"/>
    <w:uiPriority w:val="34"/>
    <w:qFormat/>
    <w:rsid w:val="001E62E3"/>
    <w:pPr>
      <w:ind w:left="720"/>
      <w:contextualSpacing/>
    </w:pPr>
  </w:style>
  <w:style w:type="character" w:styleId="IntenseEmphasis">
    <w:name w:val="Intense Emphasis"/>
    <w:basedOn w:val="DefaultParagraphFont"/>
    <w:uiPriority w:val="21"/>
    <w:qFormat/>
    <w:rsid w:val="001E62E3"/>
    <w:rPr>
      <w:i/>
      <w:iCs/>
      <w:color w:val="2F5496" w:themeColor="accent1" w:themeShade="BF"/>
    </w:rPr>
  </w:style>
  <w:style w:type="paragraph" w:styleId="IntenseQuote">
    <w:name w:val="Intense Quote"/>
    <w:basedOn w:val="Normal"/>
    <w:next w:val="Normal"/>
    <w:link w:val="IntenseQuoteChar"/>
    <w:uiPriority w:val="30"/>
    <w:qFormat/>
    <w:rsid w:val="001E62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2E3"/>
    <w:rPr>
      <w:i/>
      <w:iCs/>
      <w:color w:val="2F5496" w:themeColor="accent1" w:themeShade="BF"/>
    </w:rPr>
  </w:style>
  <w:style w:type="character" w:styleId="IntenseReference">
    <w:name w:val="Intense Reference"/>
    <w:basedOn w:val="DefaultParagraphFont"/>
    <w:uiPriority w:val="32"/>
    <w:qFormat/>
    <w:rsid w:val="001E62E3"/>
    <w:rPr>
      <w:b/>
      <w:bCs/>
      <w:smallCaps/>
      <w:color w:val="2F5496" w:themeColor="accent1" w:themeShade="BF"/>
      <w:spacing w:val="5"/>
    </w:rPr>
  </w:style>
  <w:style w:type="table" w:styleId="PlainTable5">
    <w:name w:val="Plain Table 5"/>
    <w:basedOn w:val="TableNormal"/>
    <w:uiPriority w:val="45"/>
    <w:rsid w:val="00416D9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603</Words>
  <Characters>3439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2026-03-13T07:37:00Z</dcterms:created>
  <dcterms:modified xsi:type="dcterms:W3CDTF">2026-03-13T08:53:00Z</dcterms:modified>
</cp:coreProperties>
</file>