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DD610" w14:textId="3B3F5606" w:rsidR="00236BF5" w:rsidRPr="000E59EF" w:rsidRDefault="00686CD5" w:rsidP="00686CD5">
      <w:pPr>
        <w:tabs>
          <w:tab w:val="left" w:pos="1317"/>
          <w:tab w:val="center" w:pos="4816"/>
        </w:tabs>
        <w:rPr>
          <w:rFonts w:ascii="Arial" w:hAnsi="Arial" w:cs="Arial"/>
          <w:b/>
          <w:sz w:val="40"/>
          <w:szCs w:val="40"/>
        </w:rPr>
      </w:pPr>
      <w:bookmarkStart w:id="0" w:name="_GoBack"/>
      <w:bookmarkEnd w:id="0"/>
      <w:r w:rsidRPr="000E59EF">
        <w:rPr>
          <w:rFonts w:ascii="Arial" w:hAnsi="Arial" w:cs="Arial"/>
          <w:sz w:val="40"/>
          <w:szCs w:val="40"/>
        </w:rPr>
        <w:tab/>
      </w:r>
      <w:r w:rsidRPr="000E59EF">
        <w:rPr>
          <w:rFonts w:ascii="Arial" w:hAnsi="Arial" w:cs="Arial"/>
          <w:sz w:val="40"/>
          <w:szCs w:val="40"/>
        </w:rPr>
        <w:tab/>
      </w:r>
      <w:r w:rsidR="00F503E2" w:rsidRPr="000E59EF">
        <w:rPr>
          <w:rFonts w:ascii="Arial" w:hAnsi="Arial" w:cs="Arial"/>
          <w:b/>
          <w:sz w:val="40"/>
          <w:szCs w:val="40"/>
        </w:rPr>
        <w:t xml:space="preserve">Epi25 </w:t>
      </w:r>
      <w:r w:rsidR="0085763A">
        <w:rPr>
          <w:rFonts w:ascii="Arial" w:hAnsi="Arial" w:cs="Arial"/>
          <w:b/>
          <w:sz w:val="40"/>
          <w:szCs w:val="40"/>
        </w:rPr>
        <w:t>E</w:t>
      </w:r>
      <w:r w:rsidR="00B55A7A" w:rsidRPr="000E59EF">
        <w:rPr>
          <w:rFonts w:ascii="Arial" w:hAnsi="Arial" w:cs="Arial"/>
          <w:b/>
          <w:sz w:val="40"/>
          <w:szCs w:val="40"/>
        </w:rPr>
        <w:t xml:space="preserve">E </w:t>
      </w:r>
      <w:r w:rsidR="00862AE8">
        <w:rPr>
          <w:rFonts w:ascii="Arial" w:hAnsi="Arial" w:cs="Arial"/>
          <w:b/>
          <w:sz w:val="40"/>
          <w:szCs w:val="40"/>
        </w:rPr>
        <w:t>REDCap Database</w:t>
      </w:r>
      <w:r w:rsidR="00862AE8" w:rsidRPr="000E59EF">
        <w:rPr>
          <w:rFonts w:ascii="Arial" w:hAnsi="Arial" w:cs="Arial"/>
          <w:b/>
          <w:sz w:val="40"/>
          <w:szCs w:val="40"/>
        </w:rPr>
        <w:t xml:space="preserve"> </w:t>
      </w:r>
    </w:p>
    <w:p w14:paraId="1EF67AA2" w14:textId="5D066FA4" w:rsidR="00F503E2" w:rsidRPr="00207144" w:rsidRDefault="00A04669" w:rsidP="00236BF5">
      <w:pPr>
        <w:tabs>
          <w:tab w:val="left" w:pos="1317"/>
          <w:tab w:val="center" w:pos="4816"/>
        </w:tabs>
        <w:jc w:val="center"/>
        <w:rPr>
          <w:rFonts w:ascii="Arial" w:hAnsi="Arial" w:cs="Arial"/>
          <w:i/>
          <w:sz w:val="32"/>
          <w:szCs w:val="32"/>
        </w:rPr>
      </w:pPr>
      <w:r>
        <w:rPr>
          <w:rFonts w:ascii="Arial" w:hAnsi="Arial" w:cs="Arial"/>
          <w:i/>
          <w:sz w:val="32"/>
          <w:szCs w:val="32"/>
        </w:rPr>
        <w:t>Glossary</w:t>
      </w:r>
    </w:p>
    <w:p w14:paraId="70CB6A39" w14:textId="77777777" w:rsidR="00F503E2" w:rsidRPr="00F503E2" w:rsidRDefault="00F503E2"/>
    <w:tbl>
      <w:tblPr>
        <w:tblStyle w:val="TableGrid"/>
        <w:tblW w:w="0" w:type="auto"/>
        <w:tblLook w:val="04A0" w:firstRow="1" w:lastRow="0" w:firstColumn="1" w:lastColumn="0" w:noHBand="0" w:noVBand="1"/>
      </w:tblPr>
      <w:tblGrid>
        <w:gridCol w:w="1951"/>
        <w:gridCol w:w="7897"/>
      </w:tblGrid>
      <w:tr w:rsidR="008D1982" w:rsidRPr="00793B5D" w14:paraId="33943AD6" w14:textId="77777777" w:rsidTr="00BF4FB4">
        <w:tc>
          <w:tcPr>
            <w:tcW w:w="1951" w:type="dxa"/>
          </w:tcPr>
          <w:p w14:paraId="7B49520A" w14:textId="77777777" w:rsidR="008D1982" w:rsidRPr="00793B5D" w:rsidRDefault="008D1982" w:rsidP="00BF4FB4">
            <w:pPr>
              <w:rPr>
                <w:sz w:val="18"/>
                <w:szCs w:val="18"/>
              </w:rPr>
            </w:pPr>
            <w:r>
              <w:rPr>
                <w:sz w:val="18"/>
                <w:szCs w:val="18"/>
              </w:rPr>
              <w:t>A</w:t>
            </w:r>
            <w:r w:rsidRPr="00793B5D">
              <w:rPr>
                <w:sz w:val="18"/>
                <w:szCs w:val="18"/>
              </w:rPr>
              <w:t>bsence</w:t>
            </w:r>
          </w:p>
        </w:tc>
        <w:tc>
          <w:tcPr>
            <w:tcW w:w="7897" w:type="dxa"/>
          </w:tcPr>
          <w:p w14:paraId="46DD51B4" w14:textId="77777777" w:rsidR="008D1982" w:rsidRPr="00793B5D" w:rsidRDefault="008D1982" w:rsidP="00BF4FB4">
            <w:pPr>
              <w:rPr>
                <w:sz w:val="18"/>
                <w:szCs w:val="18"/>
              </w:rPr>
            </w:pPr>
            <w:r w:rsidRPr="00793B5D">
              <w:rPr>
                <w:sz w:val="18"/>
                <w:szCs w:val="18"/>
              </w:rPr>
              <w:t xml:space="preserve">See ILAE definition: </w:t>
            </w:r>
            <w:hyperlink r:id="rId7" w:history="1">
              <w:r w:rsidRPr="00793B5D">
                <w:rPr>
                  <w:rStyle w:val="Hyperlink"/>
                  <w:sz w:val="18"/>
                  <w:szCs w:val="18"/>
                </w:rPr>
                <w:t>https://www.epilepsydiagnosis.org/seizure/absence-typical-overview.html</w:t>
              </w:r>
            </w:hyperlink>
            <w:r w:rsidRPr="00793B5D">
              <w:rPr>
                <w:sz w:val="18"/>
                <w:szCs w:val="18"/>
              </w:rPr>
              <w:t xml:space="preserve"> </w:t>
            </w:r>
            <w:r>
              <w:rPr>
                <w:sz w:val="18"/>
                <w:szCs w:val="18"/>
              </w:rPr>
              <w:t>Additional comments about seizure semiology can be added through REDCap if desired.</w:t>
            </w:r>
          </w:p>
        </w:tc>
      </w:tr>
      <w:tr w:rsidR="00074AEF" w:rsidRPr="002A401E" w14:paraId="67DA44E9" w14:textId="77777777" w:rsidTr="00074AEF">
        <w:tc>
          <w:tcPr>
            <w:tcW w:w="1951" w:type="dxa"/>
          </w:tcPr>
          <w:p w14:paraId="410BFF54" w14:textId="77777777" w:rsidR="00074AEF" w:rsidRPr="002A401E" w:rsidRDefault="00074AEF" w:rsidP="00A2174C">
            <w:pPr>
              <w:rPr>
                <w:sz w:val="18"/>
                <w:szCs w:val="18"/>
              </w:rPr>
            </w:pPr>
            <w:r w:rsidRPr="002A401E">
              <w:rPr>
                <w:sz w:val="18"/>
                <w:szCs w:val="18"/>
              </w:rPr>
              <w:t>Additional EEG abnormality 1 or 2</w:t>
            </w:r>
          </w:p>
        </w:tc>
        <w:tc>
          <w:tcPr>
            <w:tcW w:w="7897" w:type="dxa"/>
          </w:tcPr>
          <w:p w14:paraId="044F0E0A" w14:textId="00ACC0C9" w:rsidR="00074AEF" w:rsidRPr="002A401E" w:rsidRDefault="00074AEF" w:rsidP="00A2174C">
            <w:pPr>
              <w:rPr>
                <w:sz w:val="18"/>
                <w:szCs w:val="18"/>
              </w:rPr>
            </w:pPr>
            <w:r w:rsidRPr="002A401E">
              <w:rPr>
                <w:sz w:val="18"/>
                <w:szCs w:val="18"/>
              </w:rPr>
              <w:t>Additional drop down options for patients with more than one EEG abnormality.</w:t>
            </w:r>
            <w:r w:rsidR="009F439D">
              <w:rPr>
                <w:sz w:val="18"/>
                <w:szCs w:val="18"/>
              </w:rPr>
              <w:t xml:space="preserve"> Otherwise, ‘None’ can be selected.</w:t>
            </w:r>
          </w:p>
        </w:tc>
      </w:tr>
      <w:tr w:rsidR="007C30A8" w:rsidRPr="002A401E" w14:paraId="457C0799" w14:textId="77777777" w:rsidTr="00A203E8">
        <w:tc>
          <w:tcPr>
            <w:tcW w:w="1951" w:type="dxa"/>
          </w:tcPr>
          <w:p w14:paraId="52792897" w14:textId="1D446127" w:rsidR="007C30A8" w:rsidRPr="002A401E" w:rsidRDefault="007C30A8" w:rsidP="007C30A8">
            <w:pPr>
              <w:rPr>
                <w:sz w:val="18"/>
                <w:szCs w:val="18"/>
              </w:rPr>
            </w:pPr>
            <w:r w:rsidRPr="002A401E">
              <w:rPr>
                <w:sz w:val="18"/>
                <w:szCs w:val="18"/>
              </w:rPr>
              <w:t xml:space="preserve">Additional </w:t>
            </w:r>
            <w:r>
              <w:rPr>
                <w:sz w:val="18"/>
                <w:szCs w:val="18"/>
              </w:rPr>
              <w:t>Neuroimaging</w:t>
            </w:r>
            <w:r w:rsidRPr="002A401E">
              <w:rPr>
                <w:sz w:val="18"/>
                <w:szCs w:val="18"/>
              </w:rPr>
              <w:t xml:space="preserve"> abnormality 1 or 2</w:t>
            </w:r>
          </w:p>
        </w:tc>
        <w:tc>
          <w:tcPr>
            <w:tcW w:w="7897" w:type="dxa"/>
          </w:tcPr>
          <w:p w14:paraId="0D16F9DB" w14:textId="245788AA" w:rsidR="007C30A8" w:rsidRPr="002A401E" w:rsidRDefault="007C30A8" w:rsidP="007C30A8">
            <w:pPr>
              <w:rPr>
                <w:sz w:val="18"/>
                <w:szCs w:val="18"/>
              </w:rPr>
            </w:pPr>
            <w:r w:rsidRPr="002A401E">
              <w:rPr>
                <w:sz w:val="18"/>
                <w:szCs w:val="18"/>
              </w:rPr>
              <w:t xml:space="preserve">Additional drop down options for patients with more than one </w:t>
            </w:r>
            <w:r>
              <w:rPr>
                <w:sz w:val="18"/>
                <w:szCs w:val="18"/>
              </w:rPr>
              <w:t>neuroimaging</w:t>
            </w:r>
            <w:r w:rsidRPr="002A401E">
              <w:rPr>
                <w:sz w:val="18"/>
                <w:szCs w:val="18"/>
              </w:rPr>
              <w:t xml:space="preserve"> abnormality.</w:t>
            </w:r>
            <w:r w:rsidR="009F439D">
              <w:rPr>
                <w:sz w:val="18"/>
                <w:szCs w:val="18"/>
              </w:rPr>
              <w:t xml:space="preserve"> Otherwise, ‘None’ can be selected.</w:t>
            </w:r>
          </w:p>
        </w:tc>
      </w:tr>
      <w:tr w:rsidR="005D2712" w:rsidRPr="00793B5D" w14:paraId="66FFA5CD" w14:textId="77777777" w:rsidTr="00074AEF">
        <w:tc>
          <w:tcPr>
            <w:tcW w:w="1951" w:type="dxa"/>
          </w:tcPr>
          <w:p w14:paraId="56BEEC82" w14:textId="77777777" w:rsidR="005D2712" w:rsidRPr="00793B5D" w:rsidRDefault="005D2712">
            <w:pPr>
              <w:rPr>
                <w:sz w:val="18"/>
                <w:szCs w:val="18"/>
              </w:rPr>
            </w:pPr>
            <w:r w:rsidRPr="00793B5D">
              <w:rPr>
                <w:sz w:val="18"/>
                <w:szCs w:val="18"/>
              </w:rPr>
              <w:t>Age at first occurrence</w:t>
            </w:r>
          </w:p>
        </w:tc>
        <w:tc>
          <w:tcPr>
            <w:tcW w:w="7897" w:type="dxa"/>
          </w:tcPr>
          <w:p w14:paraId="758413FC" w14:textId="4D22B348" w:rsidR="005D2712" w:rsidRPr="00793B5D" w:rsidRDefault="005D2712" w:rsidP="00EA6093">
            <w:pPr>
              <w:rPr>
                <w:sz w:val="18"/>
                <w:szCs w:val="18"/>
              </w:rPr>
            </w:pPr>
            <w:r w:rsidRPr="00793B5D">
              <w:rPr>
                <w:sz w:val="18"/>
                <w:szCs w:val="18"/>
              </w:rPr>
              <w:t>Age of onset</w:t>
            </w:r>
            <w:r w:rsidR="00FD636E">
              <w:rPr>
                <w:sz w:val="18"/>
                <w:szCs w:val="18"/>
              </w:rPr>
              <w:t xml:space="preserve"> in months</w:t>
            </w:r>
            <w:r w:rsidRPr="00793B5D">
              <w:rPr>
                <w:sz w:val="18"/>
                <w:szCs w:val="18"/>
              </w:rPr>
              <w:t xml:space="preserve"> of that particular seizure type if known. Otherwise, ‘Unknown’ can be selected.</w:t>
            </w:r>
            <w:r w:rsidR="009F439D">
              <w:rPr>
                <w:sz w:val="18"/>
                <w:szCs w:val="18"/>
              </w:rPr>
              <w:t xml:space="preserve"> If unknown, leave the field blank.</w:t>
            </w:r>
          </w:p>
        </w:tc>
      </w:tr>
      <w:tr w:rsidR="005D2712" w:rsidRPr="00793B5D" w14:paraId="676B4DDB" w14:textId="77777777" w:rsidTr="00074AEF">
        <w:tc>
          <w:tcPr>
            <w:tcW w:w="1951" w:type="dxa"/>
          </w:tcPr>
          <w:p w14:paraId="7888A207" w14:textId="77777777" w:rsidR="005D2712" w:rsidRPr="00793B5D" w:rsidRDefault="005D2712">
            <w:pPr>
              <w:rPr>
                <w:sz w:val="18"/>
                <w:szCs w:val="18"/>
              </w:rPr>
            </w:pPr>
            <w:r w:rsidRPr="00793B5D">
              <w:rPr>
                <w:sz w:val="18"/>
                <w:szCs w:val="18"/>
              </w:rPr>
              <w:t>Age at first seizure (of any type)</w:t>
            </w:r>
          </w:p>
        </w:tc>
        <w:tc>
          <w:tcPr>
            <w:tcW w:w="7897" w:type="dxa"/>
          </w:tcPr>
          <w:p w14:paraId="2CBCF0B6" w14:textId="07D3E8E5" w:rsidR="005D2712" w:rsidRPr="00793B5D" w:rsidRDefault="005D2712" w:rsidP="009F439D">
            <w:pPr>
              <w:rPr>
                <w:sz w:val="18"/>
                <w:szCs w:val="18"/>
              </w:rPr>
            </w:pPr>
            <w:r w:rsidRPr="00793B5D">
              <w:rPr>
                <w:sz w:val="18"/>
                <w:szCs w:val="18"/>
              </w:rPr>
              <w:t xml:space="preserve">Age of onset </w:t>
            </w:r>
            <w:r w:rsidR="00FD636E">
              <w:rPr>
                <w:sz w:val="18"/>
                <w:szCs w:val="18"/>
              </w:rPr>
              <w:t xml:space="preserve">in months </w:t>
            </w:r>
            <w:r w:rsidRPr="00793B5D">
              <w:rPr>
                <w:sz w:val="18"/>
                <w:szCs w:val="18"/>
              </w:rPr>
              <w:t>of any seizure type</w:t>
            </w:r>
            <w:r w:rsidR="009F439D">
              <w:rPr>
                <w:sz w:val="18"/>
                <w:szCs w:val="18"/>
              </w:rPr>
              <w:t>, including an unclassified seizure or seizure of unknown type,</w:t>
            </w:r>
            <w:r w:rsidRPr="00793B5D">
              <w:rPr>
                <w:sz w:val="18"/>
                <w:szCs w:val="18"/>
              </w:rPr>
              <w:t xml:space="preserve"> if known. </w:t>
            </w:r>
            <w:r w:rsidR="009F439D">
              <w:rPr>
                <w:sz w:val="18"/>
                <w:szCs w:val="18"/>
              </w:rPr>
              <w:t>If unknown, leave the field blank.</w:t>
            </w:r>
          </w:p>
        </w:tc>
      </w:tr>
      <w:tr w:rsidR="005D2712" w:rsidRPr="00793B5D" w14:paraId="38536DB5" w14:textId="77777777" w:rsidTr="00074AEF">
        <w:tc>
          <w:tcPr>
            <w:tcW w:w="1951" w:type="dxa"/>
          </w:tcPr>
          <w:p w14:paraId="1A96BF4D" w14:textId="77777777" w:rsidR="005D2712" w:rsidRPr="00793B5D" w:rsidRDefault="005D2712">
            <w:pPr>
              <w:rPr>
                <w:sz w:val="18"/>
                <w:szCs w:val="18"/>
              </w:rPr>
            </w:pPr>
            <w:r w:rsidRPr="00793B5D">
              <w:rPr>
                <w:sz w:val="18"/>
                <w:szCs w:val="18"/>
              </w:rPr>
              <w:t>Age at last occurrence</w:t>
            </w:r>
          </w:p>
        </w:tc>
        <w:tc>
          <w:tcPr>
            <w:tcW w:w="7897" w:type="dxa"/>
          </w:tcPr>
          <w:p w14:paraId="2435A04D" w14:textId="679A3BF5" w:rsidR="005D2712" w:rsidRPr="00793B5D" w:rsidRDefault="005D2712" w:rsidP="009F439D">
            <w:pPr>
              <w:rPr>
                <w:sz w:val="18"/>
                <w:szCs w:val="18"/>
              </w:rPr>
            </w:pPr>
            <w:r w:rsidRPr="00793B5D">
              <w:rPr>
                <w:sz w:val="18"/>
                <w:szCs w:val="18"/>
              </w:rPr>
              <w:t xml:space="preserve">Age at last occurrence </w:t>
            </w:r>
            <w:r w:rsidR="00FD636E">
              <w:rPr>
                <w:sz w:val="18"/>
                <w:szCs w:val="18"/>
              </w:rPr>
              <w:t xml:space="preserve">in months </w:t>
            </w:r>
            <w:r w:rsidRPr="00793B5D">
              <w:rPr>
                <w:sz w:val="18"/>
                <w:szCs w:val="18"/>
              </w:rPr>
              <w:t xml:space="preserve">of that particular seizure type if known. </w:t>
            </w:r>
            <w:r w:rsidR="009F439D">
              <w:rPr>
                <w:sz w:val="18"/>
                <w:szCs w:val="18"/>
              </w:rPr>
              <w:t>If unknown, leave the field blank. If seizure type is ongoing, enter age in months at last review.</w:t>
            </w:r>
          </w:p>
        </w:tc>
      </w:tr>
      <w:tr w:rsidR="005D2712" w:rsidRPr="00793B5D" w14:paraId="4648E2FF" w14:textId="77777777" w:rsidTr="00074AEF">
        <w:tc>
          <w:tcPr>
            <w:tcW w:w="1951" w:type="dxa"/>
          </w:tcPr>
          <w:p w14:paraId="73A49A62" w14:textId="77777777" w:rsidR="005D2712" w:rsidRPr="00793B5D" w:rsidRDefault="005D2712">
            <w:pPr>
              <w:rPr>
                <w:sz w:val="18"/>
                <w:szCs w:val="18"/>
              </w:rPr>
            </w:pPr>
            <w:r w:rsidRPr="00793B5D">
              <w:rPr>
                <w:sz w:val="18"/>
                <w:szCs w:val="18"/>
              </w:rPr>
              <w:t>Age at regression if known</w:t>
            </w:r>
          </w:p>
        </w:tc>
        <w:tc>
          <w:tcPr>
            <w:tcW w:w="7897" w:type="dxa"/>
          </w:tcPr>
          <w:p w14:paraId="0CC39572" w14:textId="1C6DEEDE" w:rsidR="005D2712" w:rsidRPr="00793B5D" w:rsidRDefault="00075C7D">
            <w:pPr>
              <w:rPr>
                <w:sz w:val="18"/>
                <w:szCs w:val="18"/>
              </w:rPr>
            </w:pPr>
            <w:r w:rsidRPr="00793B5D">
              <w:rPr>
                <w:sz w:val="18"/>
                <w:szCs w:val="18"/>
              </w:rPr>
              <w:t xml:space="preserve">Age </w:t>
            </w:r>
            <w:r w:rsidR="00FD636E">
              <w:rPr>
                <w:sz w:val="18"/>
                <w:szCs w:val="18"/>
              </w:rPr>
              <w:t xml:space="preserve">in months </w:t>
            </w:r>
            <w:r w:rsidRPr="00793B5D">
              <w:rPr>
                <w:sz w:val="18"/>
                <w:szCs w:val="18"/>
              </w:rPr>
              <w:t>at which there was a loss of skills or plateau in development</w:t>
            </w:r>
            <w:r w:rsidR="006D16BC" w:rsidRPr="00793B5D">
              <w:rPr>
                <w:sz w:val="18"/>
                <w:szCs w:val="18"/>
              </w:rPr>
              <w:t xml:space="preserve"> if known.</w:t>
            </w:r>
          </w:p>
        </w:tc>
      </w:tr>
      <w:tr w:rsidR="005D2712" w:rsidRPr="00793B5D" w14:paraId="73D31A79" w14:textId="77777777" w:rsidTr="00074AEF">
        <w:tc>
          <w:tcPr>
            <w:tcW w:w="1951" w:type="dxa"/>
          </w:tcPr>
          <w:p w14:paraId="75392D65" w14:textId="77777777" w:rsidR="005D2712" w:rsidRPr="00793B5D" w:rsidRDefault="005D2712">
            <w:pPr>
              <w:rPr>
                <w:sz w:val="18"/>
                <w:szCs w:val="18"/>
              </w:rPr>
            </w:pPr>
            <w:r w:rsidRPr="00793B5D">
              <w:rPr>
                <w:sz w:val="18"/>
                <w:szCs w:val="18"/>
              </w:rPr>
              <w:t>Atonic</w:t>
            </w:r>
          </w:p>
        </w:tc>
        <w:tc>
          <w:tcPr>
            <w:tcW w:w="7897" w:type="dxa"/>
          </w:tcPr>
          <w:p w14:paraId="6A3F1BD5" w14:textId="77777777" w:rsidR="005D2712" w:rsidRDefault="005D2712">
            <w:pPr>
              <w:rPr>
                <w:sz w:val="18"/>
                <w:szCs w:val="18"/>
              </w:rPr>
            </w:pPr>
            <w:r w:rsidRPr="00793B5D">
              <w:rPr>
                <w:sz w:val="18"/>
                <w:szCs w:val="18"/>
              </w:rPr>
              <w:t xml:space="preserve">See ILAE definition: </w:t>
            </w:r>
            <w:hyperlink r:id="rId8" w:history="1">
              <w:r w:rsidRPr="00793B5D">
                <w:rPr>
                  <w:rStyle w:val="Hyperlink"/>
                  <w:sz w:val="18"/>
                  <w:szCs w:val="18"/>
                </w:rPr>
                <w:t>https://www.epilepsydiagnosis.org/seizure/atonic-overview.html</w:t>
              </w:r>
            </w:hyperlink>
            <w:r w:rsidRPr="00793B5D">
              <w:rPr>
                <w:sz w:val="18"/>
                <w:szCs w:val="18"/>
              </w:rPr>
              <w:t xml:space="preserve"> </w:t>
            </w:r>
          </w:p>
          <w:p w14:paraId="2D8F76F3" w14:textId="121BABF9" w:rsidR="002977E8" w:rsidRPr="00793B5D" w:rsidRDefault="002977E8">
            <w:pPr>
              <w:rPr>
                <w:sz w:val="18"/>
                <w:szCs w:val="18"/>
              </w:rPr>
            </w:pPr>
            <w:r>
              <w:rPr>
                <w:sz w:val="18"/>
                <w:szCs w:val="18"/>
              </w:rPr>
              <w:t>Additional comments about seizure semiology can be added through REDCap if desired.</w:t>
            </w:r>
          </w:p>
        </w:tc>
      </w:tr>
      <w:tr w:rsidR="005D2712" w:rsidRPr="00793B5D" w14:paraId="42466181" w14:textId="77777777" w:rsidTr="00074AEF">
        <w:tc>
          <w:tcPr>
            <w:tcW w:w="1951" w:type="dxa"/>
          </w:tcPr>
          <w:p w14:paraId="04AB77C4" w14:textId="77777777" w:rsidR="005D2712" w:rsidRPr="00793B5D" w:rsidRDefault="005D2712">
            <w:pPr>
              <w:rPr>
                <w:sz w:val="18"/>
                <w:szCs w:val="18"/>
              </w:rPr>
            </w:pPr>
            <w:r w:rsidRPr="00793B5D">
              <w:rPr>
                <w:sz w:val="18"/>
                <w:szCs w:val="18"/>
              </w:rPr>
              <w:t>Atypical absence</w:t>
            </w:r>
          </w:p>
        </w:tc>
        <w:tc>
          <w:tcPr>
            <w:tcW w:w="7897" w:type="dxa"/>
          </w:tcPr>
          <w:p w14:paraId="411E4B95" w14:textId="4AA13105" w:rsidR="005D2712" w:rsidRPr="00793B5D" w:rsidRDefault="005D2712">
            <w:pPr>
              <w:rPr>
                <w:sz w:val="18"/>
                <w:szCs w:val="18"/>
              </w:rPr>
            </w:pPr>
            <w:r w:rsidRPr="00793B5D">
              <w:rPr>
                <w:sz w:val="18"/>
                <w:szCs w:val="18"/>
              </w:rPr>
              <w:t xml:space="preserve">See ILAE definition: </w:t>
            </w:r>
            <w:hyperlink r:id="rId9" w:history="1">
              <w:r w:rsidRPr="00793B5D">
                <w:rPr>
                  <w:rStyle w:val="Hyperlink"/>
                  <w:sz w:val="18"/>
                  <w:szCs w:val="18"/>
                </w:rPr>
                <w:t>https://www.epilepsydiagnosis.org/seizure/absence-atypical-overview.html</w:t>
              </w:r>
            </w:hyperlink>
            <w:r w:rsidRPr="00793B5D">
              <w:rPr>
                <w:sz w:val="18"/>
                <w:szCs w:val="18"/>
              </w:rPr>
              <w:t xml:space="preserve"> </w:t>
            </w:r>
            <w:r w:rsidR="002977E8">
              <w:rPr>
                <w:sz w:val="18"/>
                <w:szCs w:val="18"/>
              </w:rPr>
              <w:t>Additional comments about seizure semiology can be added through REDCap if desired.</w:t>
            </w:r>
          </w:p>
        </w:tc>
      </w:tr>
      <w:tr w:rsidR="005D2712" w:rsidRPr="00793B5D" w14:paraId="0AAE54E9" w14:textId="77777777" w:rsidTr="00074AEF">
        <w:tc>
          <w:tcPr>
            <w:tcW w:w="1951" w:type="dxa"/>
          </w:tcPr>
          <w:p w14:paraId="768A55B5" w14:textId="13D3C085" w:rsidR="005D2712" w:rsidRPr="00793B5D" w:rsidRDefault="005D2712" w:rsidP="00A2174C">
            <w:pPr>
              <w:rPr>
                <w:sz w:val="18"/>
                <w:szCs w:val="18"/>
              </w:rPr>
            </w:pPr>
            <w:r w:rsidRPr="00793B5D">
              <w:rPr>
                <w:sz w:val="18"/>
                <w:szCs w:val="18"/>
              </w:rPr>
              <w:t xml:space="preserve">Autism </w:t>
            </w:r>
            <w:r w:rsidR="009F439D">
              <w:rPr>
                <w:sz w:val="18"/>
                <w:szCs w:val="18"/>
              </w:rPr>
              <w:t>s</w:t>
            </w:r>
            <w:r w:rsidR="00A2174C">
              <w:rPr>
                <w:sz w:val="18"/>
                <w:szCs w:val="18"/>
              </w:rPr>
              <w:t xml:space="preserve">pectrum </w:t>
            </w:r>
            <w:r w:rsidR="009F439D">
              <w:rPr>
                <w:sz w:val="18"/>
                <w:szCs w:val="18"/>
              </w:rPr>
              <w:t>d</w:t>
            </w:r>
            <w:r w:rsidRPr="00793B5D">
              <w:rPr>
                <w:sz w:val="18"/>
                <w:szCs w:val="18"/>
              </w:rPr>
              <w:t>isorder</w:t>
            </w:r>
          </w:p>
        </w:tc>
        <w:tc>
          <w:tcPr>
            <w:tcW w:w="7897" w:type="dxa"/>
          </w:tcPr>
          <w:p w14:paraId="3406F9EA" w14:textId="3239030C" w:rsidR="005D2712" w:rsidRPr="00793B5D" w:rsidRDefault="005D2712">
            <w:pPr>
              <w:rPr>
                <w:sz w:val="18"/>
                <w:szCs w:val="18"/>
              </w:rPr>
            </w:pPr>
            <w:r w:rsidRPr="00793B5D">
              <w:rPr>
                <w:sz w:val="18"/>
                <w:szCs w:val="18"/>
              </w:rPr>
              <w:t>To be selected ‘Y’ where a clear diagnosis of Autistic Spectrum Disorder has been made. Otherwise, ‘Unknown’ can be selected.</w:t>
            </w:r>
            <w:r w:rsidR="00492247">
              <w:rPr>
                <w:sz w:val="18"/>
                <w:szCs w:val="18"/>
              </w:rPr>
              <w:t xml:space="preserve"> </w:t>
            </w:r>
            <w:r w:rsidR="00492247" w:rsidRPr="002A401E">
              <w:rPr>
                <w:sz w:val="18"/>
                <w:szCs w:val="18"/>
              </w:rPr>
              <w:t>Additional comments about co-morbidities can be added through REDCap if required.</w:t>
            </w:r>
          </w:p>
        </w:tc>
      </w:tr>
      <w:tr w:rsidR="005D2712" w:rsidRPr="00793B5D" w14:paraId="10CBE53D" w14:textId="77777777" w:rsidTr="00074AEF">
        <w:tc>
          <w:tcPr>
            <w:tcW w:w="1951" w:type="dxa"/>
          </w:tcPr>
          <w:p w14:paraId="5CFC2C62" w14:textId="77777777" w:rsidR="005D2712" w:rsidRPr="00793B5D" w:rsidRDefault="005D2712">
            <w:pPr>
              <w:rPr>
                <w:sz w:val="18"/>
                <w:szCs w:val="18"/>
              </w:rPr>
            </w:pPr>
            <w:r w:rsidRPr="00793B5D">
              <w:rPr>
                <w:sz w:val="18"/>
                <w:szCs w:val="18"/>
              </w:rPr>
              <w:t>Bilateral clonic</w:t>
            </w:r>
          </w:p>
        </w:tc>
        <w:tc>
          <w:tcPr>
            <w:tcW w:w="7897" w:type="dxa"/>
          </w:tcPr>
          <w:p w14:paraId="513F9F37" w14:textId="66640A9B" w:rsidR="005D2712" w:rsidRPr="00793B5D" w:rsidRDefault="00AF14D4">
            <w:pPr>
              <w:rPr>
                <w:sz w:val="18"/>
                <w:szCs w:val="18"/>
              </w:rPr>
            </w:pPr>
            <w:r w:rsidRPr="00793B5D">
              <w:rPr>
                <w:sz w:val="18"/>
                <w:szCs w:val="18"/>
              </w:rPr>
              <w:t>Bilateral rhythmic jerking seizure without a tonic component.</w:t>
            </w:r>
          </w:p>
        </w:tc>
      </w:tr>
      <w:tr w:rsidR="005D2712" w:rsidRPr="00793B5D" w14:paraId="6AA21DE2" w14:textId="77777777" w:rsidTr="00074AEF">
        <w:tc>
          <w:tcPr>
            <w:tcW w:w="1951" w:type="dxa"/>
          </w:tcPr>
          <w:p w14:paraId="792609FB" w14:textId="77777777" w:rsidR="005D2712" w:rsidRPr="00793B5D" w:rsidRDefault="005D2712">
            <w:pPr>
              <w:rPr>
                <w:sz w:val="18"/>
                <w:szCs w:val="18"/>
              </w:rPr>
            </w:pPr>
            <w:r w:rsidRPr="00793B5D">
              <w:rPr>
                <w:sz w:val="18"/>
                <w:szCs w:val="18"/>
              </w:rPr>
              <w:t>Birth weight</w:t>
            </w:r>
          </w:p>
        </w:tc>
        <w:tc>
          <w:tcPr>
            <w:tcW w:w="7897" w:type="dxa"/>
          </w:tcPr>
          <w:p w14:paraId="4359E48F" w14:textId="347C5FF6" w:rsidR="005D2712" w:rsidRPr="00793B5D" w:rsidRDefault="00AF14D4" w:rsidP="00957EA3">
            <w:pPr>
              <w:rPr>
                <w:sz w:val="18"/>
                <w:szCs w:val="18"/>
              </w:rPr>
            </w:pPr>
            <w:r w:rsidRPr="00793B5D">
              <w:rPr>
                <w:sz w:val="18"/>
                <w:szCs w:val="18"/>
              </w:rPr>
              <w:t>To be answered if the specific weight at birth is ‘known’ or ‘unknown’.</w:t>
            </w:r>
            <w:r w:rsidR="00957EA3" w:rsidRPr="00793B5D">
              <w:rPr>
                <w:sz w:val="18"/>
                <w:szCs w:val="18"/>
              </w:rPr>
              <w:t xml:space="preserve"> ‘Small for gestational age’ can be selected if the baby is known to be small but the exact weight is not known.</w:t>
            </w:r>
          </w:p>
        </w:tc>
      </w:tr>
      <w:tr w:rsidR="005D2712" w:rsidRPr="00793B5D" w14:paraId="4CE45C39" w14:textId="77777777" w:rsidTr="00074AEF">
        <w:tc>
          <w:tcPr>
            <w:tcW w:w="1951" w:type="dxa"/>
          </w:tcPr>
          <w:p w14:paraId="6861626E" w14:textId="77777777" w:rsidR="005D2712" w:rsidRPr="00793B5D" w:rsidRDefault="005D2712">
            <w:pPr>
              <w:rPr>
                <w:sz w:val="18"/>
                <w:szCs w:val="18"/>
              </w:rPr>
            </w:pPr>
            <w:r w:rsidRPr="00793B5D">
              <w:rPr>
                <w:sz w:val="18"/>
                <w:szCs w:val="18"/>
              </w:rPr>
              <w:t>Birth weight (grams) if known</w:t>
            </w:r>
          </w:p>
        </w:tc>
        <w:tc>
          <w:tcPr>
            <w:tcW w:w="7897" w:type="dxa"/>
          </w:tcPr>
          <w:p w14:paraId="7B0A1569" w14:textId="6E49DCDE" w:rsidR="005D2712" w:rsidRPr="00793B5D" w:rsidRDefault="00AF14D4">
            <w:pPr>
              <w:rPr>
                <w:sz w:val="18"/>
                <w:szCs w:val="18"/>
              </w:rPr>
            </w:pPr>
            <w:r w:rsidRPr="00793B5D">
              <w:rPr>
                <w:sz w:val="18"/>
                <w:szCs w:val="18"/>
              </w:rPr>
              <w:t xml:space="preserve">The birth weight in grams, to be completed if ‘known’. </w:t>
            </w:r>
          </w:p>
        </w:tc>
      </w:tr>
      <w:tr w:rsidR="005D2712" w:rsidRPr="00793B5D" w14:paraId="2A72E373" w14:textId="77777777" w:rsidTr="00074AEF">
        <w:tc>
          <w:tcPr>
            <w:tcW w:w="1951" w:type="dxa"/>
          </w:tcPr>
          <w:p w14:paraId="6FB2D2F1" w14:textId="77777777" w:rsidR="005D2712" w:rsidRPr="00793B5D" w:rsidRDefault="005D2712">
            <w:pPr>
              <w:rPr>
                <w:sz w:val="18"/>
                <w:szCs w:val="18"/>
              </w:rPr>
            </w:pPr>
            <w:r w:rsidRPr="00793B5D">
              <w:rPr>
                <w:sz w:val="18"/>
                <w:szCs w:val="18"/>
              </w:rPr>
              <w:t>Classical febrile seizures</w:t>
            </w:r>
          </w:p>
        </w:tc>
        <w:tc>
          <w:tcPr>
            <w:tcW w:w="7897" w:type="dxa"/>
          </w:tcPr>
          <w:p w14:paraId="3A535865" w14:textId="77777777" w:rsidR="005D2712" w:rsidRPr="00793B5D" w:rsidRDefault="005D2712" w:rsidP="0095524E">
            <w:pPr>
              <w:rPr>
                <w:sz w:val="18"/>
                <w:szCs w:val="18"/>
              </w:rPr>
            </w:pPr>
            <w:r w:rsidRPr="00793B5D">
              <w:rPr>
                <w:sz w:val="18"/>
                <w:szCs w:val="18"/>
              </w:rPr>
              <w:t>Self-limited convulsive seizures with a documented fever of &gt;38</w:t>
            </w:r>
            <w:r w:rsidRPr="00793B5D">
              <w:rPr>
                <w:rFonts w:ascii="Cambria" w:hAnsi="Cambria"/>
                <w:sz w:val="18"/>
                <w:szCs w:val="18"/>
              </w:rPr>
              <w:t>°</w:t>
            </w:r>
            <w:r w:rsidRPr="00793B5D">
              <w:rPr>
                <w:sz w:val="18"/>
                <w:szCs w:val="18"/>
              </w:rPr>
              <w:t>C/100.4</w:t>
            </w:r>
            <w:r w:rsidRPr="00793B5D">
              <w:rPr>
                <w:rFonts w:ascii="Cambria" w:hAnsi="Cambria"/>
                <w:sz w:val="18"/>
                <w:szCs w:val="18"/>
              </w:rPr>
              <w:t>°</w:t>
            </w:r>
            <w:r w:rsidRPr="00793B5D">
              <w:rPr>
                <w:sz w:val="18"/>
                <w:szCs w:val="18"/>
              </w:rPr>
              <w:t>F occurring between the age of 6 months and 6 years with no known history of afebrile seizures.</w:t>
            </w:r>
          </w:p>
        </w:tc>
      </w:tr>
      <w:tr w:rsidR="005D2712" w:rsidRPr="00793B5D" w14:paraId="7596D406" w14:textId="77777777" w:rsidTr="00074AEF">
        <w:tc>
          <w:tcPr>
            <w:tcW w:w="1951" w:type="dxa"/>
          </w:tcPr>
          <w:p w14:paraId="148C7491" w14:textId="77777777" w:rsidR="005D2712" w:rsidRPr="00793B5D" w:rsidRDefault="005D2712">
            <w:pPr>
              <w:rPr>
                <w:sz w:val="18"/>
                <w:szCs w:val="18"/>
              </w:rPr>
            </w:pPr>
            <w:r w:rsidRPr="00793B5D">
              <w:rPr>
                <w:sz w:val="18"/>
                <w:szCs w:val="18"/>
              </w:rPr>
              <w:t>Clinician responsible for data</w:t>
            </w:r>
          </w:p>
        </w:tc>
        <w:tc>
          <w:tcPr>
            <w:tcW w:w="7897" w:type="dxa"/>
          </w:tcPr>
          <w:p w14:paraId="6B60A495" w14:textId="77777777" w:rsidR="005D2712" w:rsidRPr="00793B5D" w:rsidRDefault="005D2712" w:rsidP="00957603">
            <w:pPr>
              <w:rPr>
                <w:sz w:val="18"/>
                <w:szCs w:val="18"/>
              </w:rPr>
            </w:pPr>
            <w:r w:rsidRPr="00793B5D">
              <w:rPr>
                <w:sz w:val="18"/>
                <w:szCs w:val="18"/>
              </w:rPr>
              <w:t>Clinician/Investigator who will be the contact person for the duration of the Epi25 study for any queries relating to the phenotypic data.</w:t>
            </w:r>
          </w:p>
        </w:tc>
      </w:tr>
      <w:tr w:rsidR="005D2712" w:rsidRPr="00793B5D" w14:paraId="03EB262F" w14:textId="77777777" w:rsidTr="00074AEF">
        <w:tc>
          <w:tcPr>
            <w:tcW w:w="1951" w:type="dxa"/>
          </w:tcPr>
          <w:p w14:paraId="3650D999" w14:textId="77777777" w:rsidR="005D2712" w:rsidRPr="00793B5D" w:rsidRDefault="005D2712">
            <w:pPr>
              <w:rPr>
                <w:sz w:val="18"/>
                <w:szCs w:val="18"/>
              </w:rPr>
            </w:pPr>
            <w:r w:rsidRPr="00793B5D">
              <w:rPr>
                <w:sz w:val="18"/>
                <w:szCs w:val="18"/>
              </w:rPr>
              <w:t>CNS infection</w:t>
            </w:r>
          </w:p>
        </w:tc>
        <w:tc>
          <w:tcPr>
            <w:tcW w:w="7897" w:type="dxa"/>
          </w:tcPr>
          <w:p w14:paraId="56B8A051" w14:textId="22AB2949" w:rsidR="005D2712" w:rsidRPr="00793B5D" w:rsidRDefault="00AF14D4">
            <w:pPr>
              <w:rPr>
                <w:sz w:val="18"/>
                <w:szCs w:val="18"/>
              </w:rPr>
            </w:pPr>
            <w:r w:rsidRPr="00793B5D">
              <w:rPr>
                <w:sz w:val="18"/>
                <w:szCs w:val="18"/>
              </w:rPr>
              <w:t>Documented infection of the central nervous system.</w:t>
            </w:r>
          </w:p>
        </w:tc>
      </w:tr>
      <w:tr w:rsidR="008F08B3" w:rsidRPr="00793B5D" w14:paraId="2EAAB721" w14:textId="77777777" w:rsidTr="002C65D3">
        <w:tc>
          <w:tcPr>
            <w:tcW w:w="1951" w:type="dxa"/>
          </w:tcPr>
          <w:p w14:paraId="7F56E53B" w14:textId="4BB61B81" w:rsidR="008F08B3" w:rsidRPr="00793B5D" w:rsidRDefault="008F08B3" w:rsidP="002C65D3">
            <w:pPr>
              <w:rPr>
                <w:sz w:val="18"/>
                <w:szCs w:val="18"/>
              </w:rPr>
            </w:pPr>
            <w:r>
              <w:rPr>
                <w:sz w:val="18"/>
                <w:szCs w:val="18"/>
              </w:rPr>
              <w:t>Comments for multiple syndromes</w:t>
            </w:r>
          </w:p>
        </w:tc>
        <w:tc>
          <w:tcPr>
            <w:tcW w:w="7897" w:type="dxa"/>
          </w:tcPr>
          <w:p w14:paraId="43A511DA" w14:textId="18ECD027" w:rsidR="008F08B3" w:rsidRPr="00793B5D" w:rsidRDefault="008F08B3" w:rsidP="008F08B3">
            <w:pPr>
              <w:rPr>
                <w:sz w:val="18"/>
                <w:szCs w:val="18"/>
              </w:rPr>
            </w:pPr>
            <w:r w:rsidRPr="00793B5D">
              <w:rPr>
                <w:sz w:val="18"/>
                <w:szCs w:val="18"/>
              </w:rPr>
              <w:t xml:space="preserve">A free text field </w:t>
            </w:r>
            <w:r>
              <w:rPr>
                <w:sz w:val="18"/>
                <w:szCs w:val="18"/>
              </w:rPr>
              <w:t>to be completed w</w:t>
            </w:r>
            <w:r w:rsidRPr="00793B5D">
              <w:rPr>
                <w:sz w:val="18"/>
                <w:szCs w:val="18"/>
              </w:rPr>
              <w:t>here mor</w:t>
            </w:r>
            <w:r>
              <w:rPr>
                <w:sz w:val="18"/>
                <w:szCs w:val="18"/>
              </w:rPr>
              <w:t>e than one syndrome is selected. P</w:t>
            </w:r>
            <w:r w:rsidRPr="00793B5D">
              <w:rPr>
                <w:sz w:val="18"/>
                <w:szCs w:val="18"/>
              </w:rPr>
              <w:t>lease comment on the syndrome evolution.</w:t>
            </w:r>
          </w:p>
        </w:tc>
      </w:tr>
      <w:tr w:rsidR="005D2712" w:rsidRPr="00793B5D" w14:paraId="308F3602" w14:textId="77777777" w:rsidTr="00074AEF">
        <w:tc>
          <w:tcPr>
            <w:tcW w:w="1951" w:type="dxa"/>
          </w:tcPr>
          <w:p w14:paraId="2B51AC20" w14:textId="77777777" w:rsidR="005D2712" w:rsidRPr="00793B5D" w:rsidRDefault="005D2712">
            <w:pPr>
              <w:rPr>
                <w:sz w:val="18"/>
                <w:szCs w:val="18"/>
              </w:rPr>
            </w:pPr>
            <w:r w:rsidRPr="00793B5D">
              <w:rPr>
                <w:sz w:val="18"/>
                <w:szCs w:val="18"/>
              </w:rPr>
              <w:t>Conventional karyotype</w:t>
            </w:r>
          </w:p>
        </w:tc>
        <w:tc>
          <w:tcPr>
            <w:tcW w:w="7897" w:type="dxa"/>
          </w:tcPr>
          <w:p w14:paraId="774516F9" w14:textId="65DD9199" w:rsidR="005D2712" w:rsidRPr="00793B5D" w:rsidRDefault="00CE3022">
            <w:pPr>
              <w:rPr>
                <w:sz w:val="18"/>
                <w:szCs w:val="18"/>
              </w:rPr>
            </w:pPr>
            <w:r w:rsidRPr="00793B5D">
              <w:rPr>
                <w:sz w:val="18"/>
                <w:szCs w:val="18"/>
              </w:rPr>
              <w:t xml:space="preserve">Answer to be selected from the list. Where </w:t>
            </w:r>
            <w:r w:rsidR="00A203E8">
              <w:rPr>
                <w:sz w:val="18"/>
                <w:szCs w:val="18"/>
              </w:rPr>
              <w:t>‘</w:t>
            </w:r>
            <w:r w:rsidRPr="00793B5D">
              <w:rPr>
                <w:sz w:val="18"/>
                <w:szCs w:val="18"/>
              </w:rPr>
              <w:t>Abnormal, please specify</w:t>
            </w:r>
            <w:r w:rsidR="00A203E8">
              <w:rPr>
                <w:sz w:val="18"/>
                <w:szCs w:val="18"/>
              </w:rPr>
              <w:t>’</w:t>
            </w:r>
            <w:r w:rsidRPr="00793B5D">
              <w:rPr>
                <w:sz w:val="18"/>
                <w:szCs w:val="18"/>
              </w:rPr>
              <w:t xml:space="preserve"> is selected, please provide details in the </w:t>
            </w:r>
            <w:r w:rsidR="00A203E8">
              <w:rPr>
                <w:sz w:val="18"/>
                <w:szCs w:val="18"/>
              </w:rPr>
              <w:t>‘</w:t>
            </w:r>
            <w:r w:rsidRPr="00793B5D">
              <w:rPr>
                <w:sz w:val="18"/>
                <w:szCs w:val="18"/>
              </w:rPr>
              <w:t>Conventional karyotype comments</w:t>
            </w:r>
            <w:r w:rsidR="00A203E8">
              <w:rPr>
                <w:sz w:val="18"/>
                <w:szCs w:val="18"/>
              </w:rPr>
              <w:t>’</w:t>
            </w:r>
            <w:r w:rsidRPr="00793B5D">
              <w:rPr>
                <w:sz w:val="18"/>
                <w:szCs w:val="18"/>
              </w:rPr>
              <w:t>.</w:t>
            </w:r>
          </w:p>
        </w:tc>
      </w:tr>
      <w:tr w:rsidR="005D2712" w:rsidRPr="00793B5D" w14:paraId="1F328DFA" w14:textId="77777777" w:rsidTr="00074AEF">
        <w:tc>
          <w:tcPr>
            <w:tcW w:w="1951" w:type="dxa"/>
          </w:tcPr>
          <w:p w14:paraId="0117C5C5" w14:textId="77777777" w:rsidR="005D2712" w:rsidRPr="00793B5D" w:rsidRDefault="005D2712">
            <w:pPr>
              <w:rPr>
                <w:sz w:val="18"/>
                <w:szCs w:val="18"/>
              </w:rPr>
            </w:pPr>
            <w:r w:rsidRPr="00793B5D">
              <w:rPr>
                <w:sz w:val="18"/>
                <w:szCs w:val="18"/>
              </w:rPr>
              <w:t>Conventional karyotype comments</w:t>
            </w:r>
          </w:p>
        </w:tc>
        <w:tc>
          <w:tcPr>
            <w:tcW w:w="7897" w:type="dxa"/>
          </w:tcPr>
          <w:p w14:paraId="080ABE48" w14:textId="364C5274" w:rsidR="005D2712" w:rsidRPr="00793B5D" w:rsidRDefault="00CE3022">
            <w:pPr>
              <w:rPr>
                <w:sz w:val="18"/>
                <w:szCs w:val="18"/>
              </w:rPr>
            </w:pPr>
            <w:r w:rsidRPr="00793B5D">
              <w:rPr>
                <w:sz w:val="18"/>
                <w:szCs w:val="18"/>
              </w:rPr>
              <w:t>Free text field for comments about the conventional karyotype testing and any abnormal result.</w:t>
            </w:r>
          </w:p>
        </w:tc>
      </w:tr>
      <w:tr w:rsidR="005D2712" w:rsidRPr="00793B5D" w14:paraId="65E21813" w14:textId="77777777" w:rsidTr="00074AEF">
        <w:tc>
          <w:tcPr>
            <w:tcW w:w="1951" w:type="dxa"/>
          </w:tcPr>
          <w:p w14:paraId="717D692D" w14:textId="77777777" w:rsidR="005D2712" w:rsidRPr="00793B5D" w:rsidRDefault="005D2712">
            <w:pPr>
              <w:rPr>
                <w:sz w:val="18"/>
                <w:szCs w:val="18"/>
              </w:rPr>
            </w:pPr>
            <w:r w:rsidRPr="00793B5D">
              <w:rPr>
                <w:sz w:val="18"/>
                <w:szCs w:val="18"/>
              </w:rPr>
              <w:t>Copy number analysis</w:t>
            </w:r>
          </w:p>
        </w:tc>
        <w:tc>
          <w:tcPr>
            <w:tcW w:w="7897" w:type="dxa"/>
          </w:tcPr>
          <w:p w14:paraId="7338D220" w14:textId="76DF38AB" w:rsidR="005D2712" w:rsidRPr="00793B5D" w:rsidRDefault="00CE3022" w:rsidP="004A086D">
            <w:pPr>
              <w:rPr>
                <w:sz w:val="18"/>
                <w:szCs w:val="18"/>
              </w:rPr>
            </w:pPr>
            <w:r w:rsidRPr="00793B5D">
              <w:rPr>
                <w:sz w:val="18"/>
                <w:szCs w:val="18"/>
              </w:rPr>
              <w:t>Also referred to as Array CGH</w:t>
            </w:r>
            <w:r w:rsidR="004A086D" w:rsidRPr="00793B5D">
              <w:rPr>
                <w:sz w:val="18"/>
                <w:szCs w:val="18"/>
              </w:rPr>
              <w:t xml:space="preserve"> analysis, SNP Array</w:t>
            </w:r>
            <w:r w:rsidRPr="00793B5D">
              <w:rPr>
                <w:sz w:val="18"/>
                <w:szCs w:val="18"/>
              </w:rPr>
              <w:t xml:space="preserve"> analysis or Molecular Karyotype. Answer to be selected from the list. Where </w:t>
            </w:r>
            <w:r w:rsidR="00A203E8">
              <w:rPr>
                <w:sz w:val="18"/>
                <w:szCs w:val="18"/>
              </w:rPr>
              <w:t>‘</w:t>
            </w:r>
            <w:r w:rsidRPr="00793B5D">
              <w:rPr>
                <w:sz w:val="18"/>
                <w:szCs w:val="18"/>
              </w:rPr>
              <w:t>Abnormal, please specify</w:t>
            </w:r>
            <w:r w:rsidR="00A203E8">
              <w:rPr>
                <w:sz w:val="18"/>
                <w:szCs w:val="18"/>
              </w:rPr>
              <w:t>’</w:t>
            </w:r>
            <w:r w:rsidR="004A086D" w:rsidRPr="00793B5D">
              <w:rPr>
                <w:sz w:val="18"/>
                <w:szCs w:val="18"/>
              </w:rPr>
              <w:t xml:space="preserve"> or </w:t>
            </w:r>
            <w:r w:rsidR="00A203E8">
              <w:rPr>
                <w:sz w:val="18"/>
                <w:szCs w:val="18"/>
              </w:rPr>
              <w:t>‘</w:t>
            </w:r>
            <w:r w:rsidR="004A086D" w:rsidRPr="00793B5D">
              <w:rPr>
                <w:sz w:val="18"/>
                <w:szCs w:val="18"/>
              </w:rPr>
              <w:t>Finding of unknown significance, please specify</w:t>
            </w:r>
            <w:r w:rsidR="00A203E8">
              <w:rPr>
                <w:sz w:val="18"/>
                <w:szCs w:val="18"/>
              </w:rPr>
              <w:t>’</w:t>
            </w:r>
            <w:r w:rsidRPr="00793B5D">
              <w:rPr>
                <w:sz w:val="18"/>
                <w:szCs w:val="18"/>
              </w:rPr>
              <w:t xml:space="preserve"> is selected, please provide details in the </w:t>
            </w:r>
            <w:r w:rsidR="00A203E8">
              <w:rPr>
                <w:sz w:val="18"/>
                <w:szCs w:val="18"/>
              </w:rPr>
              <w:t>‘</w:t>
            </w:r>
            <w:r w:rsidR="004A086D" w:rsidRPr="00793B5D">
              <w:rPr>
                <w:sz w:val="18"/>
                <w:szCs w:val="18"/>
              </w:rPr>
              <w:t>Copy number analysis</w:t>
            </w:r>
            <w:r w:rsidRPr="00793B5D">
              <w:rPr>
                <w:sz w:val="18"/>
                <w:szCs w:val="18"/>
              </w:rPr>
              <w:t xml:space="preserve"> comments</w:t>
            </w:r>
            <w:r w:rsidR="00A203E8">
              <w:rPr>
                <w:sz w:val="18"/>
                <w:szCs w:val="18"/>
              </w:rPr>
              <w:t>’</w:t>
            </w:r>
            <w:r w:rsidRPr="00793B5D">
              <w:rPr>
                <w:sz w:val="18"/>
                <w:szCs w:val="18"/>
              </w:rPr>
              <w:t>.</w:t>
            </w:r>
          </w:p>
        </w:tc>
      </w:tr>
      <w:tr w:rsidR="005D2712" w:rsidRPr="00793B5D" w14:paraId="339918B7" w14:textId="77777777" w:rsidTr="00074AEF">
        <w:tc>
          <w:tcPr>
            <w:tcW w:w="1951" w:type="dxa"/>
          </w:tcPr>
          <w:p w14:paraId="2DC273E2" w14:textId="77777777" w:rsidR="005D2712" w:rsidRPr="00793B5D" w:rsidRDefault="005D2712">
            <w:pPr>
              <w:rPr>
                <w:sz w:val="18"/>
                <w:szCs w:val="18"/>
              </w:rPr>
            </w:pPr>
            <w:r w:rsidRPr="00793B5D">
              <w:rPr>
                <w:sz w:val="18"/>
                <w:szCs w:val="18"/>
              </w:rPr>
              <w:t>Copy number analysis comments</w:t>
            </w:r>
          </w:p>
        </w:tc>
        <w:tc>
          <w:tcPr>
            <w:tcW w:w="7897" w:type="dxa"/>
          </w:tcPr>
          <w:p w14:paraId="17E47CEC" w14:textId="7D978865" w:rsidR="005D2712" w:rsidRPr="00793B5D" w:rsidRDefault="007A7E13" w:rsidP="007A7E13">
            <w:pPr>
              <w:rPr>
                <w:sz w:val="18"/>
                <w:szCs w:val="18"/>
              </w:rPr>
            </w:pPr>
            <w:r w:rsidRPr="00793B5D">
              <w:rPr>
                <w:sz w:val="18"/>
                <w:szCs w:val="18"/>
              </w:rPr>
              <w:t>Free text field for comments about the copy number analysis and any finding of unknown significance or abnormal result.</w:t>
            </w:r>
          </w:p>
        </w:tc>
      </w:tr>
      <w:tr w:rsidR="00EE77D8" w:rsidRPr="00793B5D" w14:paraId="5B4F8EBF" w14:textId="77777777" w:rsidTr="00A203E8">
        <w:tc>
          <w:tcPr>
            <w:tcW w:w="1951" w:type="dxa"/>
          </w:tcPr>
          <w:p w14:paraId="1C2CDD28" w14:textId="77777777" w:rsidR="00EE77D8" w:rsidRPr="00793B5D" w:rsidRDefault="00EE77D8" w:rsidP="00A203E8">
            <w:pPr>
              <w:rPr>
                <w:sz w:val="18"/>
                <w:szCs w:val="18"/>
              </w:rPr>
            </w:pPr>
            <w:r>
              <w:rPr>
                <w:sz w:val="18"/>
                <w:szCs w:val="18"/>
              </w:rPr>
              <w:t>D</w:t>
            </w:r>
            <w:r w:rsidRPr="00793B5D">
              <w:rPr>
                <w:sz w:val="18"/>
                <w:szCs w:val="18"/>
              </w:rPr>
              <w:t xml:space="preserve">ate of </w:t>
            </w:r>
            <w:r>
              <w:rPr>
                <w:sz w:val="18"/>
                <w:szCs w:val="18"/>
              </w:rPr>
              <w:t xml:space="preserve">last </w:t>
            </w:r>
            <w:r w:rsidRPr="00793B5D">
              <w:rPr>
                <w:sz w:val="18"/>
                <w:szCs w:val="18"/>
              </w:rPr>
              <w:t>data collection</w:t>
            </w:r>
          </w:p>
        </w:tc>
        <w:tc>
          <w:tcPr>
            <w:tcW w:w="7897" w:type="dxa"/>
          </w:tcPr>
          <w:p w14:paraId="002D0CC5" w14:textId="77777777" w:rsidR="00EE77D8" w:rsidRPr="00793B5D" w:rsidRDefault="00EE77D8" w:rsidP="00A203E8">
            <w:pPr>
              <w:rPr>
                <w:sz w:val="18"/>
                <w:szCs w:val="18"/>
              </w:rPr>
            </w:pPr>
            <w:r w:rsidRPr="00793B5D">
              <w:rPr>
                <w:sz w:val="18"/>
                <w:szCs w:val="18"/>
              </w:rPr>
              <w:t>Most recent date that information was collected that has been used to complete the form.</w:t>
            </w:r>
            <w:r>
              <w:rPr>
                <w:sz w:val="18"/>
                <w:szCs w:val="18"/>
              </w:rPr>
              <w:t xml:space="preserve"> Use 01 (Jan) as month or 01 as day for unknown.</w:t>
            </w:r>
          </w:p>
        </w:tc>
      </w:tr>
      <w:tr w:rsidR="00EC0A03" w:rsidRPr="00793B5D" w14:paraId="69C6CE25" w14:textId="77777777" w:rsidTr="00074AEF">
        <w:tc>
          <w:tcPr>
            <w:tcW w:w="1951" w:type="dxa"/>
          </w:tcPr>
          <w:p w14:paraId="45E61FE6" w14:textId="0ADF4E8A" w:rsidR="00EC0A03" w:rsidRPr="00793B5D" w:rsidRDefault="00EC0A03" w:rsidP="00B20FD2">
            <w:pPr>
              <w:rPr>
                <w:sz w:val="18"/>
                <w:szCs w:val="18"/>
              </w:rPr>
            </w:pPr>
            <w:r>
              <w:rPr>
                <w:sz w:val="18"/>
                <w:szCs w:val="18"/>
              </w:rPr>
              <w:t>Degree of intellectual disability</w:t>
            </w:r>
          </w:p>
        </w:tc>
        <w:tc>
          <w:tcPr>
            <w:tcW w:w="7897" w:type="dxa"/>
          </w:tcPr>
          <w:p w14:paraId="28629A51" w14:textId="12114D04" w:rsidR="00EC0A03" w:rsidRPr="00793B5D" w:rsidRDefault="00EC0A03" w:rsidP="00EC0A03">
            <w:pPr>
              <w:rPr>
                <w:sz w:val="18"/>
                <w:szCs w:val="18"/>
              </w:rPr>
            </w:pPr>
            <w:r>
              <w:rPr>
                <w:sz w:val="18"/>
                <w:szCs w:val="18"/>
              </w:rPr>
              <w:t>Degree of disability to be selected from list. Otherwise, ‘cannot classify’ can be selected.</w:t>
            </w:r>
          </w:p>
        </w:tc>
      </w:tr>
      <w:tr w:rsidR="005D2712" w:rsidRPr="00793B5D" w14:paraId="4C9C317D" w14:textId="77777777" w:rsidTr="00074AEF">
        <w:tc>
          <w:tcPr>
            <w:tcW w:w="1951" w:type="dxa"/>
          </w:tcPr>
          <w:p w14:paraId="1355FA0D" w14:textId="1C21DF4B" w:rsidR="005D2712" w:rsidRPr="00793B5D" w:rsidRDefault="005D2712" w:rsidP="00B20FD2">
            <w:pPr>
              <w:rPr>
                <w:sz w:val="18"/>
                <w:szCs w:val="18"/>
              </w:rPr>
            </w:pPr>
            <w:r w:rsidRPr="00793B5D">
              <w:rPr>
                <w:sz w:val="18"/>
                <w:szCs w:val="18"/>
              </w:rPr>
              <w:t>Details of family history of epilepsy</w:t>
            </w:r>
          </w:p>
        </w:tc>
        <w:tc>
          <w:tcPr>
            <w:tcW w:w="7897" w:type="dxa"/>
          </w:tcPr>
          <w:p w14:paraId="646688D5" w14:textId="7BE658A8" w:rsidR="005D2712" w:rsidRPr="00793B5D" w:rsidRDefault="00A62D79">
            <w:pPr>
              <w:rPr>
                <w:sz w:val="18"/>
                <w:szCs w:val="18"/>
              </w:rPr>
            </w:pPr>
            <w:r w:rsidRPr="00793B5D">
              <w:rPr>
                <w:sz w:val="18"/>
                <w:szCs w:val="18"/>
              </w:rPr>
              <w:t>Free text field for additional information about f</w:t>
            </w:r>
            <w:r w:rsidR="00585D43" w:rsidRPr="00793B5D">
              <w:rPr>
                <w:sz w:val="18"/>
                <w:szCs w:val="18"/>
              </w:rPr>
              <w:t>amily history, other than</w:t>
            </w:r>
            <w:r w:rsidR="00B20FD2">
              <w:rPr>
                <w:sz w:val="18"/>
                <w:szCs w:val="18"/>
              </w:rPr>
              <w:t xml:space="preserve"> that captured in the ‘F</w:t>
            </w:r>
            <w:r w:rsidR="00585D43" w:rsidRPr="00793B5D">
              <w:rPr>
                <w:sz w:val="18"/>
                <w:szCs w:val="18"/>
              </w:rPr>
              <w:t>irst degree relative affected?’ section.</w:t>
            </w:r>
          </w:p>
        </w:tc>
      </w:tr>
      <w:tr w:rsidR="005D2712" w:rsidRPr="00793B5D" w14:paraId="79B3B940" w14:textId="77777777" w:rsidTr="00074AEF">
        <w:tc>
          <w:tcPr>
            <w:tcW w:w="1951" w:type="dxa"/>
          </w:tcPr>
          <w:p w14:paraId="1F2367A5" w14:textId="77777777" w:rsidR="005D2712" w:rsidRPr="00793B5D" w:rsidRDefault="005D2712">
            <w:pPr>
              <w:rPr>
                <w:sz w:val="18"/>
                <w:szCs w:val="18"/>
              </w:rPr>
            </w:pPr>
            <w:r w:rsidRPr="00793B5D">
              <w:rPr>
                <w:sz w:val="18"/>
                <w:szCs w:val="18"/>
              </w:rPr>
              <w:t>Developmental delay prior to seizure onset</w:t>
            </w:r>
          </w:p>
        </w:tc>
        <w:tc>
          <w:tcPr>
            <w:tcW w:w="7897" w:type="dxa"/>
          </w:tcPr>
          <w:p w14:paraId="2C4BF99D" w14:textId="297AFC2D" w:rsidR="005D2712" w:rsidRPr="00793B5D" w:rsidRDefault="00314E7D">
            <w:pPr>
              <w:rPr>
                <w:sz w:val="18"/>
                <w:szCs w:val="18"/>
              </w:rPr>
            </w:pPr>
            <w:r w:rsidRPr="00793B5D">
              <w:rPr>
                <w:sz w:val="18"/>
                <w:szCs w:val="18"/>
              </w:rPr>
              <w:t>‘Y/N/Unknown’ to be selected as appropriate for a</w:t>
            </w:r>
            <w:r w:rsidR="000163E6" w:rsidRPr="00793B5D">
              <w:rPr>
                <w:sz w:val="18"/>
                <w:szCs w:val="18"/>
              </w:rPr>
              <w:t xml:space="preserve">ny history of delayed development </w:t>
            </w:r>
            <w:r w:rsidR="00FC385C" w:rsidRPr="00793B5D">
              <w:rPr>
                <w:sz w:val="18"/>
                <w:szCs w:val="18"/>
              </w:rPr>
              <w:t>prior to seizure onset.</w:t>
            </w:r>
            <w:r w:rsidR="00492247" w:rsidRPr="002A401E">
              <w:rPr>
                <w:sz w:val="18"/>
                <w:szCs w:val="18"/>
              </w:rPr>
              <w:t xml:space="preserve"> </w:t>
            </w:r>
            <w:r w:rsidR="00EC0A03">
              <w:rPr>
                <w:sz w:val="18"/>
                <w:szCs w:val="18"/>
              </w:rPr>
              <w:t xml:space="preserve">If ‘Yes’ is selected, ‘Type of delay’ needs to be completed. </w:t>
            </w:r>
            <w:r w:rsidR="00492247" w:rsidRPr="002A401E">
              <w:rPr>
                <w:sz w:val="18"/>
                <w:szCs w:val="18"/>
              </w:rPr>
              <w:t>Additional comments about co-morbidities can be added through REDCap if required.</w:t>
            </w:r>
          </w:p>
        </w:tc>
      </w:tr>
      <w:tr w:rsidR="005D2712" w:rsidRPr="00793B5D" w14:paraId="1187BB99" w14:textId="77777777" w:rsidTr="00074AEF">
        <w:tc>
          <w:tcPr>
            <w:tcW w:w="1951" w:type="dxa"/>
          </w:tcPr>
          <w:p w14:paraId="7ED6B572" w14:textId="77777777" w:rsidR="005D2712" w:rsidRPr="00793B5D" w:rsidRDefault="005D2712" w:rsidP="00BD4593">
            <w:pPr>
              <w:rPr>
                <w:sz w:val="18"/>
                <w:szCs w:val="18"/>
              </w:rPr>
            </w:pPr>
            <w:r w:rsidRPr="00793B5D">
              <w:rPr>
                <w:sz w:val="18"/>
                <w:szCs w:val="18"/>
              </w:rPr>
              <w:t>Drug resistant</w:t>
            </w:r>
          </w:p>
        </w:tc>
        <w:tc>
          <w:tcPr>
            <w:tcW w:w="7897" w:type="dxa"/>
          </w:tcPr>
          <w:p w14:paraId="0DFBD785" w14:textId="145A52F4" w:rsidR="005D2712" w:rsidRPr="00793B5D" w:rsidRDefault="005D2712" w:rsidP="0096427B">
            <w:pPr>
              <w:rPr>
                <w:sz w:val="18"/>
                <w:szCs w:val="18"/>
              </w:rPr>
            </w:pPr>
            <w:r w:rsidRPr="00793B5D">
              <w:rPr>
                <w:sz w:val="18"/>
                <w:szCs w:val="18"/>
              </w:rPr>
              <w:t xml:space="preserve">Failure of </w:t>
            </w:r>
            <w:r w:rsidRPr="00793B5D">
              <w:rPr>
                <w:i/>
                <w:sz w:val="18"/>
                <w:szCs w:val="18"/>
              </w:rPr>
              <w:t>adequate</w:t>
            </w:r>
            <w:r w:rsidRPr="00793B5D">
              <w:rPr>
                <w:sz w:val="18"/>
                <w:szCs w:val="18"/>
              </w:rPr>
              <w:t xml:space="preserve"> trials of two tolerated and </w:t>
            </w:r>
            <w:r w:rsidRPr="00793B5D">
              <w:rPr>
                <w:i/>
                <w:sz w:val="18"/>
                <w:szCs w:val="18"/>
              </w:rPr>
              <w:t>appropriately</w:t>
            </w:r>
            <w:r w:rsidRPr="00793B5D">
              <w:rPr>
                <w:sz w:val="18"/>
                <w:szCs w:val="18"/>
              </w:rPr>
              <w:t xml:space="preserve"> chosen and used AED schedules (whether as monotherapies or in combination) to achieve </w:t>
            </w:r>
            <w:r w:rsidRPr="00793B5D">
              <w:rPr>
                <w:i/>
                <w:sz w:val="18"/>
                <w:szCs w:val="18"/>
              </w:rPr>
              <w:t>sustained</w:t>
            </w:r>
            <w:r w:rsidRPr="00793B5D">
              <w:rPr>
                <w:sz w:val="18"/>
                <w:szCs w:val="18"/>
              </w:rPr>
              <w:t xml:space="preserve"> </w:t>
            </w:r>
            <w:r w:rsidR="0096427B">
              <w:rPr>
                <w:sz w:val="18"/>
                <w:szCs w:val="18"/>
              </w:rPr>
              <w:t xml:space="preserve">(&gt;12 months) </w:t>
            </w:r>
            <w:r w:rsidRPr="00793B5D">
              <w:rPr>
                <w:sz w:val="18"/>
                <w:szCs w:val="18"/>
              </w:rPr>
              <w:t>seizure freedom (</w:t>
            </w:r>
            <w:r w:rsidR="0096427B">
              <w:rPr>
                <w:sz w:val="18"/>
                <w:szCs w:val="18"/>
              </w:rPr>
              <w:t xml:space="preserve">see </w:t>
            </w:r>
            <w:r w:rsidRPr="00793B5D">
              <w:rPr>
                <w:i/>
                <w:sz w:val="18"/>
                <w:szCs w:val="18"/>
              </w:rPr>
              <w:t xml:space="preserve">Epilepsia. </w:t>
            </w:r>
            <w:r w:rsidRPr="00793B5D">
              <w:rPr>
                <w:sz w:val="18"/>
                <w:szCs w:val="18"/>
              </w:rPr>
              <w:t>2010 Jun;51(6):1069-77. doi: 10.1111/j.1528-1167.2009.02397.x. Epub 2009 Nov 3. Kwan P et al.).</w:t>
            </w:r>
            <w:r w:rsidR="00EE77D8">
              <w:rPr>
                <w:sz w:val="18"/>
                <w:szCs w:val="18"/>
              </w:rPr>
              <w:t xml:space="preserve"> Patients who have had epilepsy surgery should be regarded as ‘Drug resistant’ and a comment about surgical outcome can be made through REDCap if desired.</w:t>
            </w:r>
          </w:p>
        </w:tc>
      </w:tr>
      <w:tr w:rsidR="005D2712" w:rsidRPr="00793B5D" w14:paraId="23DE8053" w14:textId="77777777" w:rsidTr="00074AEF">
        <w:tc>
          <w:tcPr>
            <w:tcW w:w="1951" w:type="dxa"/>
          </w:tcPr>
          <w:p w14:paraId="1F348B7D" w14:textId="77777777" w:rsidR="005D2712" w:rsidRPr="00793B5D" w:rsidRDefault="005D2712">
            <w:pPr>
              <w:rPr>
                <w:sz w:val="18"/>
                <w:szCs w:val="18"/>
              </w:rPr>
            </w:pPr>
            <w:r w:rsidRPr="00793B5D">
              <w:rPr>
                <w:sz w:val="18"/>
                <w:szCs w:val="18"/>
              </w:rPr>
              <w:t>Dysmorphic</w:t>
            </w:r>
          </w:p>
        </w:tc>
        <w:tc>
          <w:tcPr>
            <w:tcW w:w="7897" w:type="dxa"/>
          </w:tcPr>
          <w:p w14:paraId="3DD80903" w14:textId="5A91E39A" w:rsidR="005D2712" w:rsidRPr="00793B5D" w:rsidRDefault="00314E7D">
            <w:pPr>
              <w:rPr>
                <w:sz w:val="18"/>
                <w:szCs w:val="18"/>
              </w:rPr>
            </w:pPr>
            <w:r w:rsidRPr="00793B5D">
              <w:rPr>
                <w:sz w:val="18"/>
                <w:szCs w:val="18"/>
              </w:rPr>
              <w:t>‘Y, please specify/N/Unknown’ to be selected as appropriate for any dysmorphic features. If ‘Y, please specify’ is selected, details can be provided in the ‘Dysmorphic features comments’.</w:t>
            </w:r>
          </w:p>
        </w:tc>
      </w:tr>
      <w:tr w:rsidR="005D2712" w:rsidRPr="00793B5D" w14:paraId="53A46599" w14:textId="77777777" w:rsidTr="00074AEF">
        <w:tc>
          <w:tcPr>
            <w:tcW w:w="1951" w:type="dxa"/>
          </w:tcPr>
          <w:p w14:paraId="29EDA787" w14:textId="77777777" w:rsidR="005D2712" w:rsidRPr="00793B5D" w:rsidRDefault="005D2712">
            <w:pPr>
              <w:rPr>
                <w:sz w:val="18"/>
                <w:szCs w:val="18"/>
              </w:rPr>
            </w:pPr>
            <w:r w:rsidRPr="00793B5D">
              <w:rPr>
                <w:sz w:val="18"/>
                <w:szCs w:val="18"/>
              </w:rPr>
              <w:t>Dysmorphic features comments</w:t>
            </w:r>
          </w:p>
        </w:tc>
        <w:tc>
          <w:tcPr>
            <w:tcW w:w="7897" w:type="dxa"/>
          </w:tcPr>
          <w:p w14:paraId="1D40A270" w14:textId="4157C058" w:rsidR="005D2712" w:rsidRPr="00793B5D" w:rsidRDefault="00314E7D">
            <w:pPr>
              <w:rPr>
                <w:sz w:val="18"/>
                <w:szCs w:val="18"/>
              </w:rPr>
            </w:pPr>
            <w:r w:rsidRPr="00793B5D">
              <w:rPr>
                <w:sz w:val="18"/>
                <w:szCs w:val="18"/>
              </w:rPr>
              <w:t>A free text field for additional information about any dysmorphic features.</w:t>
            </w:r>
          </w:p>
        </w:tc>
      </w:tr>
      <w:tr w:rsidR="005D2712" w:rsidRPr="00793B5D" w14:paraId="2369120A" w14:textId="77777777" w:rsidTr="00074AEF">
        <w:tc>
          <w:tcPr>
            <w:tcW w:w="1951" w:type="dxa"/>
          </w:tcPr>
          <w:p w14:paraId="27D6DB00" w14:textId="77777777" w:rsidR="005D2712" w:rsidRPr="00793B5D" w:rsidRDefault="005D2712">
            <w:pPr>
              <w:rPr>
                <w:sz w:val="18"/>
                <w:szCs w:val="18"/>
              </w:rPr>
            </w:pPr>
            <w:r w:rsidRPr="00793B5D">
              <w:rPr>
                <w:sz w:val="18"/>
                <w:szCs w:val="18"/>
              </w:rPr>
              <w:t>EEG findings</w:t>
            </w:r>
          </w:p>
        </w:tc>
        <w:tc>
          <w:tcPr>
            <w:tcW w:w="7897" w:type="dxa"/>
          </w:tcPr>
          <w:p w14:paraId="789C68B0" w14:textId="1DA74D61" w:rsidR="005D2712" w:rsidRPr="00793B5D" w:rsidRDefault="005D2712" w:rsidP="002B2CF8">
            <w:pPr>
              <w:rPr>
                <w:sz w:val="18"/>
                <w:szCs w:val="18"/>
              </w:rPr>
            </w:pPr>
            <w:r w:rsidRPr="00793B5D">
              <w:rPr>
                <w:sz w:val="18"/>
                <w:szCs w:val="18"/>
              </w:rPr>
              <w:t xml:space="preserve">Finding to be selected from list provided. Where ‘epileptiform’ is selected, ‘If epileptiform, type?’ will need to be completed. </w:t>
            </w:r>
            <w:r w:rsidR="00EE77D8">
              <w:rPr>
                <w:sz w:val="18"/>
                <w:szCs w:val="18"/>
              </w:rPr>
              <w:t>Where ‘Photo-paroxysmal response’ is selected, ‘Type of photo-</w:t>
            </w:r>
            <w:r w:rsidR="00EE77D8">
              <w:rPr>
                <w:sz w:val="18"/>
                <w:szCs w:val="18"/>
              </w:rPr>
              <w:lastRenderedPageBreak/>
              <w:t xml:space="preserve">paroxysmal response’ will need to be completed. </w:t>
            </w:r>
            <w:r w:rsidR="002D4788" w:rsidRPr="00793B5D">
              <w:rPr>
                <w:sz w:val="18"/>
                <w:szCs w:val="18"/>
              </w:rPr>
              <w:t>Where multiple findings exist, please enter in chronological order.</w:t>
            </w:r>
            <w:r w:rsidR="00A2174C">
              <w:rPr>
                <w:sz w:val="18"/>
                <w:szCs w:val="18"/>
              </w:rPr>
              <w:t xml:space="preserve"> Additional information about EEG, including age at EEG if deemed important, can be added through REDCap.</w:t>
            </w:r>
          </w:p>
        </w:tc>
      </w:tr>
      <w:tr w:rsidR="005D2712" w:rsidRPr="00793B5D" w14:paraId="59E97D8D" w14:textId="77777777" w:rsidTr="00074AEF">
        <w:tc>
          <w:tcPr>
            <w:tcW w:w="1951" w:type="dxa"/>
          </w:tcPr>
          <w:p w14:paraId="10E5C4E7" w14:textId="77777777" w:rsidR="005D2712" w:rsidRPr="00793B5D" w:rsidRDefault="005D2712">
            <w:pPr>
              <w:rPr>
                <w:sz w:val="18"/>
                <w:szCs w:val="18"/>
              </w:rPr>
            </w:pPr>
            <w:r w:rsidRPr="00793B5D">
              <w:rPr>
                <w:sz w:val="18"/>
                <w:szCs w:val="18"/>
              </w:rPr>
              <w:lastRenderedPageBreak/>
              <w:t>Epilepsy syndrome</w:t>
            </w:r>
          </w:p>
        </w:tc>
        <w:tc>
          <w:tcPr>
            <w:tcW w:w="7897" w:type="dxa"/>
          </w:tcPr>
          <w:p w14:paraId="2683288C" w14:textId="35BA6DF3" w:rsidR="005D2712" w:rsidRPr="00793B5D" w:rsidRDefault="00314E7D">
            <w:pPr>
              <w:rPr>
                <w:i/>
                <w:sz w:val="18"/>
                <w:szCs w:val="18"/>
              </w:rPr>
            </w:pPr>
            <w:r w:rsidRPr="00793B5D">
              <w:rPr>
                <w:i/>
                <w:sz w:val="18"/>
                <w:szCs w:val="18"/>
              </w:rPr>
              <w:t>Neonatal onset: Ohtahara syndrome</w:t>
            </w:r>
            <w:r w:rsidR="00B34A5F" w:rsidRPr="00793B5D">
              <w:rPr>
                <w:i/>
                <w:sz w:val="18"/>
                <w:szCs w:val="18"/>
              </w:rPr>
              <w:t>:</w:t>
            </w:r>
          </w:p>
          <w:p w14:paraId="5D814B7F" w14:textId="0FBC14B6" w:rsidR="009639BE" w:rsidRPr="00793B5D" w:rsidRDefault="007267D1">
            <w:pPr>
              <w:rPr>
                <w:sz w:val="18"/>
                <w:szCs w:val="18"/>
              </w:rPr>
            </w:pPr>
            <w:hyperlink r:id="rId10" w:history="1">
              <w:r w:rsidR="009639BE" w:rsidRPr="00793B5D">
                <w:rPr>
                  <w:rStyle w:val="Hyperlink"/>
                  <w:sz w:val="18"/>
                  <w:szCs w:val="18"/>
                </w:rPr>
                <w:t>https://www.epilepsydiagnosis.org/syndrome/ohtahara-overview.html</w:t>
              </w:r>
            </w:hyperlink>
            <w:r w:rsidR="009639BE" w:rsidRPr="00793B5D">
              <w:rPr>
                <w:sz w:val="18"/>
                <w:szCs w:val="18"/>
              </w:rPr>
              <w:t xml:space="preserve"> </w:t>
            </w:r>
          </w:p>
          <w:p w14:paraId="58625E53" w14:textId="6EEDB054" w:rsidR="00314E7D" w:rsidRPr="00793B5D" w:rsidRDefault="00314E7D">
            <w:pPr>
              <w:rPr>
                <w:i/>
                <w:sz w:val="18"/>
                <w:szCs w:val="18"/>
              </w:rPr>
            </w:pPr>
            <w:r w:rsidRPr="00793B5D">
              <w:rPr>
                <w:i/>
                <w:sz w:val="18"/>
                <w:szCs w:val="18"/>
              </w:rPr>
              <w:t>Neonatal onset: Early myoclonic encephalopathy (EME)</w:t>
            </w:r>
            <w:r w:rsidR="00B34A5F" w:rsidRPr="00793B5D">
              <w:rPr>
                <w:i/>
                <w:sz w:val="18"/>
                <w:szCs w:val="18"/>
              </w:rPr>
              <w:t>:</w:t>
            </w:r>
          </w:p>
          <w:p w14:paraId="51E4CC6D" w14:textId="24823291" w:rsidR="00337408" w:rsidRPr="00793B5D" w:rsidRDefault="007267D1">
            <w:pPr>
              <w:rPr>
                <w:sz w:val="18"/>
                <w:szCs w:val="18"/>
              </w:rPr>
            </w:pPr>
            <w:hyperlink r:id="rId11" w:history="1">
              <w:r w:rsidR="00337408" w:rsidRPr="00793B5D">
                <w:rPr>
                  <w:rStyle w:val="Hyperlink"/>
                  <w:sz w:val="18"/>
                  <w:szCs w:val="18"/>
                </w:rPr>
                <w:t>https://www.epilepsydiagnosis.org/syndrome/eme-overview.html</w:t>
              </w:r>
            </w:hyperlink>
            <w:r w:rsidR="00337408" w:rsidRPr="00793B5D">
              <w:rPr>
                <w:sz w:val="18"/>
                <w:szCs w:val="18"/>
              </w:rPr>
              <w:t xml:space="preserve"> </w:t>
            </w:r>
          </w:p>
          <w:p w14:paraId="59F15F6B" w14:textId="2F9282AC" w:rsidR="00314E7D" w:rsidRPr="00793B5D" w:rsidRDefault="00314E7D">
            <w:pPr>
              <w:rPr>
                <w:i/>
                <w:sz w:val="18"/>
                <w:szCs w:val="18"/>
              </w:rPr>
            </w:pPr>
            <w:r w:rsidRPr="00793B5D">
              <w:rPr>
                <w:i/>
                <w:sz w:val="18"/>
                <w:szCs w:val="18"/>
              </w:rPr>
              <w:t>Early onset epileptic encephalopathy (&lt;3 months)</w:t>
            </w:r>
            <w:r w:rsidR="00B34A5F" w:rsidRPr="00793B5D">
              <w:rPr>
                <w:i/>
                <w:sz w:val="18"/>
                <w:szCs w:val="18"/>
              </w:rPr>
              <w:t>:</w:t>
            </w:r>
          </w:p>
          <w:p w14:paraId="10E37B72" w14:textId="09CB3D72" w:rsidR="00821D07" w:rsidRPr="00793B5D" w:rsidRDefault="00AE0505">
            <w:pPr>
              <w:rPr>
                <w:sz w:val="18"/>
                <w:szCs w:val="18"/>
              </w:rPr>
            </w:pPr>
            <w:r w:rsidRPr="00793B5D">
              <w:rPr>
                <w:sz w:val="18"/>
                <w:szCs w:val="18"/>
              </w:rPr>
              <w:t>Epileptic encephalopathy with seizure onset of less than 3 months of age</w:t>
            </w:r>
            <w:r w:rsidR="000A7D77" w:rsidRPr="00793B5D">
              <w:rPr>
                <w:sz w:val="18"/>
                <w:szCs w:val="18"/>
              </w:rPr>
              <w:t xml:space="preserve"> that does not meet the criteria for any other early onset epileptic encephalopathy</w:t>
            </w:r>
            <w:r w:rsidRPr="00793B5D">
              <w:rPr>
                <w:sz w:val="18"/>
                <w:szCs w:val="18"/>
              </w:rPr>
              <w:t>.</w:t>
            </w:r>
          </w:p>
          <w:p w14:paraId="5FE84B47" w14:textId="77777777" w:rsidR="00314E7D" w:rsidRPr="00793B5D" w:rsidRDefault="00314E7D">
            <w:pPr>
              <w:rPr>
                <w:i/>
                <w:sz w:val="18"/>
                <w:szCs w:val="18"/>
              </w:rPr>
            </w:pPr>
            <w:r w:rsidRPr="00793B5D">
              <w:rPr>
                <w:i/>
                <w:sz w:val="18"/>
                <w:szCs w:val="18"/>
              </w:rPr>
              <w:t xml:space="preserve">Infantile onset epileptic </w:t>
            </w:r>
            <w:r w:rsidR="00B34A5F" w:rsidRPr="00793B5D">
              <w:rPr>
                <w:i/>
                <w:sz w:val="18"/>
                <w:szCs w:val="18"/>
              </w:rPr>
              <w:t>encephalopathy (not otherwise specified):</w:t>
            </w:r>
          </w:p>
          <w:p w14:paraId="6CAD48C4" w14:textId="06147DEE" w:rsidR="00AE0505" w:rsidRPr="00793B5D" w:rsidRDefault="006F20D6">
            <w:pPr>
              <w:rPr>
                <w:sz w:val="18"/>
                <w:szCs w:val="18"/>
              </w:rPr>
            </w:pPr>
            <w:r w:rsidRPr="00793B5D">
              <w:rPr>
                <w:sz w:val="18"/>
                <w:szCs w:val="18"/>
              </w:rPr>
              <w:t>Epileptic encephalopathy with seizure onset between 3 and 12 months of age that does not meet the criteria for any other infantile onset epileptic encephalopathy.</w:t>
            </w:r>
          </w:p>
          <w:p w14:paraId="231F1C23" w14:textId="0D1087C6" w:rsidR="00B34A5F" w:rsidRPr="00793B5D" w:rsidRDefault="00B34A5F">
            <w:pPr>
              <w:rPr>
                <w:i/>
                <w:sz w:val="18"/>
                <w:szCs w:val="18"/>
              </w:rPr>
            </w:pPr>
            <w:r w:rsidRPr="00793B5D">
              <w:rPr>
                <w:i/>
                <w:sz w:val="18"/>
                <w:szCs w:val="18"/>
              </w:rPr>
              <w:t>Epilepsy of infancy with migrating focal seizures:</w:t>
            </w:r>
          </w:p>
          <w:p w14:paraId="42B08D3C" w14:textId="15B3860A" w:rsidR="00821D07" w:rsidRPr="00793B5D" w:rsidRDefault="007267D1">
            <w:pPr>
              <w:rPr>
                <w:sz w:val="18"/>
                <w:szCs w:val="18"/>
              </w:rPr>
            </w:pPr>
            <w:hyperlink r:id="rId12" w:history="1">
              <w:r w:rsidR="00821D07" w:rsidRPr="00793B5D">
                <w:rPr>
                  <w:rStyle w:val="Hyperlink"/>
                  <w:sz w:val="18"/>
                  <w:szCs w:val="18"/>
                </w:rPr>
                <w:t>https://www.epilepsydiagnosis.org/syndrome/infancy-migrating-focal-overview.html</w:t>
              </w:r>
            </w:hyperlink>
            <w:r w:rsidR="00821D07" w:rsidRPr="00793B5D">
              <w:rPr>
                <w:sz w:val="18"/>
                <w:szCs w:val="18"/>
              </w:rPr>
              <w:t xml:space="preserve"> </w:t>
            </w:r>
          </w:p>
          <w:p w14:paraId="4E356ADB" w14:textId="477383A2" w:rsidR="00B34A5F" w:rsidRPr="00793B5D" w:rsidRDefault="00B34A5F">
            <w:pPr>
              <w:rPr>
                <w:i/>
                <w:sz w:val="18"/>
                <w:szCs w:val="18"/>
              </w:rPr>
            </w:pPr>
            <w:r w:rsidRPr="00793B5D">
              <w:rPr>
                <w:i/>
                <w:sz w:val="18"/>
                <w:szCs w:val="18"/>
              </w:rPr>
              <w:t>West syndrome/infantile spasms:</w:t>
            </w:r>
          </w:p>
          <w:p w14:paraId="2329E96D" w14:textId="34585E5E" w:rsidR="00821D07" w:rsidRPr="00793B5D" w:rsidRDefault="007267D1">
            <w:pPr>
              <w:rPr>
                <w:sz w:val="18"/>
                <w:szCs w:val="18"/>
              </w:rPr>
            </w:pPr>
            <w:hyperlink r:id="rId13" w:history="1">
              <w:r w:rsidR="00532DD0" w:rsidRPr="00793B5D">
                <w:rPr>
                  <w:rStyle w:val="Hyperlink"/>
                  <w:sz w:val="18"/>
                  <w:szCs w:val="18"/>
                </w:rPr>
                <w:t>https://www.epilepsydiagnosis.org/syndrome/west-syndrome-overview.html</w:t>
              </w:r>
            </w:hyperlink>
            <w:r w:rsidR="00532DD0" w:rsidRPr="00793B5D">
              <w:rPr>
                <w:sz w:val="18"/>
                <w:szCs w:val="18"/>
              </w:rPr>
              <w:t xml:space="preserve"> </w:t>
            </w:r>
          </w:p>
          <w:p w14:paraId="2E925BE0" w14:textId="19E6864D" w:rsidR="00B34A5F" w:rsidRPr="00793B5D" w:rsidRDefault="00B34A5F">
            <w:pPr>
              <w:rPr>
                <w:i/>
                <w:sz w:val="18"/>
                <w:szCs w:val="18"/>
              </w:rPr>
            </w:pPr>
            <w:r w:rsidRPr="00793B5D">
              <w:rPr>
                <w:i/>
                <w:sz w:val="18"/>
                <w:szCs w:val="18"/>
              </w:rPr>
              <w:t>Late-onset epileptic spasms:</w:t>
            </w:r>
          </w:p>
          <w:p w14:paraId="3D291803" w14:textId="648A5DC9" w:rsidR="00532DD0" w:rsidRPr="00793B5D" w:rsidRDefault="00930BEB">
            <w:pPr>
              <w:rPr>
                <w:sz w:val="18"/>
                <w:szCs w:val="18"/>
              </w:rPr>
            </w:pPr>
            <w:r w:rsidRPr="00793B5D">
              <w:rPr>
                <w:sz w:val="18"/>
                <w:szCs w:val="18"/>
              </w:rPr>
              <w:t xml:space="preserve">Epileptic encephalopathy </w:t>
            </w:r>
            <w:r w:rsidR="00CE7A49" w:rsidRPr="00793B5D">
              <w:rPr>
                <w:sz w:val="18"/>
                <w:szCs w:val="18"/>
              </w:rPr>
              <w:t>with epileptic spasms</w:t>
            </w:r>
            <w:r w:rsidR="00AA2D1A" w:rsidRPr="00793B5D">
              <w:rPr>
                <w:sz w:val="18"/>
                <w:szCs w:val="18"/>
              </w:rPr>
              <w:t xml:space="preserve"> (</w:t>
            </w:r>
            <w:hyperlink r:id="rId14" w:history="1">
              <w:r w:rsidR="00AA2D1A" w:rsidRPr="00793B5D">
                <w:rPr>
                  <w:rStyle w:val="Hyperlink"/>
                  <w:sz w:val="18"/>
                  <w:szCs w:val="18"/>
                </w:rPr>
                <w:t>https://www.epilepsydiagnosis.org/seizure/epileptic-spasms-overview.html</w:t>
              </w:r>
            </w:hyperlink>
            <w:r w:rsidR="00AA2D1A" w:rsidRPr="00793B5D">
              <w:rPr>
                <w:sz w:val="18"/>
                <w:szCs w:val="18"/>
              </w:rPr>
              <w:t xml:space="preserve">) </w:t>
            </w:r>
            <w:r w:rsidR="00CE7A49" w:rsidRPr="00793B5D">
              <w:rPr>
                <w:sz w:val="18"/>
                <w:szCs w:val="18"/>
              </w:rPr>
              <w:t>and</w:t>
            </w:r>
            <w:r w:rsidR="00E846A3" w:rsidRPr="00793B5D">
              <w:rPr>
                <w:sz w:val="18"/>
                <w:szCs w:val="18"/>
              </w:rPr>
              <w:t xml:space="preserve"> seizure onset &gt;1</w:t>
            </w:r>
            <w:r w:rsidR="00CE7A49" w:rsidRPr="00793B5D">
              <w:rPr>
                <w:sz w:val="18"/>
                <w:szCs w:val="18"/>
              </w:rPr>
              <w:t xml:space="preserve"> </w:t>
            </w:r>
            <w:r w:rsidR="00E846A3" w:rsidRPr="00793B5D">
              <w:rPr>
                <w:sz w:val="18"/>
                <w:szCs w:val="18"/>
              </w:rPr>
              <w:t>year of age</w:t>
            </w:r>
            <w:r w:rsidRPr="00793B5D">
              <w:rPr>
                <w:sz w:val="18"/>
                <w:szCs w:val="18"/>
              </w:rPr>
              <w:t>.</w:t>
            </w:r>
          </w:p>
          <w:p w14:paraId="6087F1B0" w14:textId="3BBAFD22" w:rsidR="00B34A5F" w:rsidRPr="00793B5D" w:rsidRDefault="00B34A5F">
            <w:pPr>
              <w:rPr>
                <w:i/>
                <w:sz w:val="18"/>
                <w:szCs w:val="18"/>
              </w:rPr>
            </w:pPr>
            <w:r w:rsidRPr="00793B5D">
              <w:rPr>
                <w:i/>
                <w:sz w:val="18"/>
                <w:szCs w:val="18"/>
              </w:rPr>
              <w:t>Lennox-Gastaut syndrome:</w:t>
            </w:r>
          </w:p>
          <w:p w14:paraId="2CB5876E" w14:textId="304B870D" w:rsidR="00930BEB" w:rsidRPr="00793B5D" w:rsidRDefault="007267D1">
            <w:pPr>
              <w:rPr>
                <w:sz w:val="18"/>
                <w:szCs w:val="18"/>
              </w:rPr>
            </w:pPr>
            <w:hyperlink r:id="rId15" w:history="1">
              <w:r w:rsidR="00B810C8" w:rsidRPr="00793B5D">
                <w:rPr>
                  <w:rStyle w:val="Hyperlink"/>
                  <w:sz w:val="18"/>
                  <w:szCs w:val="18"/>
                </w:rPr>
                <w:t>https://www.epilepsydiagnosis.org/syndrome/lgs-overview.html</w:t>
              </w:r>
            </w:hyperlink>
            <w:r w:rsidR="00B810C8" w:rsidRPr="00793B5D">
              <w:rPr>
                <w:sz w:val="18"/>
                <w:szCs w:val="18"/>
              </w:rPr>
              <w:t xml:space="preserve"> </w:t>
            </w:r>
          </w:p>
          <w:p w14:paraId="434FBD88" w14:textId="0F8DCDEE" w:rsidR="00B34A5F" w:rsidRPr="00793B5D" w:rsidRDefault="00B34A5F">
            <w:pPr>
              <w:rPr>
                <w:i/>
                <w:sz w:val="18"/>
                <w:szCs w:val="18"/>
              </w:rPr>
            </w:pPr>
            <w:r w:rsidRPr="00793B5D">
              <w:rPr>
                <w:i/>
                <w:sz w:val="18"/>
                <w:szCs w:val="18"/>
              </w:rPr>
              <w:t>Epilepsy with myoclonic atonic seizures:</w:t>
            </w:r>
          </w:p>
          <w:p w14:paraId="5C88D40A" w14:textId="7CCCA55E" w:rsidR="00B810C8" w:rsidRPr="00793B5D" w:rsidRDefault="007267D1">
            <w:pPr>
              <w:rPr>
                <w:sz w:val="18"/>
                <w:szCs w:val="18"/>
              </w:rPr>
            </w:pPr>
            <w:hyperlink r:id="rId16" w:history="1">
              <w:r w:rsidR="003F4F72" w:rsidRPr="00793B5D">
                <w:rPr>
                  <w:rStyle w:val="Hyperlink"/>
                  <w:sz w:val="18"/>
                  <w:szCs w:val="18"/>
                </w:rPr>
                <w:t>https://www.epilepsydiagnosis.org/syndrome/epilepsy-myoclonic-atonic-overview.html</w:t>
              </w:r>
            </w:hyperlink>
            <w:r w:rsidR="003F4F72" w:rsidRPr="00793B5D">
              <w:rPr>
                <w:sz w:val="18"/>
                <w:szCs w:val="18"/>
              </w:rPr>
              <w:t xml:space="preserve"> </w:t>
            </w:r>
          </w:p>
          <w:p w14:paraId="20261587" w14:textId="4E21EF5D" w:rsidR="00B34A5F" w:rsidRPr="00793B5D" w:rsidRDefault="00B34A5F">
            <w:pPr>
              <w:rPr>
                <w:i/>
                <w:sz w:val="18"/>
                <w:szCs w:val="18"/>
              </w:rPr>
            </w:pPr>
            <w:r w:rsidRPr="00793B5D">
              <w:rPr>
                <w:i/>
                <w:sz w:val="18"/>
                <w:szCs w:val="18"/>
              </w:rPr>
              <w:t>Dravet syndrome:</w:t>
            </w:r>
          </w:p>
          <w:p w14:paraId="51F1003B" w14:textId="1C071191" w:rsidR="003F4F72" w:rsidRPr="00793B5D" w:rsidRDefault="007267D1">
            <w:pPr>
              <w:rPr>
                <w:sz w:val="18"/>
                <w:szCs w:val="18"/>
              </w:rPr>
            </w:pPr>
            <w:hyperlink r:id="rId17" w:history="1">
              <w:r w:rsidR="0045255F" w:rsidRPr="00793B5D">
                <w:rPr>
                  <w:rStyle w:val="Hyperlink"/>
                  <w:sz w:val="18"/>
                  <w:szCs w:val="18"/>
                </w:rPr>
                <w:t>https://www.epilepsydiagnosis.org/syndrome/dravet-overview.html</w:t>
              </w:r>
            </w:hyperlink>
            <w:r w:rsidR="0045255F" w:rsidRPr="00793B5D">
              <w:rPr>
                <w:sz w:val="18"/>
                <w:szCs w:val="18"/>
              </w:rPr>
              <w:t xml:space="preserve"> </w:t>
            </w:r>
          </w:p>
          <w:p w14:paraId="60906A73" w14:textId="06E89CB4" w:rsidR="00B34A5F" w:rsidRPr="00793B5D" w:rsidRDefault="00B34A5F">
            <w:pPr>
              <w:rPr>
                <w:i/>
                <w:sz w:val="18"/>
                <w:szCs w:val="18"/>
              </w:rPr>
            </w:pPr>
            <w:r w:rsidRPr="00793B5D">
              <w:rPr>
                <w:i/>
                <w:sz w:val="18"/>
                <w:szCs w:val="18"/>
              </w:rPr>
              <w:t>Landau-Kleffner syndrome (LKS):</w:t>
            </w:r>
          </w:p>
          <w:p w14:paraId="5639AA70" w14:textId="72D91404" w:rsidR="0045255F" w:rsidRPr="00793B5D" w:rsidRDefault="007267D1">
            <w:pPr>
              <w:rPr>
                <w:sz w:val="18"/>
                <w:szCs w:val="18"/>
              </w:rPr>
            </w:pPr>
            <w:hyperlink r:id="rId18" w:history="1">
              <w:r w:rsidR="005679E8" w:rsidRPr="00793B5D">
                <w:rPr>
                  <w:rStyle w:val="Hyperlink"/>
                  <w:sz w:val="18"/>
                  <w:szCs w:val="18"/>
                </w:rPr>
                <w:t>https://www.epilepsydiagnosis.org/syndrome/lks-overview.html</w:t>
              </w:r>
            </w:hyperlink>
            <w:r w:rsidR="005679E8" w:rsidRPr="00793B5D">
              <w:rPr>
                <w:sz w:val="18"/>
                <w:szCs w:val="18"/>
              </w:rPr>
              <w:t xml:space="preserve"> </w:t>
            </w:r>
          </w:p>
          <w:p w14:paraId="24D057AB" w14:textId="45E164B1" w:rsidR="00B34A5F" w:rsidRPr="00793B5D" w:rsidRDefault="00B34A5F">
            <w:pPr>
              <w:rPr>
                <w:i/>
                <w:sz w:val="18"/>
                <w:szCs w:val="18"/>
              </w:rPr>
            </w:pPr>
            <w:r w:rsidRPr="00793B5D">
              <w:rPr>
                <w:i/>
                <w:sz w:val="18"/>
                <w:szCs w:val="18"/>
              </w:rPr>
              <w:t>Epileptic Encephalopathy with continuous spike-and-wave during sleep (CSWS):</w:t>
            </w:r>
          </w:p>
          <w:p w14:paraId="14232CF1" w14:textId="48D7C368" w:rsidR="00C96EF6" w:rsidRPr="00793B5D" w:rsidRDefault="007267D1">
            <w:pPr>
              <w:rPr>
                <w:sz w:val="18"/>
                <w:szCs w:val="18"/>
              </w:rPr>
            </w:pPr>
            <w:hyperlink r:id="rId19" w:history="1">
              <w:r w:rsidR="006B591A" w:rsidRPr="00793B5D">
                <w:rPr>
                  <w:rStyle w:val="Hyperlink"/>
                  <w:sz w:val="18"/>
                  <w:szCs w:val="18"/>
                </w:rPr>
                <w:t>https://www.epilepsydiagnosis.org/syndrome/ee-csws-overview.html</w:t>
              </w:r>
            </w:hyperlink>
            <w:r w:rsidR="006B591A" w:rsidRPr="00793B5D">
              <w:rPr>
                <w:sz w:val="18"/>
                <w:szCs w:val="18"/>
              </w:rPr>
              <w:t xml:space="preserve"> </w:t>
            </w:r>
          </w:p>
          <w:p w14:paraId="6383D41A" w14:textId="0E7E39D7" w:rsidR="00B34A5F" w:rsidRPr="00793B5D" w:rsidRDefault="00B34A5F">
            <w:pPr>
              <w:rPr>
                <w:i/>
                <w:sz w:val="18"/>
                <w:szCs w:val="18"/>
              </w:rPr>
            </w:pPr>
            <w:r w:rsidRPr="00793B5D">
              <w:rPr>
                <w:i/>
                <w:sz w:val="18"/>
                <w:szCs w:val="18"/>
              </w:rPr>
              <w:t>Febrile Infection Related Epilepsy Syndrome (FIRES):</w:t>
            </w:r>
          </w:p>
          <w:p w14:paraId="644E8607" w14:textId="60E39B18" w:rsidR="001B14E5" w:rsidRPr="00793B5D" w:rsidRDefault="007267D1">
            <w:pPr>
              <w:rPr>
                <w:sz w:val="18"/>
                <w:szCs w:val="18"/>
              </w:rPr>
            </w:pPr>
            <w:hyperlink r:id="rId20" w:history="1">
              <w:r w:rsidR="00665002" w:rsidRPr="00793B5D">
                <w:rPr>
                  <w:rStyle w:val="Hyperlink"/>
                  <w:sz w:val="18"/>
                  <w:szCs w:val="18"/>
                </w:rPr>
                <w:t>https://www.epilepsydiagnosis.org/aetiology/febrile-infection-related-epilepsy-overview.html</w:t>
              </w:r>
            </w:hyperlink>
            <w:r w:rsidR="00665002" w:rsidRPr="00793B5D">
              <w:rPr>
                <w:sz w:val="18"/>
                <w:szCs w:val="18"/>
              </w:rPr>
              <w:t xml:space="preserve"> </w:t>
            </w:r>
          </w:p>
          <w:p w14:paraId="63587F91" w14:textId="48902FAB" w:rsidR="00B34A5F" w:rsidRPr="00793B5D" w:rsidRDefault="00B34A5F">
            <w:pPr>
              <w:rPr>
                <w:i/>
                <w:sz w:val="18"/>
                <w:szCs w:val="18"/>
              </w:rPr>
            </w:pPr>
            <w:r w:rsidRPr="00793B5D">
              <w:rPr>
                <w:i/>
                <w:sz w:val="18"/>
                <w:szCs w:val="18"/>
              </w:rPr>
              <w:t>Hemiconvulsion-Hemiplegia-Epilepsy:</w:t>
            </w:r>
          </w:p>
          <w:p w14:paraId="44D6F4B1" w14:textId="1C33F36D" w:rsidR="00AC52A2" w:rsidRPr="00793B5D" w:rsidRDefault="009F6927">
            <w:pPr>
              <w:rPr>
                <w:sz w:val="18"/>
                <w:szCs w:val="18"/>
              </w:rPr>
            </w:pPr>
            <w:r w:rsidRPr="00793B5D">
              <w:rPr>
                <w:sz w:val="18"/>
                <w:szCs w:val="18"/>
              </w:rPr>
              <w:t xml:space="preserve">Epilepsy </w:t>
            </w:r>
            <w:r w:rsidR="003440D6" w:rsidRPr="00793B5D">
              <w:rPr>
                <w:sz w:val="18"/>
                <w:szCs w:val="18"/>
              </w:rPr>
              <w:t>with</w:t>
            </w:r>
            <w:r w:rsidRPr="00793B5D">
              <w:rPr>
                <w:sz w:val="18"/>
                <w:szCs w:val="18"/>
              </w:rPr>
              <w:t xml:space="preserve"> hemispheric atrophy secondary to a prolonged focal motor seizure in infancy, usually during a febrile illness. Hemiplegia is also present (see </w:t>
            </w:r>
            <w:r w:rsidRPr="00793B5D">
              <w:rPr>
                <w:i/>
                <w:sz w:val="18"/>
                <w:szCs w:val="18"/>
              </w:rPr>
              <w:t>Neurology</w:t>
            </w:r>
            <w:r w:rsidRPr="00793B5D">
              <w:rPr>
                <w:sz w:val="18"/>
                <w:szCs w:val="18"/>
              </w:rPr>
              <w:t xml:space="preserve"> 2012;79;e1-e4, Tenney et al, Child Neurology: Hemiconvulsion-hemiplegia-epilepsy syndrome).</w:t>
            </w:r>
          </w:p>
          <w:p w14:paraId="5522BF02" w14:textId="5E81A097" w:rsidR="00B34A5F" w:rsidRPr="00793B5D" w:rsidRDefault="00B34A5F">
            <w:pPr>
              <w:rPr>
                <w:i/>
                <w:sz w:val="18"/>
                <w:szCs w:val="18"/>
              </w:rPr>
            </w:pPr>
            <w:r w:rsidRPr="00793B5D">
              <w:rPr>
                <w:i/>
                <w:sz w:val="18"/>
                <w:szCs w:val="18"/>
              </w:rPr>
              <w:t>Nonsyndromic epileptic encephalopathy with focal seizures:</w:t>
            </w:r>
          </w:p>
          <w:p w14:paraId="28831522" w14:textId="47CE8375" w:rsidR="006B01B5" w:rsidRPr="00793B5D" w:rsidRDefault="006B01B5">
            <w:pPr>
              <w:rPr>
                <w:sz w:val="18"/>
                <w:szCs w:val="18"/>
              </w:rPr>
            </w:pPr>
            <w:r w:rsidRPr="00793B5D">
              <w:rPr>
                <w:sz w:val="18"/>
                <w:szCs w:val="18"/>
              </w:rPr>
              <w:t>Epileptic encephalopathy with predominantly focal seizures that does not meet the criteria for any epileptic encephalopathy syndrome.</w:t>
            </w:r>
          </w:p>
          <w:p w14:paraId="62907494" w14:textId="2DFAA928" w:rsidR="00B34A5F" w:rsidRPr="00793B5D" w:rsidRDefault="00B34A5F">
            <w:pPr>
              <w:rPr>
                <w:i/>
                <w:sz w:val="18"/>
                <w:szCs w:val="18"/>
              </w:rPr>
            </w:pPr>
            <w:r w:rsidRPr="00793B5D">
              <w:rPr>
                <w:i/>
                <w:sz w:val="18"/>
                <w:szCs w:val="18"/>
              </w:rPr>
              <w:t>Nonsyndromic epileptic encephalopathy with generalized seizures:</w:t>
            </w:r>
          </w:p>
          <w:p w14:paraId="0DEFE69C" w14:textId="66A8D3F2" w:rsidR="006B01B5" w:rsidRPr="00793B5D" w:rsidRDefault="006B01B5">
            <w:pPr>
              <w:rPr>
                <w:sz w:val="18"/>
                <w:szCs w:val="18"/>
              </w:rPr>
            </w:pPr>
            <w:r w:rsidRPr="00793B5D">
              <w:rPr>
                <w:sz w:val="18"/>
                <w:szCs w:val="18"/>
              </w:rPr>
              <w:t>Epileptic encephalopathy with predominantly generalized seizures that does not meet the criteria for any epileptic encephalopathy syndrome.</w:t>
            </w:r>
          </w:p>
          <w:p w14:paraId="75D7D4DC" w14:textId="77777777" w:rsidR="00B34A5F" w:rsidRPr="00793B5D" w:rsidRDefault="00B34A5F">
            <w:pPr>
              <w:rPr>
                <w:i/>
                <w:sz w:val="18"/>
                <w:szCs w:val="18"/>
              </w:rPr>
            </w:pPr>
            <w:r w:rsidRPr="00793B5D">
              <w:rPr>
                <w:i/>
                <w:sz w:val="18"/>
                <w:szCs w:val="18"/>
              </w:rPr>
              <w:t>Nonsyndromic epileptic encephalopathy with mixed or unclassified seizures:</w:t>
            </w:r>
          </w:p>
          <w:p w14:paraId="7A062C96" w14:textId="3D0C34FB" w:rsidR="006B01B5" w:rsidRPr="00793B5D" w:rsidRDefault="006B01B5">
            <w:pPr>
              <w:rPr>
                <w:sz w:val="18"/>
                <w:szCs w:val="18"/>
              </w:rPr>
            </w:pPr>
            <w:r w:rsidRPr="00793B5D">
              <w:rPr>
                <w:sz w:val="18"/>
                <w:szCs w:val="18"/>
              </w:rPr>
              <w:t>Epileptic encephalopathy with mixed or unclassified seizure types that does not meet the criteria for any epileptic encephalopathy syndrome.</w:t>
            </w:r>
          </w:p>
        </w:tc>
      </w:tr>
      <w:tr w:rsidR="005D2712" w:rsidRPr="00793B5D" w14:paraId="3C5DE677" w14:textId="77777777" w:rsidTr="00074AEF">
        <w:tc>
          <w:tcPr>
            <w:tcW w:w="1951" w:type="dxa"/>
          </w:tcPr>
          <w:p w14:paraId="6D82609D" w14:textId="3CC9D6F1" w:rsidR="005D2712" w:rsidRPr="00793B5D" w:rsidRDefault="005D2712" w:rsidP="008F08B3">
            <w:pPr>
              <w:rPr>
                <w:sz w:val="18"/>
                <w:szCs w:val="18"/>
              </w:rPr>
            </w:pPr>
            <w:r w:rsidRPr="00793B5D">
              <w:rPr>
                <w:sz w:val="18"/>
                <w:szCs w:val="18"/>
              </w:rPr>
              <w:t xml:space="preserve">Epilepsy syndrome comments. </w:t>
            </w:r>
          </w:p>
        </w:tc>
        <w:tc>
          <w:tcPr>
            <w:tcW w:w="7897" w:type="dxa"/>
          </w:tcPr>
          <w:p w14:paraId="3DC1516F" w14:textId="11386D68" w:rsidR="005D2712" w:rsidRPr="00793B5D" w:rsidRDefault="005D2712" w:rsidP="008F08B3">
            <w:pPr>
              <w:rPr>
                <w:sz w:val="18"/>
                <w:szCs w:val="18"/>
              </w:rPr>
            </w:pPr>
            <w:r w:rsidRPr="00793B5D">
              <w:rPr>
                <w:sz w:val="18"/>
                <w:szCs w:val="18"/>
              </w:rPr>
              <w:t xml:space="preserve">A free text field for additional information about epilepsy syndrome to be completed if desired. </w:t>
            </w:r>
          </w:p>
        </w:tc>
      </w:tr>
      <w:tr w:rsidR="005D2712" w:rsidRPr="00793B5D" w14:paraId="110E5233" w14:textId="77777777" w:rsidTr="00074AEF">
        <w:tc>
          <w:tcPr>
            <w:tcW w:w="1951" w:type="dxa"/>
          </w:tcPr>
          <w:p w14:paraId="795F4695" w14:textId="77777777" w:rsidR="005D2712" w:rsidRPr="00793B5D" w:rsidRDefault="005D2712">
            <w:pPr>
              <w:rPr>
                <w:sz w:val="18"/>
                <w:szCs w:val="18"/>
              </w:rPr>
            </w:pPr>
            <w:r w:rsidRPr="00793B5D">
              <w:rPr>
                <w:sz w:val="18"/>
                <w:szCs w:val="18"/>
              </w:rPr>
              <w:t>Ethnicity</w:t>
            </w:r>
          </w:p>
        </w:tc>
        <w:tc>
          <w:tcPr>
            <w:tcW w:w="7897" w:type="dxa"/>
          </w:tcPr>
          <w:p w14:paraId="5723BCC9" w14:textId="2647C32E" w:rsidR="005D2712" w:rsidRPr="00793B5D" w:rsidRDefault="005D2712" w:rsidP="00EE77D8">
            <w:pPr>
              <w:rPr>
                <w:sz w:val="18"/>
                <w:szCs w:val="18"/>
              </w:rPr>
            </w:pPr>
            <w:r w:rsidRPr="00793B5D">
              <w:rPr>
                <w:sz w:val="18"/>
                <w:szCs w:val="18"/>
              </w:rPr>
              <w:t>Ethnicity to be selected from list provided. The list of ethnicities contains the minimum acceptable categories as per the USA standards (</w:t>
            </w:r>
            <w:hyperlink r:id="rId21" w:history="1">
              <w:r w:rsidRPr="00793B5D">
                <w:rPr>
                  <w:rStyle w:val="Hyperlink"/>
                  <w:sz w:val="18"/>
                  <w:szCs w:val="18"/>
                </w:rPr>
                <w:t>http://wonder.cdc.gov/wonder/help/populations/bridged-race/Directive15.html</w:t>
              </w:r>
            </w:hyperlink>
            <w:r w:rsidRPr="00793B5D">
              <w:rPr>
                <w:sz w:val="18"/>
                <w:szCs w:val="18"/>
              </w:rPr>
              <w:t xml:space="preserve">). </w:t>
            </w:r>
            <w:r w:rsidR="00EE77D8">
              <w:rPr>
                <w:sz w:val="18"/>
                <w:szCs w:val="18"/>
              </w:rPr>
              <w:t>Select all relevant boxes</w:t>
            </w:r>
            <w:r w:rsidRPr="00793B5D">
              <w:rPr>
                <w:sz w:val="18"/>
                <w:szCs w:val="18"/>
              </w:rPr>
              <w:t xml:space="preserve"> for multiple ethnicities.</w:t>
            </w:r>
          </w:p>
        </w:tc>
      </w:tr>
      <w:tr w:rsidR="005D2712" w:rsidRPr="00793B5D" w14:paraId="2DA43811" w14:textId="77777777" w:rsidTr="00074AEF">
        <w:tc>
          <w:tcPr>
            <w:tcW w:w="1951" w:type="dxa"/>
          </w:tcPr>
          <w:p w14:paraId="6D742692" w14:textId="77777777" w:rsidR="005D2712" w:rsidRPr="00793B5D" w:rsidRDefault="005D2712">
            <w:pPr>
              <w:rPr>
                <w:sz w:val="18"/>
                <w:szCs w:val="18"/>
              </w:rPr>
            </w:pPr>
            <w:r w:rsidRPr="00793B5D">
              <w:rPr>
                <w:sz w:val="18"/>
                <w:szCs w:val="18"/>
              </w:rPr>
              <w:t>Ethnicity comments</w:t>
            </w:r>
          </w:p>
        </w:tc>
        <w:tc>
          <w:tcPr>
            <w:tcW w:w="7897" w:type="dxa"/>
          </w:tcPr>
          <w:p w14:paraId="1BF8AA26" w14:textId="77777777" w:rsidR="005D2712" w:rsidRPr="00793B5D" w:rsidRDefault="005D2712">
            <w:pPr>
              <w:rPr>
                <w:sz w:val="18"/>
                <w:szCs w:val="18"/>
              </w:rPr>
            </w:pPr>
            <w:r w:rsidRPr="00793B5D">
              <w:rPr>
                <w:sz w:val="18"/>
                <w:szCs w:val="18"/>
              </w:rPr>
              <w:t>A free text field for additional information about ethnicity. To be completed if ‘Caucasian other, please specify’ or ‘Other/mixed ethnicities, please specify’ is selected as the ethnicity.</w:t>
            </w:r>
          </w:p>
        </w:tc>
      </w:tr>
      <w:tr w:rsidR="005D2712" w:rsidRPr="00793B5D" w14:paraId="08E2CB23" w14:textId="77777777" w:rsidTr="00074AEF">
        <w:tc>
          <w:tcPr>
            <w:tcW w:w="1951" w:type="dxa"/>
          </w:tcPr>
          <w:p w14:paraId="1007A9DD" w14:textId="77777777" w:rsidR="005D2712" w:rsidRPr="00793B5D" w:rsidRDefault="005D2712">
            <w:pPr>
              <w:rPr>
                <w:sz w:val="18"/>
                <w:szCs w:val="18"/>
              </w:rPr>
            </w:pPr>
            <w:r w:rsidRPr="00793B5D">
              <w:rPr>
                <w:sz w:val="18"/>
                <w:szCs w:val="18"/>
              </w:rPr>
              <w:t>Family history</w:t>
            </w:r>
          </w:p>
        </w:tc>
        <w:tc>
          <w:tcPr>
            <w:tcW w:w="7897" w:type="dxa"/>
          </w:tcPr>
          <w:p w14:paraId="1C306D6E" w14:textId="08A151BD" w:rsidR="005D2712" w:rsidRPr="00793B5D" w:rsidRDefault="005D2712">
            <w:pPr>
              <w:rPr>
                <w:sz w:val="18"/>
                <w:szCs w:val="18"/>
              </w:rPr>
            </w:pPr>
            <w:r w:rsidRPr="00793B5D">
              <w:rPr>
                <w:sz w:val="18"/>
                <w:szCs w:val="18"/>
              </w:rPr>
              <w:t>‘Y/N/Unknown’ to be selected as appropriate for a family history of any seizures (including febrile) regardless of reported aetiology. Family history refers to any biological relative of the proband, including their offspring.</w:t>
            </w:r>
          </w:p>
        </w:tc>
      </w:tr>
      <w:tr w:rsidR="005D2712" w:rsidRPr="00793B5D" w14:paraId="6F815AD6" w14:textId="77777777" w:rsidTr="00074AEF">
        <w:tc>
          <w:tcPr>
            <w:tcW w:w="1951" w:type="dxa"/>
          </w:tcPr>
          <w:p w14:paraId="54C02B5D" w14:textId="77777777" w:rsidR="005D2712" w:rsidRPr="00793B5D" w:rsidRDefault="005D2712">
            <w:pPr>
              <w:rPr>
                <w:sz w:val="18"/>
                <w:szCs w:val="18"/>
              </w:rPr>
            </w:pPr>
            <w:r w:rsidRPr="00793B5D">
              <w:rPr>
                <w:sz w:val="18"/>
                <w:szCs w:val="18"/>
              </w:rPr>
              <w:t>Febrile seizures</w:t>
            </w:r>
          </w:p>
        </w:tc>
        <w:tc>
          <w:tcPr>
            <w:tcW w:w="7897" w:type="dxa"/>
          </w:tcPr>
          <w:p w14:paraId="6B4C7715" w14:textId="77777777" w:rsidR="005D2712" w:rsidRPr="00793B5D" w:rsidRDefault="005D2712">
            <w:pPr>
              <w:rPr>
                <w:sz w:val="18"/>
                <w:szCs w:val="18"/>
              </w:rPr>
            </w:pPr>
            <w:r w:rsidRPr="00793B5D">
              <w:rPr>
                <w:sz w:val="18"/>
                <w:szCs w:val="18"/>
              </w:rPr>
              <w:t>Seizure of any type (or unknown type) provoked by a documented fever of &gt;38</w:t>
            </w:r>
            <w:r w:rsidRPr="00793B5D">
              <w:rPr>
                <w:rFonts w:ascii="Cambria" w:hAnsi="Cambria"/>
                <w:sz w:val="18"/>
                <w:szCs w:val="18"/>
              </w:rPr>
              <w:t>°</w:t>
            </w:r>
            <w:r w:rsidRPr="00793B5D">
              <w:rPr>
                <w:sz w:val="18"/>
                <w:szCs w:val="18"/>
              </w:rPr>
              <w:t>C/100.4</w:t>
            </w:r>
            <w:r w:rsidRPr="00793B5D">
              <w:rPr>
                <w:rFonts w:ascii="Cambria" w:hAnsi="Cambria"/>
                <w:sz w:val="18"/>
                <w:szCs w:val="18"/>
              </w:rPr>
              <w:t>°</w:t>
            </w:r>
            <w:r w:rsidRPr="00793B5D">
              <w:rPr>
                <w:sz w:val="18"/>
                <w:szCs w:val="18"/>
              </w:rPr>
              <w:t>F</w:t>
            </w:r>
          </w:p>
        </w:tc>
      </w:tr>
      <w:tr w:rsidR="00B20FD2" w:rsidRPr="00793B5D" w14:paraId="3A0B8714" w14:textId="77777777" w:rsidTr="00074AEF">
        <w:tc>
          <w:tcPr>
            <w:tcW w:w="1951" w:type="dxa"/>
          </w:tcPr>
          <w:p w14:paraId="1EA52C30" w14:textId="03B399D9" w:rsidR="00B20FD2" w:rsidRPr="00793B5D" w:rsidRDefault="00B20FD2" w:rsidP="00A2174C">
            <w:pPr>
              <w:rPr>
                <w:sz w:val="18"/>
                <w:szCs w:val="18"/>
              </w:rPr>
            </w:pPr>
            <w:r>
              <w:rPr>
                <w:sz w:val="18"/>
                <w:szCs w:val="18"/>
              </w:rPr>
              <w:t>F</w:t>
            </w:r>
            <w:r w:rsidRPr="00793B5D">
              <w:rPr>
                <w:sz w:val="18"/>
                <w:szCs w:val="18"/>
              </w:rPr>
              <w:t>irst-degree relative affected?</w:t>
            </w:r>
          </w:p>
        </w:tc>
        <w:tc>
          <w:tcPr>
            <w:tcW w:w="7897" w:type="dxa"/>
          </w:tcPr>
          <w:p w14:paraId="419CDE5E" w14:textId="77777777" w:rsidR="00B20FD2" w:rsidRPr="00793B5D" w:rsidRDefault="00B20FD2" w:rsidP="00A2174C">
            <w:pPr>
              <w:rPr>
                <w:sz w:val="18"/>
                <w:szCs w:val="18"/>
              </w:rPr>
            </w:pPr>
            <w:r w:rsidRPr="00793B5D">
              <w:rPr>
                <w:sz w:val="18"/>
                <w:szCs w:val="18"/>
              </w:rPr>
              <w:t>To be completed if ‘Family history’ is answered ‘Y’. First-degree relative is defined as the proband’s biological mother, father, brother, sister, son or daughter. The relative is regarded as ‘affected’ if they have any history of seizures (including febrile) regardless of reported aetiology.</w:t>
            </w:r>
          </w:p>
        </w:tc>
      </w:tr>
      <w:tr w:rsidR="005D2712" w:rsidRPr="00793B5D" w14:paraId="4959C14D" w14:textId="77777777" w:rsidTr="00074AEF">
        <w:tc>
          <w:tcPr>
            <w:tcW w:w="1951" w:type="dxa"/>
          </w:tcPr>
          <w:p w14:paraId="5086A779" w14:textId="431DEE70" w:rsidR="005D2712" w:rsidRPr="00793B5D" w:rsidRDefault="005D2712">
            <w:pPr>
              <w:rPr>
                <w:sz w:val="18"/>
                <w:szCs w:val="18"/>
              </w:rPr>
            </w:pPr>
            <w:r w:rsidRPr="00793B5D">
              <w:rPr>
                <w:sz w:val="18"/>
                <w:szCs w:val="18"/>
              </w:rPr>
              <w:t>Focal seizures</w:t>
            </w:r>
            <w:r w:rsidR="006A31D7">
              <w:rPr>
                <w:sz w:val="18"/>
                <w:szCs w:val="18"/>
              </w:rPr>
              <w:t xml:space="preserve"> of any type</w:t>
            </w:r>
          </w:p>
        </w:tc>
        <w:tc>
          <w:tcPr>
            <w:tcW w:w="7897" w:type="dxa"/>
          </w:tcPr>
          <w:p w14:paraId="58D39DCE" w14:textId="19A58864" w:rsidR="005D2712" w:rsidRPr="00793B5D" w:rsidRDefault="006D379F" w:rsidP="006D379F">
            <w:pPr>
              <w:rPr>
                <w:sz w:val="18"/>
                <w:szCs w:val="18"/>
              </w:rPr>
            </w:pPr>
            <w:r w:rsidRPr="00793B5D">
              <w:rPr>
                <w:sz w:val="18"/>
                <w:szCs w:val="18"/>
              </w:rPr>
              <w:t>Seizure type to be selected for focal seizures of any type.</w:t>
            </w:r>
            <w:r w:rsidR="002977E8">
              <w:rPr>
                <w:sz w:val="18"/>
                <w:szCs w:val="18"/>
              </w:rPr>
              <w:t xml:space="preserve"> Additional comments about seizure semiology can be added through REDCap if desired.</w:t>
            </w:r>
          </w:p>
        </w:tc>
      </w:tr>
      <w:tr w:rsidR="005D2712" w:rsidRPr="00793B5D" w14:paraId="11569AF8" w14:textId="77777777" w:rsidTr="00074AEF">
        <w:tc>
          <w:tcPr>
            <w:tcW w:w="1951" w:type="dxa"/>
          </w:tcPr>
          <w:p w14:paraId="13597C2B" w14:textId="283A04D2" w:rsidR="005D2712" w:rsidRPr="00793B5D" w:rsidRDefault="005D2712">
            <w:pPr>
              <w:rPr>
                <w:sz w:val="18"/>
                <w:szCs w:val="18"/>
              </w:rPr>
            </w:pPr>
            <w:r w:rsidRPr="00793B5D">
              <w:rPr>
                <w:sz w:val="18"/>
                <w:szCs w:val="18"/>
              </w:rPr>
              <w:t xml:space="preserve">Generalized </w:t>
            </w:r>
            <w:r w:rsidR="007068DC">
              <w:rPr>
                <w:sz w:val="18"/>
                <w:szCs w:val="18"/>
              </w:rPr>
              <w:t>T</w:t>
            </w:r>
            <w:r w:rsidRPr="00793B5D">
              <w:rPr>
                <w:sz w:val="18"/>
                <w:szCs w:val="18"/>
              </w:rPr>
              <w:t>onic-</w:t>
            </w:r>
            <w:r w:rsidR="007068DC">
              <w:rPr>
                <w:sz w:val="18"/>
                <w:szCs w:val="18"/>
              </w:rPr>
              <w:t>C</w:t>
            </w:r>
            <w:r w:rsidRPr="00793B5D">
              <w:rPr>
                <w:sz w:val="18"/>
                <w:szCs w:val="18"/>
              </w:rPr>
              <w:t>lonic</w:t>
            </w:r>
          </w:p>
        </w:tc>
        <w:tc>
          <w:tcPr>
            <w:tcW w:w="7897" w:type="dxa"/>
          </w:tcPr>
          <w:p w14:paraId="6AFD4540" w14:textId="24E2642F" w:rsidR="005D2712" w:rsidRPr="00793B5D" w:rsidRDefault="005D2712">
            <w:pPr>
              <w:rPr>
                <w:sz w:val="18"/>
                <w:szCs w:val="18"/>
              </w:rPr>
            </w:pPr>
            <w:r w:rsidRPr="00793B5D">
              <w:rPr>
                <w:sz w:val="18"/>
                <w:szCs w:val="18"/>
              </w:rPr>
              <w:t xml:space="preserve">See ILAE definition: </w:t>
            </w:r>
            <w:hyperlink r:id="rId22" w:history="1">
              <w:r w:rsidRPr="00793B5D">
                <w:rPr>
                  <w:rStyle w:val="Hyperlink"/>
                  <w:sz w:val="18"/>
                  <w:szCs w:val="18"/>
                </w:rPr>
                <w:t>https://www.epilepsydiagnosis.org/seizure/convulsive-overview.html</w:t>
              </w:r>
            </w:hyperlink>
            <w:r w:rsidRPr="00793B5D">
              <w:rPr>
                <w:sz w:val="18"/>
                <w:szCs w:val="18"/>
              </w:rPr>
              <w:t xml:space="preserve"> </w:t>
            </w:r>
            <w:r w:rsidR="002977E8">
              <w:rPr>
                <w:sz w:val="18"/>
                <w:szCs w:val="18"/>
              </w:rPr>
              <w:t>Additional comments about seizure semiology can be added through REDCap if desired.</w:t>
            </w:r>
          </w:p>
        </w:tc>
      </w:tr>
      <w:tr w:rsidR="005D2712" w:rsidRPr="00793B5D" w14:paraId="44B32B42" w14:textId="77777777" w:rsidTr="00074AEF">
        <w:tc>
          <w:tcPr>
            <w:tcW w:w="1951" w:type="dxa"/>
          </w:tcPr>
          <w:p w14:paraId="4283D32B" w14:textId="77777777" w:rsidR="005D2712" w:rsidRPr="00793B5D" w:rsidRDefault="005D2712">
            <w:pPr>
              <w:rPr>
                <w:sz w:val="18"/>
                <w:szCs w:val="18"/>
              </w:rPr>
            </w:pPr>
            <w:r w:rsidRPr="00793B5D">
              <w:rPr>
                <w:sz w:val="18"/>
                <w:szCs w:val="18"/>
              </w:rPr>
              <w:t>Genetic testing</w:t>
            </w:r>
          </w:p>
        </w:tc>
        <w:tc>
          <w:tcPr>
            <w:tcW w:w="7897" w:type="dxa"/>
          </w:tcPr>
          <w:p w14:paraId="5648DF81" w14:textId="6FC2D196" w:rsidR="005D2712" w:rsidRPr="00793B5D" w:rsidRDefault="00033209" w:rsidP="00033209">
            <w:pPr>
              <w:rPr>
                <w:sz w:val="18"/>
                <w:szCs w:val="18"/>
              </w:rPr>
            </w:pPr>
            <w:r w:rsidRPr="00793B5D">
              <w:rPr>
                <w:sz w:val="18"/>
                <w:szCs w:val="18"/>
              </w:rPr>
              <w:t xml:space="preserve">Refers to both clinical or research based single gene tests. Answer to be selected from the list. Where </w:t>
            </w:r>
            <w:r w:rsidR="00A203E8">
              <w:rPr>
                <w:sz w:val="18"/>
                <w:szCs w:val="18"/>
              </w:rPr>
              <w:t>‘</w:t>
            </w:r>
            <w:r w:rsidRPr="00793B5D">
              <w:rPr>
                <w:sz w:val="18"/>
                <w:szCs w:val="18"/>
              </w:rPr>
              <w:t>Abnormal, please specify</w:t>
            </w:r>
            <w:r w:rsidR="00A203E8">
              <w:rPr>
                <w:sz w:val="18"/>
                <w:szCs w:val="18"/>
              </w:rPr>
              <w:t>’</w:t>
            </w:r>
            <w:r w:rsidRPr="00793B5D">
              <w:rPr>
                <w:sz w:val="18"/>
                <w:szCs w:val="18"/>
              </w:rPr>
              <w:t xml:space="preserve"> or </w:t>
            </w:r>
            <w:r w:rsidR="00A203E8">
              <w:rPr>
                <w:sz w:val="18"/>
                <w:szCs w:val="18"/>
              </w:rPr>
              <w:t>‘</w:t>
            </w:r>
            <w:r w:rsidRPr="00793B5D">
              <w:rPr>
                <w:sz w:val="18"/>
                <w:szCs w:val="18"/>
              </w:rPr>
              <w:t>Finding of unknown significance, please specify</w:t>
            </w:r>
            <w:r w:rsidR="00A203E8">
              <w:rPr>
                <w:sz w:val="18"/>
                <w:szCs w:val="18"/>
              </w:rPr>
              <w:t>’</w:t>
            </w:r>
            <w:r w:rsidRPr="00793B5D">
              <w:rPr>
                <w:sz w:val="18"/>
                <w:szCs w:val="18"/>
              </w:rPr>
              <w:t xml:space="preserve"> is selected, please provide details in the </w:t>
            </w:r>
            <w:r w:rsidR="00A203E8">
              <w:rPr>
                <w:sz w:val="18"/>
                <w:szCs w:val="18"/>
              </w:rPr>
              <w:t>‘</w:t>
            </w:r>
            <w:r w:rsidRPr="00793B5D">
              <w:rPr>
                <w:sz w:val="18"/>
                <w:szCs w:val="18"/>
              </w:rPr>
              <w:t>Genetic testing comments</w:t>
            </w:r>
            <w:r w:rsidR="00A203E8">
              <w:rPr>
                <w:sz w:val="18"/>
                <w:szCs w:val="18"/>
              </w:rPr>
              <w:t>’</w:t>
            </w:r>
            <w:r w:rsidRPr="00793B5D">
              <w:rPr>
                <w:sz w:val="18"/>
                <w:szCs w:val="18"/>
              </w:rPr>
              <w:t>.</w:t>
            </w:r>
          </w:p>
        </w:tc>
      </w:tr>
      <w:tr w:rsidR="005D2712" w:rsidRPr="00793B5D" w14:paraId="783AE2AD" w14:textId="77777777" w:rsidTr="00074AEF">
        <w:tc>
          <w:tcPr>
            <w:tcW w:w="1951" w:type="dxa"/>
          </w:tcPr>
          <w:p w14:paraId="288F6330" w14:textId="77777777" w:rsidR="005D2712" w:rsidRPr="00793B5D" w:rsidRDefault="005D2712">
            <w:pPr>
              <w:rPr>
                <w:sz w:val="18"/>
                <w:szCs w:val="18"/>
              </w:rPr>
            </w:pPr>
            <w:r w:rsidRPr="00793B5D">
              <w:rPr>
                <w:sz w:val="18"/>
                <w:szCs w:val="18"/>
              </w:rPr>
              <w:t>Genetic testing comments</w:t>
            </w:r>
          </w:p>
        </w:tc>
        <w:tc>
          <w:tcPr>
            <w:tcW w:w="7897" w:type="dxa"/>
          </w:tcPr>
          <w:p w14:paraId="1FDCE49B" w14:textId="2DA3E5A2" w:rsidR="005D2712" w:rsidRPr="00793B5D" w:rsidRDefault="00033209" w:rsidP="00033209">
            <w:pPr>
              <w:rPr>
                <w:sz w:val="18"/>
                <w:szCs w:val="18"/>
              </w:rPr>
            </w:pPr>
            <w:r w:rsidRPr="00793B5D">
              <w:rPr>
                <w:sz w:val="18"/>
                <w:szCs w:val="18"/>
              </w:rPr>
              <w:t>Free text field to provide additional information about findings of unknown significance or abnormal single gene tests. Please provide the gene name and give details of the variant found.</w:t>
            </w:r>
          </w:p>
        </w:tc>
      </w:tr>
      <w:tr w:rsidR="005D2712" w:rsidRPr="00793B5D" w14:paraId="63437569" w14:textId="77777777" w:rsidTr="00074AEF">
        <w:tc>
          <w:tcPr>
            <w:tcW w:w="1951" w:type="dxa"/>
          </w:tcPr>
          <w:p w14:paraId="0616F4EC" w14:textId="77777777" w:rsidR="005D2712" w:rsidRPr="00793B5D" w:rsidRDefault="005D2712">
            <w:pPr>
              <w:rPr>
                <w:sz w:val="18"/>
                <w:szCs w:val="18"/>
              </w:rPr>
            </w:pPr>
            <w:r w:rsidRPr="00793B5D">
              <w:rPr>
                <w:sz w:val="18"/>
                <w:szCs w:val="18"/>
              </w:rPr>
              <w:t>Gestational age</w:t>
            </w:r>
          </w:p>
        </w:tc>
        <w:tc>
          <w:tcPr>
            <w:tcW w:w="7897" w:type="dxa"/>
          </w:tcPr>
          <w:p w14:paraId="39BEAEC4" w14:textId="5E187F8F" w:rsidR="005D2712" w:rsidRPr="00793B5D" w:rsidRDefault="00A25DF5" w:rsidP="00517571">
            <w:pPr>
              <w:rPr>
                <w:sz w:val="18"/>
                <w:szCs w:val="18"/>
              </w:rPr>
            </w:pPr>
            <w:r w:rsidRPr="00793B5D">
              <w:rPr>
                <w:sz w:val="18"/>
                <w:szCs w:val="18"/>
              </w:rPr>
              <w:t>To be answered if the gestation at birth is ‘known’ or ‘unknown’.</w:t>
            </w:r>
          </w:p>
        </w:tc>
      </w:tr>
      <w:tr w:rsidR="005D2712" w:rsidRPr="00793B5D" w14:paraId="17A6A00E" w14:textId="77777777" w:rsidTr="00074AEF">
        <w:tc>
          <w:tcPr>
            <w:tcW w:w="1951" w:type="dxa"/>
          </w:tcPr>
          <w:p w14:paraId="2DFC1FAD" w14:textId="77777777" w:rsidR="005D2712" w:rsidRPr="00793B5D" w:rsidRDefault="005D2712">
            <w:pPr>
              <w:rPr>
                <w:sz w:val="18"/>
                <w:szCs w:val="18"/>
              </w:rPr>
            </w:pPr>
            <w:r w:rsidRPr="00793B5D">
              <w:rPr>
                <w:sz w:val="18"/>
                <w:szCs w:val="18"/>
              </w:rPr>
              <w:t>Gestational age at birth (weeks) if known</w:t>
            </w:r>
          </w:p>
        </w:tc>
        <w:tc>
          <w:tcPr>
            <w:tcW w:w="7897" w:type="dxa"/>
          </w:tcPr>
          <w:p w14:paraId="3C580438" w14:textId="0AC19858" w:rsidR="005D2712" w:rsidRPr="00793B5D" w:rsidRDefault="00CD7064" w:rsidP="00CD7064">
            <w:pPr>
              <w:rPr>
                <w:sz w:val="18"/>
                <w:szCs w:val="18"/>
              </w:rPr>
            </w:pPr>
            <w:r w:rsidRPr="00793B5D">
              <w:rPr>
                <w:sz w:val="18"/>
                <w:szCs w:val="18"/>
              </w:rPr>
              <w:t>The gestational age at birth in weeks, to be completed if ‘known’.</w:t>
            </w:r>
          </w:p>
        </w:tc>
      </w:tr>
      <w:tr w:rsidR="005D2712" w:rsidRPr="00793B5D" w14:paraId="7A3C9D85" w14:textId="77777777" w:rsidTr="00074AEF">
        <w:tc>
          <w:tcPr>
            <w:tcW w:w="1951" w:type="dxa"/>
          </w:tcPr>
          <w:p w14:paraId="6E56E60A" w14:textId="77777777" w:rsidR="005D2712" w:rsidRPr="00793B5D" w:rsidRDefault="005D2712">
            <w:pPr>
              <w:rPr>
                <w:sz w:val="18"/>
                <w:szCs w:val="18"/>
              </w:rPr>
            </w:pPr>
            <w:r w:rsidRPr="00793B5D">
              <w:rPr>
                <w:sz w:val="18"/>
                <w:szCs w:val="18"/>
              </w:rPr>
              <w:t>GSW frequency</w:t>
            </w:r>
          </w:p>
        </w:tc>
        <w:tc>
          <w:tcPr>
            <w:tcW w:w="7897" w:type="dxa"/>
          </w:tcPr>
          <w:p w14:paraId="16C40D3D" w14:textId="2F39B5DC" w:rsidR="005D2712" w:rsidRPr="00793B5D" w:rsidRDefault="007C205C">
            <w:pPr>
              <w:rPr>
                <w:sz w:val="18"/>
                <w:szCs w:val="18"/>
              </w:rPr>
            </w:pPr>
            <w:r w:rsidRPr="00793B5D">
              <w:rPr>
                <w:sz w:val="18"/>
                <w:szCs w:val="18"/>
              </w:rPr>
              <w:t>The frequency of generalized spike-and-wave activity to be selected from the list.</w:t>
            </w:r>
          </w:p>
        </w:tc>
      </w:tr>
      <w:tr w:rsidR="005D2712" w:rsidRPr="00793B5D" w14:paraId="1C000968" w14:textId="77777777" w:rsidTr="00074AEF">
        <w:tc>
          <w:tcPr>
            <w:tcW w:w="1951" w:type="dxa"/>
          </w:tcPr>
          <w:p w14:paraId="0273F8A6" w14:textId="4FB799DB" w:rsidR="005D2712" w:rsidRPr="00793B5D" w:rsidRDefault="005D2712">
            <w:pPr>
              <w:rPr>
                <w:sz w:val="18"/>
                <w:szCs w:val="18"/>
              </w:rPr>
            </w:pPr>
            <w:r w:rsidRPr="00793B5D">
              <w:rPr>
                <w:sz w:val="18"/>
                <w:szCs w:val="18"/>
              </w:rPr>
              <w:t>Head circumference</w:t>
            </w:r>
            <w:r w:rsidR="002977E8">
              <w:rPr>
                <w:sz w:val="18"/>
                <w:szCs w:val="18"/>
              </w:rPr>
              <w:t xml:space="preserve"> at birth</w:t>
            </w:r>
          </w:p>
        </w:tc>
        <w:tc>
          <w:tcPr>
            <w:tcW w:w="7897" w:type="dxa"/>
          </w:tcPr>
          <w:p w14:paraId="36169933" w14:textId="0D384102" w:rsidR="005D2712" w:rsidRPr="00793B5D" w:rsidRDefault="00A02DF4" w:rsidP="00A02DF4">
            <w:pPr>
              <w:rPr>
                <w:sz w:val="18"/>
                <w:szCs w:val="18"/>
              </w:rPr>
            </w:pPr>
            <w:r w:rsidRPr="00793B5D">
              <w:rPr>
                <w:sz w:val="18"/>
                <w:szCs w:val="18"/>
              </w:rPr>
              <w:t>To be answered if the head circumference at birth is ‘known’ or ‘unknown’.</w:t>
            </w:r>
          </w:p>
        </w:tc>
      </w:tr>
      <w:tr w:rsidR="005D2712" w:rsidRPr="00793B5D" w14:paraId="57945DE7" w14:textId="77777777" w:rsidTr="00074AEF">
        <w:tc>
          <w:tcPr>
            <w:tcW w:w="1951" w:type="dxa"/>
          </w:tcPr>
          <w:p w14:paraId="48759706" w14:textId="77777777" w:rsidR="005D2712" w:rsidRPr="00793B5D" w:rsidRDefault="005D2712">
            <w:pPr>
              <w:rPr>
                <w:sz w:val="18"/>
                <w:szCs w:val="18"/>
              </w:rPr>
            </w:pPr>
            <w:r w:rsidRPr="00793B5D">
              <w:rPr>
                <w:sz w:val="18"/>
                <w:szCs w:val="18"/>
              </w:rPr>
              <w:t>Head circumference at birth (cm) if known</w:t>
            </w:r>
          </w:p>
        </w:tc>
        <w:tc>
          <w:tcPr>
            <w:tcW w:w="7897" w:type="dxa"/>
          </w:tcPr>
          <w:p w14:paraId="622F9C84" w14:textId="2DDC98BE" w:rsidR="005D2712" w:rsidRPr="00793B5D" w:rsidRDefault="00A02DF4" w:rsidP="00A02DF4">
            <w:pPr>
              <w:rPr>
                <w:sz w:val="18"/>
                <w:szCs w:val="18"/>
              </w:rPr>
            </w:pPr>
            <w:r w:rsidRPr="00793B5D">
              <w:rPr>
                <w:sz w:val="18"/>
                <w:szCs w:val="18"/>
              </w:rPr>
              <w:t>The head circumference at birth in centimetres, to be completed if ‘known’.</w:t>
            </w:r>
          </w:p>
        </w:tc>
      </w:tr>
      <w:tr w:rsidR="005D2712" w:rsidRPr="00793B5D" w14:paraId="5041B429" w14:textId="77777777" w:rsidTr="00074AEF">
        <w:tc>
          <w:tcPr>
            <w:tcW w:w="1951" w:type="dxa"/>
          </w:tcPr>
          <w:p w14:paraId="71E33A9C" w14:textId="77777777" w:rsidR="005D2712" w:rsidRPr="00793B5D" w:rsidRDefault="005D2712">
            <w:pPr>
              <w:rPr>
                <w:sz w:val="18"/>
                <w:szCs w:val="18"/>
              </w:rPr>
            </w:pPr>
            <w:r w:rsidRPr="00793B5D">
              <w:rPr>
                <w:sz w:val="18"/>
                <w:szCs w:val="18"/>
              </w:rPr>
              <w:t>Head size</w:t>
            </w:r>
          </w:p>
        </w:tc>
        <w:tc>
          <w:tcPr>
            <w:tcW w:w="7897" w:type="dxa"/>
          </w:tcPr>
          <w:p w14:paraId="354C6EC1" w14:textId="2BE01350" w:rsidR="005D2712" w:rsidRPr="00793B5D" w:rsidRDefault="009607E3">
            <w:pPr>
              <w:rPr>
                <w:sz w:val="18"/>
                <w:szCs w:val="18"/>
              </w:rPr>
            </w:pPr>
            <w:r w:rsidRPr="00793B5D">
              <w:rPr>
                <w:sz w:val="18"/>
                <w:szCs w:val="18"/>
              </w:rPr>
              <w:t>Most current head size to be selected from the list. Otherwise, ‘Unknown’ can be selected.</w:t>
            </w:r>
          </w:p>
        </w:tc>
      </w:tr>
      <w:tr w:rsidR="005D2712" w:rsidRPr="00793B5D" w14:paraId="4567F247" w14:textId="77777777" w:rsidTr="00074AEF">
        <w:tc>
          <w:tcPr>
            <w:tcW w:w="1951" w:type="dxa"/>
          </w:tcPr>
          <w:p w14:paraId="03A95EC4" w14:textId="77777777" w:rsidR="005D2712" w:rsidRPr="00793B5D" w:rsidRDefault="005D2712">
            <w:pPr>
              <w:rPr>
                <w:sz w:val="18"/>
                <w:szCs w:val="18"/>
              </w:rPr>
            </w:pPr>
            <w:r w:rsidRPr="00793B5D">
              <w:rPr>
                <w:sz w:val="18"/>
                <w:szCs w:val="18"/>
              </w:rPr>
              <w:t>Head trauma with skull fracture, intracranial bleeding</w:t>
            </w:r>
          </w:p>
        </w:tc>
        <w:tc>
          <w:tcPr>
            <w:tcW w:w="7897" w:type="dxa"/>
          </w:tcPr>
          <w:p w14:paraId="13A53ED3" w14:textId="5F26DA51" w:rsidR="005D2712" w:rsidRPr="00793B5D" w:rsidRDefault="003D4C8E" w:rsidP="003D4C8E">
            <w:pPr>
              <w:rPr>
                <w:sz w:val="18"/>
                <w:szCs w:val="18"/>
              </w:rPr>
            </w:pPr>
            <w:r w:rsidRPr="00793B5D">
              <w:rPr>
                <w:sz w:val="18"/>
                <w:szCs w:val="18"/>
              </w:rPr>
              <w:t>‘Y/N/Unknown’ to be selected as appropriate for any history of significant head trauma with skull fracture and intracranial bleeding.</w:t>
            </w:r>
          </w:p>
        </w:tc>
      </w:tr>
      <w:tr w:rsidR="005D2712" w:rsidRPr="00793B5D" w14:paraId="004A9304" w14:textId="77777777" w:rsidTr="00074AEF">
        <w:tc>
          <w:tcPr>
            <w:tcW w:w="1951" w:type="dxa"/>
          </w:tcPr>
          <w:p w14:paraId="3FC66E87" w14:textId="77777777" w:rsidR="005D2712" w:rsidRPr="00793B5D" w:rsidRDefault="005D2712">
            <w:pPr>
              <w:rPr>
                <w:sz w:val="18"/>
                <w:szCs w:val="18"/>
              </w:rPr>
            </w:pPr>
            <w:r w:rsidRPr="00793B5D">
              <w:rPr>
                <w:sz w:val="18"/>
                <w:szCs w:val="18"/>
              </w:rPr>
              <w:t>Hemiclonic</w:t>
            </w:r>
          </w:p>
        </w:tc>
        <w:tc>
          <w:tcPr>
            <w:tcW w:w="7897" w:type="dxa"/>
          </w:tcPr>
          <w:p w14:paraId="3A8AF7A0" w14:textId="62BBF2AD" w:rsidR="005D2712" w:rsidRPr="00793B5D" w:rsidRDefault="00E92297">
            <w:pPr>
              <w:rPr>
                <w:sz w:val="18"/>
                <w:szCs w:val="18"/>
              </w:rPr>
            </w:pPr>
            <w:r w:rsidRPr="00793B5D">
              <w:rPr>
                <w:sz w:val="18"/>
                <w:szCs w:val="18"/>
              </w:rPr>
              <w:t xml:space="preserve">See ILAE definition: </w:t>
            </w:r>
            <w:hyperlink r:id="rId23" w:history="1">
              <w:r w:rsidR="00751DC1" w:rsidRPr="00793B5D">
                <w:rPr>
                  <w:rStyle w:val="Hyperlink"/>
                  <w:sz w:val="18"/>
                  <w:szCs w:val="18"/>
                </w:rPr>
                <w:t>https://www.epilepsydiagnosis.org/seizure/motor-overview.html</w:t>
              </w:r>
            </w:hyperlink>
            <w:r w:rsidR="00751DC1" w:rsidRPr="00793B5D">
              <w:rPr>
                <w:sz w:val="18"/>
                <w:szCs w:val="18"/>
              </w:rPr>
              <w:t xml:space="preserve"> (see elementary motor section).</w:t>
            </w:r>
            <w:r w:rsidR="002977E8">
              <w:rPr>
                <w:sz w:val="18"/>
                <w:szCs w:val="18"/>
              </w:rPr>
              <w:t xml:space="preserve"> Additional comments about seizure semiology can be added through REDCap if desired.</w:t>
            </w:r>
          </w:p>
        </w:tc>
      </w:tr>
      <w:tr w:rsidR="005D2712" w:rsidRPr="00793B5D" w14:paraId="3300F7C3" w14:textId="77777777" w:rsidTr="00074AEF">
        <w:tc>
          <w:tcPr>
            <w:tcW w:w="1951" w:type="dxa"/>
          </w:tcPr>
          <w:p w14:paraId="47F6A46B" w14:textId="77777777" w:rsidR="005D2712" w:rsidRPr="00793B5D" w:rsidRDefault="005D2712">
            <w:pPr>
              <w:rPr>
                <w:sz w:val="18"/>
                <w:szCs w:val="18"/>
              </w:rPr>
            </w:pPr>
            <w:r w:rsidRPr="00793B5D">
              <w:rPr>
                <w:sz w:val="18"/>
                <w:szCs w:val="18"/>
              </w:rPr>
              <w:t>If epileptiform, type?</w:t>
            </w:r>
          </w:p>
        </w:tc>
        <w:tc>
          <w:tcPr>
            <w:tcW w:w="7897" w:type="dxa"/>
          </w:tcPr>
          <w:p w14:paraId="5C0E7DE7" w14:textId="1A4D11F2" w:rsidR="005D2712" w:rsidRPr="00793B5D" w:rsidRDefault="005D2712" w:rsidP="002B2CF8">
            <w:pPr>
              <w:rPr>
                <w:sz w:val="18"/>
                <w:szCs w:val="18"/>
              </w:rPr>
            </w:pPr>
            <w:r w:rsidRPr="00793B5D">
              <w:rPr>
                <w:sz w:val="18"/>
                <w:szCs w:val="18"/>
              </w:rPr>
              <w:t xml:space="preserve">To be selected from drop down list if ‘epileptiform’ is selected as an EEG abnormality. </w:t>
            </w:r>
          </w:p>
        </w:tc>
      </w:tr>
      <w:tr w:rsidR="005D2712" w:rsidRPr="00793B5D" w14:paraId="54330A9C" w14:textId="77777777" w:rsidTr="00074AEF">
        <w:tc>
          <w:tcPr>
            <w:tcW w:w="1951" w:type="dxa"/>
          </w:tcPr>
          <w:p w14:paraId="3A9C215D" w14:textId="77777777" w:rsidR="005D2712" w:rsidRPr="00793B5D" w:rsidRDefault="005D2712">
            <w:pPr>
              <w:rPr>
                <w:sz w:val="18"/>
                <w:szCs w:val="18"/>
              </w:rPr>
            </w:pPr>
            <w:r w:rsidRPr="00793B5D">
              <w:rPr>
                <w:sz w:val="18"/>
                <w:szCs w:val="18"/>
              </w:rPr>
              <w:t>Infantile/epileptic spasms</w:t>
            </w:r>
          </w:p>
        </w:tc>
        <w:tc>
          <w:tcPr>
            <w:tcW w:w="7897" w:type="dxa"/>
          </w:tcPr>
          <w:p w14:paraId="12B8BCE3" w14:textId="5F59BEC6" w:rsidR="005D2712" w:rsidRPr="00793B5D" w:rsidRDefault="00E92297">
            <w:pPr>
              <w:rPr>
                <w:sz w:val="18"/>
                <w:szCs w:val="18"/>
              </w:rPr>
            </w:pPr>
            <w:r w:rsidRPr="00793B5D">
              <w:rPr>
                <w:sz w:val="18"/>
                <w:szCs w:val="18"/>
              </w:rPr>
              <w:t xml:space="preserve">See ILAE definition: </w:t>
            </w:r>
            <w:hyperlink r:id="rId24" w:history="1">
              <w:r w:rsidRPr="00793B5D">
                <w:rPr>
                  <w:rStyle w:val="Hyperlink"/>
                  <w:sz w:val="18"/>
                  <w:szCs w:val="18"/>
                </w:rPr>
                <w:t>https://www.epilepsydiagnosis.org/seizure/epileptic-spasms-overview.html</w:t>
              </w:r>
            </w:hyperlink>
            <w:r w:rsidRPr="00793B5D">
              <w:rPr>
                <w:sz w:val="18"/>
                <w:szCs w:val="18"/>
              </w:rPr>
              <w:t xml:space="preserve"> </w:t>
            </w:r>
            <w:r w:rsidR="002977E8">
              <w:rPr>
                <w:sz w:val="18"/>
                <w:szCs w:val="18"/>
              </w:rPr>
              <w:t>Additional comments about seizure semiology can be added through REDCap if desired.</w:t>
            </w:r>
          </w:p>
        </w:tc>
      </w:tr>
      <w:tr w:rsidR="005D2712" w:rsidRPr="00793B5D" w14:paraId="076B795B" w14:textId="77777777" w:rsidTr="00074AEF">
        <w:tc>
          <w:tcPr>
            <w:tcW w:w="1951" w:type="dxa"/>
          </w:tcPr>
          <w:p w14:paraId="452ADAB6" w14:textId="76EA1804" w:rsidR="005D2712" w:rsidRPr="00793B5D" w:rsidRDefault="005D2712">
            <w:pPr>
              <w:rPr>
                <w:sz w:val="18"/>
                <w:szCs w:val="18"/>
              </w:rPr>
            </w:pPr>
            <w:r w:rsidRPr="00793B5D">
              <w:rPr>
                <w:sz w:val="18"/>
                <w:szCs w:val="18"/>
              </w:rPr>
              <w:t xml:space="preserve">Intellectual </w:t>
            </w:r>
            <w:r w:rsidR="007068DC">
              <w:rPr>
                <w:sz w:val="18"/>
                <w:szCs w:val="18"/>
              </w:rPr>
              <w:t>D</w:t>
            </w:r>
            <w:r w:rsidRPr="00793B5D">
              <w:rPr>
                <w:sz w:val="18"/>
                <w:szCs w:val="18"/>
              </w:rPr>
              <w:t>isability</w:t>
            </w:r>
          </w:p>
        </w:tc>
        <w:tc>
          <w:tcPr>
            <w:tcW w:w="7897" w:type="dxa"/>
          </w:tcPr>
          <w:p w14:paraId="1815625E" w14:textId="07697E5D" w:rsidR="005D2712" w:rsidRPr="00793B5D" w:rsidRDefault="00EC0A03" w:rsidP="00EC0A03">
            <w:pPr>
              <w:rPr>
                <w:sz w:val="18"/>
                <w:szCs w:val="18"/>
              </w:rPr>
            </w:pPr>
            <w:r>
              <w:rPr>
                <w:sz w:val="18"/>
                <w:szCs w:val="18"/>
              </w:rPr>
              <w:t>‘</w:t>
            </w:r>
            <w:r w:rsidRPr="00793B5D">
              <w:rPr>
                <w:sz w:val="18"/>
                <w:szCs w:val="18"/>
              </w:rPr>
              <w:t>Y/N/Unknown’ to be selected as appropriate for any history of</w:t>
            </w:r>
            <w:r>
              <w:rPr>
                <w:sz w:val="18"/>
                <w:szCs w:val="18"/>
              </w:rPr>
              <w:t xml:space="preserve"> intellectual disability</w:t>
            </w:r>
            <w:r w:rsidRPr="00793B5D">
              <w:rPr>
                <w:sz w:val="18"/>
                <w:szCs w:val="18"/>
              </w:rPr>
              <w:t xml:space="preserve">. </w:t>
            </w:r>
            <w:r>
              <w:rPr>
                <w:sz w:val="18"/>
                <w:szCs w:val="18"/>
              </w:rPr>
              <w:t xml:space="preserve">If ‘Yes’ is selected, ‘Degree of intellectual disability’ can be completed if possible. </w:t>
            </w:r>
            <w:r w:rsidRPr="002A401E">
              <w:rPr>
                <w:sz w:val="18"/>
                <w:szCs w:val="18"/>
              </w:rPr>
              <w:t>Additional comments</w:t>
            </w:r>
            <w:r>
              <w:rPr>
                <w:sz w:val="18"/>
                <w:szCs w:val="18"/>
              </w:rPr>
              <w:t>, including specific IQ scores and comments about testing,</w:t>
            </w:r>
            <w:r w:rsidRPr="002A401E">
              <w:rPr>
                <w:sz w:val="18"/>
                <w:szCs w:val="18"/>
              </w:rPr>
              <w:t xml:space="preserve"> </w:t>
            </w:r>
            <w:r>
              <w:rPr>
                <w:sz w:val="18"/>
                <w:szCs w:val="18"/>
              </w:rPr>
              <w:t>can</w:t>
            </w:r>
            <w:r w:rsidRPr="002A401E">
              <w:rPr>
                <w:sz w:val="18"/>
                <w:szCs w:val="18"/>
              </w:rPr>
              <w:t xml:space="preserve"> be added through REDCap if required.</w:t>
            </w:r>
          </w:p>
        </w:tc>
      </w:tr>
      <w:tr w:rsidR="005D2712" w:rsidRPr="00793B5D" w14:paraId="17172441" w14:textId="77777777" w:rsidTr="00074AEF">
        <w:tc>
          <w:tcPr>
            <w:tcW w:w="1951" w:type="dxa"/>
          </w:tcPr>
          <w:p w14:paraId="49B72B72" w14:textId="77777777" w:rsidR="005D2712" w:rsidRPr="00793B5D" w:rsidRDefault="005D2712">
            <w:pPr>
              <w:rPr>
                <w:sz w:val="18"/>
                <w:szCs w:val="18"/>
              </w:rPr>
            </w:pPr>
            <w:r w:rsidRPr="00793B5D">
              <w:rPr>
                <w:sz w:val="18"/>
                <w:szCs w:val="18"/>
              </w:rPr>
              <w:t>Local identifier</w:t>
            </w:r>
          </w:p>
        </w:tc>
        <w:tc>
          <w:tcPr>
            <w:tcW w:w="7897" w:type="dxa"/>
          </w:tcPr>
          <w:p w14:paraId="130A8EDB" w14:textId="77777777" w:rsidR="005D2712" w:rsidRPr="00793B5D" w:rsidRDefault="005D2712">
            <w:pPr>
              <w:rPr>
                <w:sz w:val="18"/>
                <w:szCs w:val="18"/>
              </w:rPr>
            </w:pPr>
            <w:r w:rsidRPr="00793B5D">
              <w:rPr>
                <w:sz w:val="18"/>
                <w:szCs w:val="18"/>
              </w:rPr>
              <w:t>Sample identifier as allocated by the group contributing the sample.</w:t>
            </w:r>
          </w:p>
        </w:tc>
      </w:tr>
      <w:tr w:rsidR="005D2712" w:rsidRPr="00793B5D" w14:paraId="20D553B8" w14:textId="77777777" w:rsidTr="00074AEF">
        <w:tc>
          <w:tcPr>
            <w:tcW w:w="1951" w:type="dxa"/>
          </w:tcPr>
          <w:p w14:paraId="6DD68A08" w14:textId="77777777" w:rsidR="005D2712" w:rsidRPr="00793B5D" w:rsidRDefault="005D2712" w:rsidP="00CE3022">
            <w:pPr>
              <w:rPr>
                <w:sz w:val="18"/>
                <w:szCs w:val="18"/>
              </w:rPr>
            </w:pPr>
            <w:r w:rsidRPr="00793B5D">
              <w:rPr>
                <w:sz w:val="18"/>
                <w:szCs w:val="18"/>
              </w:rPr>
              <w:t>Location of focal epileptiform</w:t>
            </w:r>
          </w:p>
        </w:tc>
        <w:tc>
          <w:tcPr>
            <w:tcW w:w="7897" w:type="dxa"/>
          </w:tcPr>
          <w:p w14:paraId="5A7A4C7E" w14:textId="3FF0FDCB" w:rsidR="005D2712" w:rsidRPr="00793B5D" w:rsidRDefault="00074AEF" w:rsidP="00CE3022">
            <w:pPr>
              <w:rPr>
                <w:sz w:val="18"/>
                <w:szCs w:val="18"/>
              </w:rPr>
            </w:pPr>
            <w:r w:rsidRPr="004C5D53">
              <w:rPr>
                <w:sz w:val="18"/>
                <w:szCs w:val="18"/>
              </w:rPr>
              <w:t>To be completed if ‘Focal’ is selected as the epileptiform type.  If localization is near the anatomical boundary of two lobes or could reflect one of two sites (e.g. F7, ‘fronto-temporal’) then both lobes should be selected. If there are two or more independent foci, then select ‘multifocal’ and the relevant lobes.</w:t>
            </w:r>
          </w:p>
        </w:tc>
      </w:tr>
      <w:tr w:rsidR="005D2712" w:rsidRPr="00793B5D" w14:paraId="0DB14F20" w14:textId="77777777" w:rsidTr="00074AEF">
        <w:tc>
          <w:tcPr>
            <w:tcW w:w="1951" w:type="dxa"/>
          </w:tcPr>
          <w:p w14:paraId="32F97A6F" w14:textId="77777777" w:rsidR="005D2712" w:rsidRPr="00793B5D" w:rsidRDefault="005D2712">
            <w:pPr>
              <w:rPr>
                <w:sz w:val="18"/>
                <w:szCs w:val="18"/>
              </w:rPr>
            </w:pPr>
            <w:r w:rsidRPr="00793B5D">
              <w:rPr>
                <w:sz w:val="18"/>
                <w:szCs w:val="18"/>
              </w:rPr>
              <w:t>Metabolic testing</w:t>
            </w:r>
          </w:p>
        </w:tc>
        <w:tc>
          <w:tcPr>
            <w:tcW w:w="7897" w:type="dxa"/>
          </w:tcPr>
          <w:p w14:paraId="27DABDD5" w14:textId="52B430C8" w:rsidR="005D2712" w:rsidRPr="00793B5D" w:rsidRDefault="00A76424" w:rsidP="00A76424">
            <w:pPr>
              <w:rPr>
                <w:sz w:val="18"/>
                <w:szCs w:val="18"/>
              </w:rPr>
            </w:pPr>
            <w:r w:rsidRPr="00793B5D">
              <w:rPr>
                <w:sz w:val="18"/>
                <w:szCs w:val="18"/>
              </w:rPr>
              <w:t xml:space="preserve">Answer to be selected from the list. Where </w:t>
            </w:r>
            <w:r w:rsidR="00A203E8">
              <w:rPr>
                <w:sz w:val="18"/>
                <w:szCs w:val="18"/>
              </w:rPr>
              <w:t>‘</w:t>
            </w:r>
            <w:r w:rsidRPr="00793B5D">
              <w:rPr>
                <w:sz w:val="18"/>
                <w:szCs w:val="18"/>
              </w:rPr>
              <w:t>Abnormal, please specify</w:t>
            </w:r>
            <w:r w:rsidR="00A203E8">
              <w:rPr>
                <w:sz w:val="18"/>
                <w:szCs w:val="18"/>
              </w:rPr>
              <w:t>’</w:t>
            </w:r>
            <w:r w:rsidRPr="00793B5D">
              <w:rPr>
                <w:sz w:val="18"/>
                <w:szCs w:val="18"/>
              </w:rPr>
              <w:t xml:space="preserve"> or </w:t>
            </w:r>
            <w:r w:rsidR="00A203E8">
              <w:rPr>
                <w:sz w:val="18"/>
                <w:szCs w:val="18"/>
              </w:rPr>
              <w:t>‘</w:t>
            </w:r>
            <w:r w:rsidRPr="00793B5D">
              <w:rPr>
                <w:sz w:val="18"/>
                <w:szCs w:val="18"/>
              </w:rPr>
              <w:t>Finding of unknown significance, please specify</w:t>
            </w:r>
            <w:r w:rsidR="00A203E8">
              <w:rPr>
                <w:sz w:val="18"/>
                <w:szCs w:val="18"/>
              </w:rPr>
              <w:t>’</w:t>
            </w:r>
            <w:r w:rsidRPr="00793B5D">
              <w:rPr>
                <w:sz w:val="18"/>
                <w:szCs w:val="18"/>
              </w:rPr>
              <w:t xml:space="preserve"> is selected, please provide details in the </w:t>
            </w:r>
            <w:r w:rsidR="00A203E8">
              <w:rPr>
                <w:sz w:val="18"/>
                <w:szCs w:val="18"/>
              </w:rPr>
              <w:t>‘</w:t>
            </w:r>
            <w:r w:rsidRPr="00793B5D">
              <w:rPr>
                <w:sz w:val="18"/>
                <w:szCs w:val="18"/>
              </w:rPr>
              <w:t>Metabolic testing comments</w:t>
            </w:r>
            <w:r w:rsidR="00A203E8">
              <w:rPr>
                <w:sz w:val="18"/>
                <w:szCs w:val="18"/>
              </w:rPr>
              <w:t>’</w:t>
            </w:r>
            <w:r w:rsidRPr="00793B5D">
              <w:rPr>
                <w:sz w:val="18"/>
                <w:szCs w:val="18"/>
              </w:rPr>
              <w:t>.</w:t>
            </w:r>
          </w:p>
        </w:tc>
      </w:tr>
      <w:tr w:rsidR="005D2712" w:rsidRPr="00793B5D" w14:paraId="58321E8B" w14:textId="77777777" w:rsidTr="00074AEF">
        <w:tc>
          <w:tcPr>
            <w:tcW w:w="1951" w:type="dxa"/>
          </w:tcPr>
          <w:p w14:paraId="663541AF" w14:textId="77777777" w:rsidR="005D2712" w:rsidRPr="00793B5D" w:rsidRDefault="005D2712">
            <w:pPr>
              <w:rPr>
                <w:sz w:val="18"/>
                <w:szCs w:val="18"/>
              </w:rPr>
            </w:pPr>
            <w:r w:rsidRPr="00793B5D">
              <w:rPr>
                <w:sz w:val="18"/>
                <w:szCs w:val="18"/>
              </w:rPr>
              <w:t>Metabolic testing comments</w:t>
            </w:r>
          </w:p>
        </w:tc>
        <w:tc>
          <w:tcPr>
            <w:tcW w:w="7897" w:type="dxa"/>
          </w:tcPr>
          <w:p w14:paraId="2425C638" w14:textId="0771AF4A" w:rsidR="005D2712" w:rsidRPr="00793B5D" w:rsidRDefault="00A76424" w:rsidP="00A76424">
            <w:pPr>
              <w:rPr>
                <w:sz w:val="18"/>
                <w:szCs w:val="18"/>
              </w:rPr>
            </w:pPr>
            <w:r w:rsidRPr="00793B5D">
              <w:rPr>
                <w:sz w:val="18"/>
                <w:szCs w:val="18"/>
              </w:rPr>
              <w:t>Free text field to provide additional information about findings of unknown significance or abnormal metabolic tests.</w:t>
            </w:r>
          </w:p>
        </w:tc>
      </w:tr>
      <w:tr w:rsidR="005D2712" w:rsidRPr="00793B5D" w14:paraId="0828CB9E" w14:textId="77777777" w:rsidTr="00074AEF">
        <w:tc>
          <w:tcPr>
            <w:tcW w:w="1951" w:type="dxa"/>
          </w:tcPr>
          <w:p w14:paraId="15CAB049" w14:textId="77777777" w:rsidR="005D2712" w:rsidRPr="00793B5D" w:rsidRDefault="005D2712">
            <w:pPr>
              <w:rPr>
                <w:sz w:val="18"/>
                <w:szCs w:val="18"/>
              </w:rPr>
            </w:pPr>
            <w:r w:rsidRPr="00793B5D">
              <w:rPr>
                <w:sz w:val="18"/>
                <w:szCs w:val="18"/>
              </w:rPr>
              <w:t>Movement disorder</w:t>
            </w:r>
          </w:p>
        </w:tc>
        <w:tc>
          <w:tcPr>
            <w:tcW w:w="7897" w:type="dxa"/>
          </w:tcPr>
          <w:p w14:paraId="1BD9A8AE" w14:textId="668371B3" w:rsidR="005D2712" w:rsidRPr="00793B5D" w:rsidRDefault="00454FE1" w:rsidP="00454FE1">
            <w:pPr>
              <w:rPr>
                <w:sz w:val="18"/>
                <w:szCs w:val="18"/>
              </w:rPr>
            </w:pPr>
            <w:r w:rsidRPr="00793B5D">
              <w:rPr>
                <w:sz w:val="18"/>
                <w:szCs w:val="18"/>
              </w:rPr>
              <w:t>‘Y, please specify/N/Unknown’ to be selected as appropriate for any history of a movement disorder. If ‘Y, please specify’ is selected, please provide further details in the ‘Movement disorder comments’ section.</w:t>
            </w:r>
          </w:p>
        </w:tc>
      </w:tr>
      <w:tr w:rsidR="005D2712" w:rsidRPr="00793B5D" w14:paraId="7449ECB9" w14:textId="77777777" w:rsidTr="00074AEF">
        <w:tc>
          <w:tcPr>
            <w:tcW w:w="1951" w:type="dxa"/>
          </w:tcPr>
          <w:p w14:paraId="20182CEA" w14:textId="77777777" w:rsidR="005D2712" w:rsidRPr="00793B5D" w:rsidRDefault="005D2712">
            <w:pPr>
              <w:rPr>
                <w:sz w:val="18"/>
                <w:szCs w:val="18"/>
              </w:rPr>
            </w:pPr>
            <w:r w:rsidRPr="00793B5D">
              <w:rPr>
                <w:sz w:val="18"/>
                <w:szCs w:val="18"/>
              </w:rPr>
              <w:t>Movement disorder comments</w:t>
            </w:r>
          </w:p>
        </w:tc>
        <w:tc>
          <w:tcPr>
            <w:tcW w:w="7897" w:type="dxa"/>
          </w:tcPr>
          <w:p w14:paraId="5A7FCF8B" w14:textId="0CA597CD" w:rsidR="00454FE1" w:rsidRPr="00793B5D" w:rsidRDefault="00454FE1" w:rsidP="00454FE1">
            <w:pPr>
              <w:rPr>
                <w:sz w:val="18"/>
                <w:szCs w:val="18"/>
              </w:rPr>
            </w:pPr>
            <w:r w:rsidRPr="00793B5D">
              <w:rPr>
                <w:sz w:val="18"/>
                <w:szCs w:val="18"/>
              </w:rPr>
              <w:t>Free text field to provide additional information about movement disorder if ‘Y, please specify’ is selected.</w:t>
            </w:r>
          </w:p>
        </w:tc>
      </w:tr>
      <w:tr w:rsidR="005D2712" w:rsidRPr="00793B5D" w14:paraId="7C1B93ED" w14:textId="77777777" w:rsidTr="00074AEF">
        <w:tc>
          <w:tcPr>
            <w:tcW w:w="1951" w:type="dxa"/>
          </w:tcPr>
          <w:p w14:paraId="530B5E41" w14:textId="4B5FF067" w:rsidR="005D2712" w:rsidRPr="00793B5D" w:rsidRDefault="005D2712">
            <w:pPr>
              <w:rPr>
                <w:sz w:val="18"/>
                <w:szCs w:val="18"/>
              </w:rPr>
            </w:pPr>
            <w:r w:rsidRPr="00793B5D">
              <w:rPr>
                <w:sz w:val="18"/>
                <w:szCs w:val="18"/>
              </w:rPr>
              <w:t>Myoclonic</w:t>
            </w:r>
          </w:p>
        </w:tc>
        <w:tc>
          <w:tcPr>
            <w:tcW w:w="7897" w:type="dxa"/>
          </w:tcPr>
          <w:p w14:paraId="762BD6ED" w14:textId="77777777" w:rsidR="005D2712" w:rsidRPr="00793B5D" w:rsidRDefault="005D2712">
            <w:pPr>
              <w:rPr>
                <w:sz w:val="18"/>
                <w:szCs w:val="18"/>
              </w:rPr>
            </w:pPr>
            <w:r w:rsidRPr="00793B5D">
              <w:rPr>
                <w:sz w:val="18"/>
                <w:szCs w:val="18"/>
              </w:rPr>
              <w:t>See ILAE definition:</w:t>
            </w:r>
          </w:p>
          <w:p w14:paraId="29B7FA82" w14:textId="77777777" w:rsidR="002977E8" w:rsidRDefault="007267D1">
            <w:pPr>
              <w:rPr>
                <w:sz w:val="18"/>
                <w:szCs w:val="18"/>
              </w:rPr>
            </w:pPr>
            <w:hyperlink r:id="rId25" w:history="1">
              <w:r w:rsidR="005D2712" w:rsidRPr="00793B5D">
                <w:rPr>
                  <w:rStyle w:val="Hyperlink"/>
                  <w:sz w:val="18"/>
                  <w:szCs w:val="18"/>
                </w:rPr>
                <w:t>https://www.epilepsydiagnosis.org/seizure/myoclonic-overview.html</w:t>
              </w:r>
            </w:hyperlink>
            <w:r w:rsidR="005D2712" w:rsidRPr="00793B5D">
              <w:rPr>
                <w:sz w:val="18"/>
                <w:szCs w:val="18"/>
              </w:rPr>
              <w:t xml:space="preserve"> </w:t>
            </w:r>
          </w:p>
          <w:p w14:paraId="0AE130D8" w14:textId="12121529" w:rsidR="005D2712" w:rsidRPr="00793B5D" w:rsidRDefault="002977E8">
            <w:pPr>
              <w:rPr>
                <w:sz w:val="18"/>
                <w:szCs w:val="18"/>
              </w:rPr>
            </w:pPr>
            <w:r>
              <w:rPr>
                <w:sz w:val="18"/>
                <w:szCs w:val="18"/>
              </w:rPr>
              <w:t>Additional comments about seizure semiology can be added through REDCap if desired.</w:t>
            </w:r>
          </w:p>
        </w:tc>
      </w:tr>
      <w:tr w:rsidR="005D2712" w:rsidRPr="00793B5D" w14:paraId="4A42C5BB" w14:textId="77777777" w:rsidTr="00074AEF">
        <w:tc>
          <w:tcPr>
            <w:tcW w:w="1951" w:type="dxa"/>
          </w:tcPr>
          <w:p w14:paraId="4906D38C" w14:textId="77777777" w:rsidR="005D2712" w:rsidRPr="00793B5D" w:rsidRDefault="005D2712">
            <w:pPr>
              <w:rPr>
                <w:sz w:val="18"/>
                <w:szCs w:val="18"/>
              </w:rPr>
            </w:pPr>
            <w:r w:rsidRPr="00793B5D">
              <w:rPr>
                <w:sz w:val="18"/>
                <w:szCs w:val="18"/>
              </w:rPr>
              <w:t>Neonatal period comments</w:t>
            </w:r>
          </w:p>
        </w:tc>
        <w:tc>
          <w:tcPr>
            <w:tcW w:w="7897" w:type="dxa"/>
          </w:tcPr>
          <w:p w14:paraId="25EE83CB" w14:textId="19FB385B" w:rsidR="005D2712" w:rsidRPr="00793B5D" w:rsidRDefault="007F0727" w:rsidP="00ED74C1">
            <w:pPr>
              <w:rPr>
                <w:sz w:val="18"/>
                <w:szCs w:val="18"/>
              </w:rPr>
            </w:pPr>
            <w:r w:rsidRPr="00793B5D">
              <w:rPr>
                <w:sz w:val="18"/>
                <w:szCs w:val="18"/>
              </w:rPr>
              <w:t>Free text field to comment on any abnormalities present in the neonatal period. To be completed if neonatal period (other than seizures) was not normal.</w:t>
            </w:r>
          </w:p>
        </w:tc>
      </w:tr>
      <w:tr w:rsidR="005D2712" w:rsidRPr="00793B5D" w14:paraId="6F872CAF" w14:textId="77777777" w:rsidTr="00074AEF">
        <w:tc>
          <w:tcPr>
            <w:tcW w:w="1951" w:type="dxa"/>
          </w:tcPr>
          <w:p w14:paraId="7EA87F9B" w14:textId="77777777" w:rsidR="005D2712" w:rsidRPr="00793B5D" w:rsidRDefault="005D2712">
            <w:pPr>
              <w:rPr>
                <w:sz w:val="18"/>
                <w:szCs w:val="18"/>
              </w:rPr>
            </w:pPr>
            <w:r w:rsidRPr="00793B5D">
              <w:rPr>
                <w:sz w:val="18"/>
                <w:szCs w:val="18"/>
              </w:rPr>
              <w:t>Neonatal seizures</w:t>
            </w:r>
          </w:p>
        </w:tc>
        <w:tc>
          <w:tcPr>
            <w:tcW w:w="7897" w:type="dxa"/>
          </w:tcPr>
          <w:p w14:paraId="213453FF" w14:textId="6BF5AA4C" w:rsidR="005D2712" w:rsidRPr="00793B5D" w:rsidRDefault="00F9509B" w:rsidP="00F9509B">
            <w:pPr>
              <w:rPr>
                <w:sz w:val="18"/>
                <w:szCs w:val="18"/>
              </w:rPr>
            </w:pPr>
            <w:r w:rsidRPr="00793B5D">
              <w:rPr>
                <w:sz w:val="18"/>
                <w:szCs w:val="18"/>
              </w:rPr>
              <w:t>‘Y/N/Unknown’ to be selected as appropriate for any history of neonatal seizures.</w:t>
            </w:r>
          </w:p>
        </w:tc>
      </w:tr>
      <w:tr w:rsidR="005D2712" w:rsidRPr="00793B5D" w14:paraId="3DCF4387" w14:textId="77777777" w:rsidTr="00074AEF">
        <w:tc>
          <w:tcPr>
            <w:tcW w:w="1951" w:type="dxa"/>
          </w:tcPr>
          <w:p w14:paraId="2FCA279E" w14:textId="70638500" w:rsidR="005D2712" w:rsidRPr="00793B5D" w:rsidRDefault="005D2712">
            <w:pPr>
              <w:rPr>
                <w:sz w:val="18"/>
                <w:szCs w:val="18"/>
              </w:rPr>
            </w:pPr>
            <w:r w:rsidRPr="00793B5D">
              <w:rPr>
                <w:sz w:val="18"/>
                <w:szCs w:val="18"/>
              </w:rPr>
              <w:t>Neuroimaging</w:t>
            </w:r>
            <w:r w:rsidR="007068DC">
              <w:rPr>
                <w:sz w:val="18"/>
                <w:szCs w:val="18"/>
              </w:rPr>
              <w:t xml:space="preserve"> performed</w:t>
            </w:r>
          </w:p>
        </w:tc>
        <w:tc>
          <w:tcPr>
            <w:tcW w:w="7897" w:type="dxa"/>
          </w:tcPr>
          <w:p w14:paraId="795E9D8E" w14:textId="77777777" w:rsidR="005D2712" w:rsidRPr="00793B5D" w:rsidRDefault="005D2712" w:rsidP="009C0E98">
            <w:pPr>
              <w:rPr>
                <w:sz w:val="18"/>
                <w:szCs w:val="18"/>
              </w:rPr>
            </w:pPr>
            <w:r w:rsidRPr="00793B5D">
              <w:rPr>
                <w:sz w:val="18"/>
                <w:szCs w:val="18"/>
              </w:rPr>
              <w:t>Type of imaging technology used to be selected from the list. Otherwise, ‘Not done’ can be selected.</w:t>
            </w:r>
          </w:p>
        </w:tc>
      </w:tr>
      <w:tr w:rsidR="005D2712" w:rsidRPr="00793B5D" w14:paraId="259EFF70" w14:textId="77777777" w:rsidTr="00074AEF">
        <w:tc>
          <w:tcPr>
            <w:tcW w:w="1951" w:type="dxa"/>
          </w:tcPr>
          <w:p w14:paraId="535E5E18" w14:textId="75215CF8" w:rsidR="005D2712" w:rsidRPr="00793B5D" w:rsidRDefault="005D2712" w:rsidP="00BF4FB4">
            <w:pPr>
              <w:rPr>
                <w:sz w:val="18"/>
                <w:szCs w:val="18"/>
              </w:rPr>
            </w:pPr>
            <w:r w:rsidRPr="00793B5D">
              <w:rPr>
                <w:sz w:val="18"/>
                <w:szCs w:val="18"/>
              </w:rPr>
              <w:t xml:space="preserve">Neuroimaging </w:t>
            </w:r>
            <w:r w:rsidR="00BF4FB4">
              <w:rPr>
                <w:sz w:val="18"/>
                <w:szCs w:val="18"/>
              </w:rPr>
              <w:t>details</w:t>
            </w:r>
          </w:p>
        </w:tc>
        <w:tc>
          <w:tcPr>
            <w:tcW w:w="7897" w:type="dxa"/>
          </w:tcPr>
          <w:p w14:paraId="664CA691" w14:textId="0C44AF8C" w:rsidR="005D2712" w:rsidRPr="00793B5D" w:rsidRDefault="005D2712" w:rsidP="00074AEF">
            <w:pPr>
              <w:rPr>
                <w:sz w:val="18"/>
                <w:szCs w:val="18"/>
              </w:rPr>
            </w:pPr>
            <w:r w:rsidRPr="00793B5D">
              <w:rPr>
                <w:sz w:val="18"/>
                <w:szCs w:val="18"/>
              </w:rPr>
              <w:t>A free text field for additional information about neuroimaging findings</w:t>
            </w:r>
            <w:r w:rsidR="00074AEF">
              <w:rPr>
                <w:sz w:val="18"/>
                <w:szCs w:val="18"/>
              </w:rPr>
              <w:t xml:space="preserve">. </w:t>
            </w:r>
          </w:p>
        </w:tc>
      </w:tr>
      <w:tr w:rsidR="005D2712" w:rsidRPr="00793B5D" w14:paraId="0F1BB673" w14:textId="77777777" w:rsidTr="00074AEF">
        <w:tc>
          <w:tcPr>
            <w:tcW w:w="1951" w:type="dxa"/>
          </w:tcPr>
          <w:p w14:paraId="5FBA41B4" w14:textId="77777777" w:rsidR="005D2712" w:rsidRPr="00793B5D" w:rsidRDefault="005D2712">
            <w:pPr>
              <w:rPr>
                <w:sz w:val="18"/>
                <w:szCs w:val="18"/>
              </w:rPr>
            </w:pPr>
            <w:r w:rsidRPr="00793B5D">
              <w:rPr>
                <w:sz w:val="18"/>
                <w:szCs w:val="18"/>
              </w:rPr>
              <w:t>Neuroimaging findings</w:t>
            </w:r>
          </w:p>
        </w:tc>
        <w:tc>
          <w:tcPr>
            <w:tcW w:w="7897" w:type="dxa"/>
          </w:tcPr>
          <w:p w14:paraId="07778450" w14:textId="1BF89639" w:rsidR="005D2712" w:rsidRPr="00793B5D" w:rsidRDefault="005D2712" w:rsidP="00BF4FB4">
            <w:pPr>
              <w:rPr>
                <w:sz w:val="18"/>
                <w:szCs w:val="18"/>
              </w:rPr>
            </w:pPr>
            <w:r w:rsidRPr="00793B5D">
              <w:rPr>
                <w:sz w:val="18"/>
                <w:szCs w:val="18"/>
              </w:rPr>
              <w:t xml:space="preserve">Neuroimaging results to be selected from the list. If </w:t>
            </w:r>
            <w:r w:rsidR="00005259" w:rsidRPr="00793B5D">
              <w:rPr>
                <w:sz w:val="18"/>
                <w:szCs w:val="18"/>
              </w:rPr>
              <w:t xml:space="preserve">deemed to be important, details about findings can be provided in the ‘Neuroimaging </w:t>
            </w:r>
            <w:r w:rsidR="00BF4FB4">
              <w:rPr>
                <w:sz w:val="18"/>
                <w:szCs w:val="18"/>
              </w:rPr>
              <w:t>details</w:t>
            </w:r>
            <w:r w:rsidR="007068DC">
              <w:rPr>
                <w:sz w:val="18"/>
                <w:szCs w:val="18"/>
              </w:rPr>
              <w:t>’</w:t>
            </w:r>
            <w:r w:rsidR="007068DC" w:rsidRPr="00793B5D">
              <w:rPr>
                <w:sz w:val="18"/>
                <w:szCs w:val="18"/>
              </w:rPr>
              <w:t xml:space="preserve"> </w:t>
            </w:r>
            <w:r w:rsidR="00005259" w:rsidRPr="00793B5D">
              <w:rPr>
                <w:sz w:val="18"/>
                <w:szCs w:val="18"/>
              </w:rPr>
              <w:t>section.</w:t>
            </w:r>
            <w:r w:rsidR="007C30A8">
              <w:rPr>
                <w:sz w:val="18"/>
                <w:szCs w:val="18"/>
              </w:rPr>
              <w:t xml:space="preserve"> Where more than one abnormality exists, the Additional Neuroimaging Abnormality sections can be completed.</w:t>
            </w:r>
          </w:p>
        </w:tc>
      </w:tr>
      <w:tr w:rsidR="005D2712" w:rsidRPr="00793B5D" w14:paraId="644022C1" w14:textId="77777777" w:rsidTr="00074AEF">
        <w:tc>
          <w:tcPr>
            <w:tcW w:w="1951" w:type="dxa"/>
          </w:tcPr>
          <w:p w14:paraId="353314E6" w14:textId="77777777" w:rsidR="005D2712" w:rsidRPr="00793B5D" w:rsidRDefault="005D2712">
            <w:pPr>
              <w:rPr>
                <w:sz w:val="18"/>
                <w:szCs w:val="18"/>
              </w:rPr>
            </w:pPr>
            <w:r w:rsidRPr="00793B5D">
              <w:rPr>
                <w:sz w:val="18"/>
                <w:szCs w:val="18"/>
              </w:rPr>
              <w:t>Neurological examination</w:t>
            </w:r>
          </w:p>
        </w:tc>
        <w:tc>
          <w:tcPr>
            <w:tcW w:w="7897" w:type="dxa"/>
          </w:tcPr>
          <w:p w14:paraId="03B57B19" w14:textId="77777777" w:rsidR="005D2712" w:rsidRPr="00793B5D" w:rsidRDefault="005D2712">
            <w:pPr>
              <w:rPr>
                <w:sz w:val="18"/>
                <w:szCs w:val="18"/>
              </w:rPr>
            </w:pPr>
            <w:r w:rsidRPr="00793B5D">
              <w:rPr>
                <w:sz w:val="18"/>
                <w:szCs w:val="18"/>
              </w:rPr>
              <w:t>Neurological examination results to be selected from the list. If ‘Abnormal, please specify’ is selected, information can be entered in the ‘Neurological examination comments’ section.</w:t>
            </w:r>
          </w:p>
        </w:tc>
      </w:tr>
      <w:tr w:rsidR="005D2712" w:rsidRPr="00793B5D" w14:paraId="77479EA2" w14:textId="77777777" w:rsidTr="00074AEF">
        <w:tc>
          <w:tcPr>
            <w:tcW w:w="1951" w:type="dxa"/>
          </w:tcPr>
          <w:p w14:paraId="0B823A8E" w14:textId="77777777" w:rsidR="005D2712" w:rsidRPr="00793B5D" w:rsidRDefault="005D2712">
            <w:pPr>
              <w:rPr>
                <w:sz w:val="18"/>
                <w:szCs w:val="18"/>
              </w:rPr>
            </w:pPr>
            <w:r w:rsidRPr="00793B5D">
              <w:rPr>
                <w:sz w:val="18"/>
                <w:szCs w:val="18"/>
              </w:rPr>
              <w:t>Neurological examination comments</w:t>
            </w:r>
          </w:p>
        </w:tc>
        <w:tc>
          <w:tcPr>
            <w:tcW w:w="7897" w:type="dxa"/>
          </w:tcPr>
          <w:p w14:paraId="1E0D1767" w14:textId="77777777" w:rsidR="005D2712" w:rsidRPr="00793B5D" w:rsidRDefault="005D2712">
            <w:pPr>
              <w:rPr>
                <w:sz w:val="18"/>
                <w:szCs w:val="18"/>
              </w:rPr>
            </w:pPr>
            <w:r w:rsidRPr="00793B5D">
              <w:rPr>
                <w:sz w:val="18"/>
                <w:szCs w:val="18"/>
              </w:rPr>
              <w:t>A free text field for additional information about neurological examination findings.</w:t>
            </w:r>
          </w:p>
        </w:tc>
      </w:tr>
      <w:tr w:rsidR="005D2712" w:rsidRPr="00793B5D" w14:paraId="25F4618E" w14:textId="77777777" w:rsidTr="00074AEF">
        <w:tc>
          <w:tcPr>
            <w:tcW w:w="1951" w:type="dxa"/>
          </w:tcPr>
          <w:p w14:paraId="119DB35A" w14:textId="77777777" w:rsidR="005D2712" w:rsidRPr="00793B5D" w:rsidRDefault="005D2712">
            <w:pPr>
              <w:rPr>
                <w:sz w:val="18"/>
                <w:szCs w:val="18"/>
              </w:rPr>
            </w:pPr>
            <w:r w:rsidRPr="00793B5D">
              <w:rPr>
                <w:sz w:val="18"/>
                <w:szCs w:val="18"/>
              </w:rPr>
              <w:t>Normal neonatal period (other than seizures)</w:t>
            </w:r>
          </w:p>
        </w:tc>
        <w:tc>
          <w:tcPr>
            <w:tcW w:w="7897" w:type="dxa"/>
          </w:tcPr>
          <w:p w14:paraId="69F638F8" w14:textId="1A97FAD4" w:rsidR="005D2712" w:rsidRPr="00793B5D" w:rsidRDefault="00625BF9" w:rsidP="00207870">
            <w:pPr>
              <w:rPr>
                <w:sz w:val="18"/>
                <w:szCs w:val="18"/>
              </w:rPr>
            </w:pPr>
            <w:r w:rsidRPr="00793B5D">
              <w:rPr>
                <w:sz w:val="18"/>
                <w:szCs w:val="18"/>
              </w:rPr>
              <w:t xml:space="preserve">‘Y/N, please specify/Unknown’ to be </w:t>
            </w:r>
            <w:r w:rsidR="00207870" w:rsidRPr="00793B5D">
              <w:rPr>
                <w:sz w:val="18"/>
                <w:szCs w:val="18"/>
              </w:rPr>
              <w:t>selected</w:t>
            </w:r>
            <w:r w:rsidRPr="00793B5D">
              <w:rPr>
                <w:sz w:val="18"/>
                <w:szCs w:val="18"/>
              </w:rPr>
              <w:t xml:space="preserve"> as appropriate. When ‘N, please specify’ is selected, please provide more details in the ‘Neonatal period comments’ section.</w:t>
            </w:r>
          </w:p>
        </w:tc>
      </w:tr>
      <w:tr w:rsidR="005D2712" w:rsidRPr="00793B5D" w14:paraId="6D1E3E79" w14:textId="77777777" w:rsidTr="00074AEF">
        <w:tc>
          <w:tcPr>
            <w:tcW w:w="1951" w:type="dxa"/>
          </w:tcPr>
          <w:p w14:paraId="2B4F47CC" w14:textId="77777777" w:rsidR="005D2712" w:rsidRPr="00793B5D" w:rsidRDefault="005D2712">
            <w:pPr>
              <w:rPr>
                <w:sz w:val="18"/>
                <w:szCs w:val="18"/>
              </w:rPr>
            </w:pPr>
            <w:r w:rsidRPr="00793B5D">
              <w:rPr>
                <w:sz w:val="18"/>
                <w:szCs w:val="18"/>
              </w:rPr>
              <w:t>Other abnormalities</w:t>
            </w:r>
          </w:p>
        </w:tc>
        <w:tc>
          <w:tcPr>
            <w:tcW w:w="7897" w:type="dxa"/>
          </w:tcPr>
          <w:p w14:paraId="1B823454" w14:textId="5F92A1F1" w:rsidR="005D2712" w:rsidRPr="00793B5D" w:rsidRDefault="00207870" w:rsidP="00207870">
            <w:pPr>
              <w:rPr>
                <w:sz w:val="18"/>
                <w:szCs w:val="18"/>
              </w:rPr>
            </w:pPr>
            <w:r w:rsidRPr="00793B5D">
              <w:rPr>
                <w:sz w:val="18"/>
                <w:szCs w:val="18"/>
              </w:rPr>
              <w:t>Refers to any other abnormal features not captured in any other category. ‘Y, please specify/N/Unknown’ to be selected as appropriate. When ‘Y, please specify’ is selected, please provide more details in the ‘Other abnormalities comments’ section.</w:t>
            </w:r>
          </w:p>
        </w:tc>
      </w:tr>
      <w:tr w:rsidR="005D2712" w:rsidRPr="00793B5D" w14:paraId="31A73DEA" w14:textId="77777777" w:rsidTr="00074AEF">
        <w:tc>
          <w:tcPr>
            <w:tcW w:w="1951" w:type="dxa"/>
          </w:tcPr>
          <w:p w14:paraId="3C4F9E7F" w14:textId="77777777" w:rsidR="005D2712" w:rsidRPr="00793B5D" w:rsidRDefault="005D2712">
            <w:pPr>
              <w:rPr>
                <w:sz w:val="18"/>
                <w:szCs w:val="18"/>
              </w:rPr>
            </w:pPr>
            <w:r w:rsidRPr="00793B5D">
              <w:rPr>
                <w:sz w:val="18"/>
                <w:szCs w:val="18"/>
              </w:rPr>
              <w:t>Other abnormalities comments</w:t>
            </w:r>
          </w:p>
        </w:tc>
        <w:tc>
          <w:tcPr>
            <w:tcW w:w="7897" w:type="dxa"/>
          </w:tcPr>
          <w:p w14:paraId="55802F66" w14:textId="4DAA0EB7" w:rsidR="005D2712" w:rsidRPr="00793B5D" w:rsidRDefault="00207870" w:rsidP="00207870">
            <w:pPr>
              <w:rPr>
                <w:sz w:val="18"/>
                <w:szCs w:val="18"/>
              </w:rPr>
            </w:pPr>
            <w:r w:rsidRPr="00793B5D">
              <w:rPr>
                <w:sz w:val="18"/>
                <w:szCs w:val="18"/>
              </w:rPr>
              <w:t>A free text field for additional information about other abnormalities.</w:t>
            </w:r>
          </w:p>
        </w:tc>
      </w:tr>
      <w:tr w:rsidR="008F3CF4" w:rsidRPr="00793B5D" w14:paraId="2FAC2F4A" w14:textId="77777777" w:rsidTr="00BF4FB4">
        <w:tc>
          <w:tcPr>
            <w:tcW w:w="1951" w:type="dxa"/>
          </w:tcPr>
          <w:p w14:paraId="0DDAF423" w14:textId="7B9EFFE6" w:rsidR="008F3CF4" w:rsidRDefault="008F3CF4" w:rsidP="00BF4FB4">
            <w:pPr>
              <w:rPr>
                <w:sz w:val="18"/>
                <w:szCs w:val="18"/>
              </w:rPr>
            </w:pPr>
            <w:r>
              <w:rPr>
                <w:sz w:val="18"/>
                <w:szCs w:val="18"/>
              </w:rPr>
              <w:t>Other epileptiform comments</w:t>
            </w:r>
          </w:p>
        </w:tc>
        <w:tc>
          <w:tcPr>
            <w:tcW w:w="7897" w:type="dxa"/>
          </w:tcPr>
          <w:p w14:paraId="23D4A434" w14:textId="3D33CEFC" w:rsidR="008F3CF4" w:rsidRDefault="008F3CF4" w:rsidP="00BF4FB4">
            <w:pPr>
              <w:rPr>
                <w:sz w:val="18"/>
                <w:szCs w:val="18"/>
              </w:rPr>
            </w:pPr>
            <w:r>
              <w:rPr>
                <w:sz w:val="18"/>
                <w:szCs w:val="18"/>
              </w:rPr>
              <w:t>A free text field for additional information about epileptiform if ‘Other, please specify’ is selected as an epileptiform type.</w:t>
            </w:r>
          </w:p>
        </w:tc>
      </w:tr>
      <w:tr w:rsidR="0027663F" w:rsidRPr="00793B5D" w14:paraId="1F52DD79" w14:textId="77777777" w:rsidTr="00BF4FB4">
        <w:tc>
          <w:tcPr>
            <w:tcW w:w="1951" w:type="dxa"/>
          </w:tcPr>
          <w:p w14:paraId="44FDD724" w14:textId="77777777" w:rsidR="0027663F" w:rsidRPr="00793B5D" w:rsidRDefault="0027663F" w:rsidP="00BF4FB4">
            <w:pPr>
              <w:rPr>
                <w:sz w:val="18"/>
                <w:szCs w:val="18"/>
              </w:rPr>
            </w:pPr>
            <w:r>
              <w:rPr>
                <w:sz w:val="18"/>
                <w:szCs w:val="18"/>
              </w:rPr>
              <w:t>Other seizure types comments</w:t>
            </w:r>
          </w:p>
        </w:tc>
        <w:tc>
          <w:tcPr>
            <w:tcW w:w="7897" w:type="dxa"/>
          </w:tcPr>
          <w:p w14:paraId="593347B5" w14:textId="72B97858" w:rsidR="0027663F" w:rsidRPr="00793B5D" w:rsidRDefault="0027663F" w:rsidP="00BF4FB4">
            <w:pPr>
              <w:rPr>
                <w:sz w:val="18"/>
                <w:szCs w:val="18"/>
              </w:rPr>
            </w:pPr>
            <w:r>
              <w:rPr>
                <w:sz w:val="18"/>
                <w:szCs w:val="18"/>
              </w:rPr>
              <w:t>Free text field for seizure semiology information when ‘Other seizure types’ selected.</w:t>
            </w:r>
          </w:p>
        </w:tc>
      </w:tr>
      <w:tr w:rsidR="0027663F" w:rsidRPr="00793B5D" w14:paraId="030FE0EC" w14:textId="77777777" w:rsidTr="00BF4FB4">
        <w:tc>
          <w:tcPr>
            <w:tcW w:w="1951" w:type="dxa"/>
          </w:tcPr>
          <w:p w14:paraId="54DB2BB9" w14:textId="77777777" w:rsidR="0027663F" w:rsidRPr="00793B5D" w:rsidRDefault="0027663F" w:rsidP="00BF4FB4">
            <w:pPr>
              <w:rPr>
                <w:sz w:val="18"/>
                <w:szCs w:val="18"/>
              </w:rPr>
            </w:pPr>
            <w:r w:rsidRPr="00793B5D">
              <w:rPr>
                <w:sz w:val="18"/>
                <w:szCs w:val="18"/>
              </w:rPr>
              <w:t>Other</w:t>
            </w:r>
            <w:r>
              <w:rPr>
                <w:sz w:val="18"/>
                <w:szCs w:val="18"/>
              </w:rPr>
              <w:t xml:space="preserve"> seizure types</w:t>
            </w:r>
            <w:r w:rsidRPr="00793B5D">
              <w:rPr>
                <w:sz w:val="18"/>
                <w:szCs w:val="18"/>
              </w:rPr>
              <w:t>, please specify</w:t>
            </w:r>
          </w:p>
        </w:tc>
        <w:tc>
          <w:tcPr>
            <w:tcW w:w="7897" w:type="dxa"/>
          </w:tcPr>
          <w:p w14:paraId="7729362A" w14:textId="0061BBE3" w:rsidR="0027663F" w:rsidRPr="00793B5D" w:rsidRDefault="0027663F" w:rsidP="0027663F">
            <w:pPr>
              <w:rPr>
                <w:sz w:val="18"/>
                <w:szCs w:val="18"/>
              </w:rPr>
            </w:pPr>
            <w:r w:rsidRPr="00793B5D">
              <w:rPr>
                <w:sz w:val="18"/>
                <w:szCs w:val="18"/>
              </w:rPr>
              <w:t>Seizure type category to be used for seizure types not included in the list of seizure types. If selected ‘Y’, please provide further details in the ‘</w:t>
            </w:r>
            <w:r>
              <w:rPr>
                <w:sz w:val="18"/>
                <w:szCs w:val="18"/>
              </w:rPr>
              <w:t>Other seizure types</w:t>
            </w:r>
            <w:r w:rsidRPr="00793B5D">
              <w:rPr>
                <w:sz w:val="18"/>
                <w:szCs w:val="18"/>
              </w:rPr>
              <w:t xml:space="preserve"> comments’ section.</w:t>
            </w:r>
          </w:p>
        </w:tc>
      </w:tr>
      <w:tr w:rsidR="005D2712" w:rsidRPr="00793B5D" w14:paraId="787AC319" w14:textId="77777777" w:rsidTr="00074AEF">
        <w:tc>
          <w:tcPr>
            <w:tcW w:w="1951" w:type="dxa"/>
          </w:tcPr>
          <w:p w14:paraId="61E35EBE" w14:textId="77777777" w:rsidR="005D2712" w:rsidRPr="00793B5D" w:rsidRDefault="005D2712">
            <w:pPr>
              <w:rPr>
                <w:sz w:val="18"/>
                <w:szCs w:val="18"/>
              </w:rPr>
            </w:pPr>
            <w:r w:rsidRPr="00793B5D">
              <w:rPr>
                <w:sz w:val="18"/>
                <w:szCs w:val="18"/>
              </w:rPr>
              <w:t>Other seizures provoked by fever</w:t>
            </w:r>
          </w:p>
        </w:tc>
        <w:tc>
          <w:tcPr>
            <w:tcW w:w="7897" w:type="dxa"/>
          </w:tcPr>
          <w:p w14:paraId="6AB68E37" w14:textId="77777777" w:rsidR="005D2712" w:rsidRPr="00793B5D" w:rsidRDefault="005D2712">
            <w:pPr>
              <w:rPr>
                <w:sz w:val="18"/>
                <w:szCs w:val="18"/>
              </w:rPr>
            </w:pPr>
            <w:r w:rsidRPr="00793B5D">
              <w:rPr>
                <w:sz w:val="18"/>
                <w:szCs w:val="18"/>
              </w:rPr>
              <w:t>Any seizure provoked by a documented fever of &gt;38</w:t>
            </w:r>
            <w:r w:rsidRPr="00793B5D">
              <w:rPr>
                <w:rFonts w:ascii="Cambria" w:hAnsi="Cambria"/>
                <w:sz w:val="18"/>
                <w:szCs w:val="18"/>
              </w:rPr>
              <w:t>°</w:t>
            </w:r>
            <w:r w:rsidRPr="00793B5D">
              <w:rPr>
                <w:sz w:val="18"/>
                <w:szCs w:val="18"/>
              </w:rPr>
              <w:t>C/100.4</w:t>
            </w:r>
            <w:r w:rsidRPr="00793B5D">
              <w:rPr>
                <w:rFonts w:ascii="Cambria" w:hAnsi="Cambria"/>
                <w:sz w:val="18"/>
                <w:szCs w:val="18"/>
              </w:rPr>
              <w:t>°</w:t>
            </w:r>
            <w:r w:rsidRPr="00793B5D">
              <w:rPr>
                <w:sz w:val="18"/>
                <w:szCs w:val="18"/>
              </w:rPr>
              <w:t>F that does not meet the criteria for a ‘Classical febrile seizure’.</w:t>
            </w:r>
          </w:p>
        </w:tc>
      </w:tr>
      <w:tr w:rsidR="00A86576" w:rsidRPr="002A401E" w14:paraId="15652F06" w14:textId="77777777" w:rsidTr="00A203E8">
        <w:tc>
          <w:tcPr>
            <w:tcW w:w="1951" w:type="dxa"/>
          </w:tcPr>
          <w:p w14:paraId="4342419D" w14:textId="77777777" w:rsidR="00A86576" w:rsidRPr="002A401E" w:rsidRDefault="00A86576" w:rsidP="00A203E8">
            <w:pPr>
              <w:rPr>
                <w:sz w:val="18"/>
                <w:szCs w:val="18"/>
              </w:rPr>
            </w:pPr>
            <w:r>
              <w:rPr>
                <w:sz w:val="18"/>
                <w:szCs w:val="18"/>
              </w:rPr>
              <w:t>Patient deceased</w:t>
            </w:r>
          </w:p>
        </w:tc>
        <w:tc>
          <w:tcPr>
            <w:tcW w:w="7897" w:type="dxa"/>
          </w:tcPr>
          <w:p w14:paraId="5FDBFC26" w14:textId="77777777" w:rsidR="00A86576" w:rsidRPr="002A401E" w:rsidRDefault="00A86576" w:rsidP="00A203E8">
            <w:pPr>
              <w:rPr>
                <w:sz w:val="18"/>
                <w:szCs w:val="18"/>
              </w:rPr>
            </w:pPr>
            <w:r>
              <w:rPr>
                <w:sz w:val="18"/>
                <w:szCs w:val="18"/>
              </w:rPr>
              <w:t>To be selected from list. If Yes, the cause is listed in brackets and includes ‘SUDEP’, ‘Other epilepsy related – status epilepticus, trauma’, ‘Death unrelated to epilepsy’ and ‘Unknown causes’.</w:t>
            </w:r>
          </w:p>
        </w:tc>
      </w:tr>
      <w:tr w:rsidR="005D2712" w:rsidRPr="00793B5D" w14:paraId="5B697C5B" w14:textId="77777777" w:rsidTr="00074AEF">
        <w:tc>
          <w:tcPr>
            <w:tcW w:w="1951" w:type="dxa"/>
          </w:tcPr>
          <w:p w14:paraId="62A775B8" w14:textId="77777777" w:rsidR="005D2712" w:rsidRPr="00793B5D" w:rsidRDefault="005D2712">
            <w:pPr>
              <w:rPr>
                <w:sz w:val="18"/>
                <w:szCs w:val="18"/>
              </w:rPr>
            </w:pPr>
            <w:r w:rsidRPr="00793B5D">
              <w:rPr>
                <w:sz w:val="18"/>
                <w:szCs w:val="18"/>
              </w:rPr>
              <w:t>Person completing form</w:t>
            </w:r>
          </w:p>
        </w:tc>
        <w:tc>
          <w:tcPr>
            <w:tcW w:w="7897" w:type="dxa"/>
          </w:tcPr>
          <w:p w14:paraId="4D5BF241" w14:textId="77777777" w:rsidR="005D2712" w:rsidRPr="00793B5D" w:rsidRDefault="005D2712">
            <w:pPr>
              <w:rPr>
                <w:sz w:val="18"/>
                <w:szCs w:val="18"/>
              </w:rPr>
            </w:pPr>
            <w:r w:rsidRPr="00793B5D">
              <w:rPr>
                <w:sz w:val="18"/>
                <w:szCs w:val="18"/>
              </w:rPr>
              <w:t>Clinician or researcher completing the form.</w:t>
            </w:r>
          </w:p>
        </w:tc>
      </w:tr>
      <w:tr w:rsidR="00A86576" w:rsidRPr="002A401E" w14:paraId="5DDDE3F0" w14:textId="77777777" w:rsidTr="00A203E8">
        <w:tc>
          <w:tcPr>
            <w:tcW w:w="1951" w:type="dxa"/>
          </w:tcPr>
          <w:p w14:paraId="766832D6" w14:textId="77777777" w:rsidR="00A86576" w:rsidRPr="002A401E" w:rsidRDefault="00A86576" w:rsidP="00A203E8">
            <w:pPr>
              <w:rPr>
                <w:sz w:val="18"/>
                <w:szCs w:val="18"/>
              </w:rPr>
            </w:pPr>
            <w:r>
              <w:rPr>
                <w:sz w:val="18"/>
                <w:szCs w:val="18"/>
              </w:rPr>
              <w:t>Record ID</w:t>
            </w:r>
          </w:p>
        </w:tc>
        <w:tc>
          <w:tcPr>
            <w:tcW w:w="7897" w:type="dxa"/>
          </w:tcPr>
          <w:p w14:paraId="16733C52" w14:textId="77777777" w:rsidR="00A86576" w:rsidRPr="002A401E" w:rsidRDefault="00A86576" w:rsidP="00A203E8">
            <w:pPr>
              <w:rPr>
                <w:sz w:val="18"/>
                <w:szCs w:val="18"/>
              </w:rPr>
            </w:pPr>
            <w:r>
              <w:rPr>
                <w:sz w:val="18"/>
                <w:szCs w:val="18"/>
              </w:rPr>
              <w:t xml:space="preserve">REDCap code for sample – country code, followed by person entering data’s initials and a six-digit numerical code. For example, a sample from Australia entered by Brigid Regan would be </w:t>
            </w:r>
            <w:commentRangeStart w:id="1"/>
            <w:r>
              <w:rPr>
                <w:sz w:val="18"/>
                <w:szCs w:val="18"/>
              </w:rPr>
              <w:t>AUDBR100001</w:t>
            </w:r>
            <w:commentRangeEnd w:id="1"/>
            <w:r>
              <w:rPr>
                <w:rStyle w:val="CommentReference"/>
              </w:rPr>
              <w:commentReference w:id="1"/>
            </w:r>
            <w:r>
              <w:rPr>
                <w:sz w:val="18"/>
                <w:szCs w:val="18"/>
              </w:rPr>
              <w:t>.</w:t>
            </w:r>
          </w:p>
        </w:tc>
      </w:tr>
      <w:tr w:rsidR="005D2712" w:rsidRPr="00793B5D" w14:paraId="555C3246" w14:textId="77777777" w:rsidTr="00074AEF">
        <w:tc>
          <w:tcPr>
            <w:tcW w:w="1951" w:type="dxa"/>
          </w:tcPr>
          <w:p w14:paraId="3A56552E" w14:textId="77777777" w:rsidR="005D2712" w:rsidRPr="00793B5D" w:rsidRDefault="005D2712">
            <w:pPr>
              <w:rPr>
                <w:sz w:val="18"/>
                <w:szCs w:val="18"/>
              </w:rPr>
            </w:pPr>
            <w:r w:rsidRPr="00793B5D">
              <w:rPr>
                <w:sz w:val="18"/>
                <w:szCs w:val="18"/>
              </w:rPr>
              <w:t>Referral Centre</w:t>
            </w:r>
          </w:p>
        </w:tc>
        <w:tc>
          <w:tcPr>
            <w:tcW w:w="7897" w:type="dxa"/>
          </w:tcPr>
          <w:p w14:paraId="1D0EA1A7" w14:textId="77777777" w:rsidR="005D2712" w:rsidRPr="00793B5D" w:rsidRDefault="005D2712">
            <w:pPr>
              <w:rPr>
                <w:sz w:val="18"/>
                <w:szCs w:val="18"/>
              </w:rPr>
            </w:pPr>
            <w:r w:rsidRPr="00793B5D">
              <w:rPr>
                <w:sz w:val="18"/>
                <w:szCs w:val="18"/>
              </w:rPr>
              <w:t>Source of sample and clinical data to be selected from list.</w:t>
            </w:r>
          </w:p>
        </w:tc>
      </w:tr>
      <w:tr w:rsidR="005D2712" w:rsidRPr="00793B5D" w14:paraId="652DDA24" w14:textId="77777777" w:rsidTr="00074AEF">
        <w:tc>
          <w:tcPr>
            <w:tcW w:w="1951" w:type="dxa"/>
          </w:tcPr>
          <w:p w14:paraId="4D018085" w14:textId="77777777" w:rsidR="005D2712" w:rsidRPr="00793B5D" w:rsidRDefault="005D2712">
            <w:pPr>
              <w:rPr>
                <w:sz w:val="18"/>
                <w:szCs w:val="18"/>
              </w:rPr>
            </w:pPr>
            <w:r w:rsidRPr="00793B5D">
              <w:rPr>
                <w:sz w:val="18"/>
                <w:szCs w:val="18"/>
              </w:rPr>
              <w:t>Regression/plateau</w:t>
            </w:r>
          </w:p>
        </w:tc>
        <w:tc>
          <w:tcPr>
            <w:tcW w:w="7897" w:type="dxa"/>
          </w:tcPr>
          <w:p w14:paraId="4DAC4708" w14:textId="14FC1304" w:rsidR="005D2712" w:rsidRPr="00793B5D" w:rsidRDefault="0080221B" w:rsidP="0080221B">
            <w:pPr>
              <w:rPr>
                <w:sz w:val="18"/>
                <w:szCs w:val="18"/>
              </w:rPr>
            </w:pPr>
            <w:r w:rsidRPr="00793B5D">
              <w:rPr>
                <w:sz w:val="18"/>
                <w:szCs w:val="18"/>
              </w:rPr>
              <w:t xml:space="preserve">‘Y/N/Unknown’ to be selected as appropriate for any history of developmental regression or plateau in development. </w:t>
            </w:r>
            <w:r w:rsidR="00EC0A03">
              <w:rPr>
                <w:sz w:val="18"/>
                <w:szCs w:val="18"/>
              </w:rPr>
              <w:t xml:space="preserve">If ‘Yes’ is selected, ‘Age at regression in months if known’ can be completed if possible. </w:t>
            </w:r>
            <w:r w:rsidR="00492247" w:rsidRPr="002A401E">
              <w:rPr>
                <w:sz w:val="18"/>
                <w:szCs w:val="18"/>
              </w:rPr>
              <w:t>Additional comments about co-morbidities can be added through REDCap if required.</w:t>
            </w:r>
          </w:p>
        </w:tc>
      </w:tr>
      <w:tr w:rsidR="007068DC" w:rsidRPr="00793B5D" w14:paraId="63A61422" w14:textId="77777777" w:rsidTr="00A203E8">
        <w:tc>
          <w:tcPr>
            <w:tcW w:w="1951" w:type="dxa"/>
          </w:tcPr>
          <w:p w14:paraId="038852DE" w14:textId="2AA7D390" w:rsidR="007068DC" w:rsidRPr="00793B5D" w:rsidRDefault="007068DC" w:rsidP="00A203E8">
            <w:pPr>
              <w:rPr>
                <w:sz w:val="18"/>
                <w:szCs w:val="18"/>
              </w:rPr>
            </w:pPr>
            <w:r>
              <w:rPr>
                <w:sz w:val="18"/>
                <w:szCs w:val="18"/>
              </w:rPr>
              <w:t>Reported f</w:t>
            </w:r>
            <w:r w:rsidRPr="00793B5D">
              <w:rPr>
                <w:sz w:val="18"/>
                <w:szCs w:val="18"/>
              </w:rPr>
              <w:t>amily history of consanguinity</w:t>
            </w:r>
          </w:p>
        </w:tc>
        <w:tc>
          <w:tcPr>
            <w:tcW w:w="7897" w:type="dxa"/>
          </w:tcPr>
          <w:p w14:paraId="1FDFB16B" w14:textId="77777777" w:rsidR="007068DC" w:rsidRPr="00793B5D" w:rsidRDefault="007068DC" w:rsidP="00A203E8">
            <w:pPr>
              <w:rPr>
                <w:sz w:val="18"/>
                <w:szCs w:val="18"/>
              </w:rPr>
            </w:pPr>
            <w:r w:rsidRPr="00793B5D">
              <w:rPr>
                <w:sz w:val="18"/>
                <w:szCs w:val="18"/>
              </w:rPr>
              <w:t>‘Y/N/Unknown’ to be selected as appropriate for a family history of consanguinity.</w:t>
            </w:r>
          </w:p>
        </w:tc>
      </w:tr>
      <w:tr w:rsidR="005D2712" w:rsidRPr="00793B5D" w14:paraId="796B4ED6" w14:textId="77777777" w:rsidTr="00074AEF">
        <w:tc>
          <w:tcPr>
            <w:tcW w:w="1951" w:type="dxa"/>
          </w:tcPr>
          <w:p w14:paraId="400A3671" w14:textId="77777777" w:rsidR="005D2712" w:rsidRPr="00793B5D" w:rsidRDefault="005D2712">
            <w:pPr>
              <w:rPr>
                <w:sz w:val="18"/>
                <w:szCs w:val="18"/>
              </w:rPr>
            </w:pPr>
            <w:r w:rsidRPr="00793B5D">
              <w:rPr>
                <w:sz w:val="18"/>
                <w:szCs w:val="18"/>
              </w:rPr>
              <w:t>Sex</w:t>
            </w:r>
          </w:p>
        </w:tc>
        <w:tc>
          <w:tcPr>
            <w:tcW w:w="7897" w:type="dxa"/>
          </w:tcPr>
          <w:p w14:paraId="62D751D5" w14:textId="77777777" w:rsidR="005D2712" w:rsidRPr="00793B5D" w:rsidRDefault="005D2712">
            <w:pPr>
              <w:rPr>
                <w:sz w:val="18"/>
                <w:szCs w:val="18"/>
              </w:rPr>
            </w:pPr>
            <w:r w:rsidRPr="00793B5D">
              <w:rPr>
                <w:sz w:val="18"/>
                <w:szCs w:val="18"/>
              </w:rPr>
              <w:t>Sex to be selected from the list.</w:t>
            </w:r>
          </w:p>
        </w:tc>
      </w:tr>
      <w:tr w:rsidR="005D2712" w:rsidRPr="00793B5D" w14:paraId="6488A426" w14:textId="77777777" w:rsidTr="00074AEF">
        <w:tc>
          <w:tcPr>
            <w:tcW w:w="1951" w:type="dxa"/>
          </w:tcPr>
          <w:p w14:paraId="24BC6E9D" w14:textId="77777777" w:rsidR="005D2712" w:rsidRPr="00793B5D" w:rsidRDefault="005D2712">
            <w:pPr>
              <w:rPr>
                <w:sz w:val="18"/>
                <w:szCs w:val="18"/>
              </w:rPr>
            </w:pPr>
            <w:r w:rsidRPr="00793B5D">
              <w:rPr>
                <w:sz w:val="18"/>
                <w:szCs w:val="18"/>
              </w:rPr>
              <w:t>Status Epilepticus: convulsive</w:t>
            </w:r>
          </w:p>
        </w:tc>
        <w:tc>
          <w:tcPr>
            <w:tcW w:w="7897" w:type="dxa"/>
          </w:tcPr>
          <w:p w14:paraId="6BEC5513" w14:textId="21568AC7" w:rsidR="005D2712" w:rsidRPr="00793B5D" w:rsidRDefault="007B2BF6" w:rsidP="007B2BF6">
            <w:pPr>
              <w:rPr>
                <w:sz w:val="18"/>
                <w:szCs w:val="18"/>
              </w:rPr>
            </w:pPr>
            <w:r>
              <w:rPr>
                <w:sz w:val="18"/>
                <w:szCs w:val="18"/>
              </w:rPr>
              <w:t>Acute prolonged c</w:t>
            </w:r>
            <w:r w:rsidR="00D0496C" w:rsidRPr="00793B5D">
              <w:rPr>
                <w:sz w:val="18"/>
                <w:szCs w:val="18"/>
              </w:rPr>
              <w:t xml:space="preserve">onvulsive </w:t>
            </w:r>
            <w:r w:rsidR="00F4603C" w:rsidRPr="00793B5D">
              <w:rPr>
                <w:sz w:val="18"/>
                <w:szCs w:val="18"/>
              </w:rPr>
              <w:t xml:space="preserve">seizure </w:t>
            </w:r>
            <w:r>
              <w:rPr>
                <w:sz w:val="18"/>
                <w:szCs w:val="18"/>
              </w:rPr>
              <w:t>&gt;5</w:t>
            </w:r>
            <w:r w:rsidR="00D0496C" w:rsidRPr="00793B5D">
              <w:rPr>
                <w:sz w:val="18"/>
                <w:szCs w:val="18"/>
              </w:rPr>
              <w:t xml:space="preserve"> minutes</w:t>
            </w:r>
            <w:r w:rsidR="0029190C">
              <w:rPr>
                <w:sz w:val="18"/>
                <w:szCs w:val="18"/>
              </w:rPr>
              <w:t xml:space="preserve"> in duration</w:t>
            </w:r>
            <w:r w:rsidR="00D0496C" w:rsidRPr="00793B5D">
              <w:rPr>
                <w:sz w:val="18"/>
                <w:szCs w:val="18"/>
              </w:rPr>
              <w:t>.</w:t>
            </w:r>
            <w:r w:rsidR="002977E8">
              <w:rPr>
                <w:sz w:val="18"/>
                <w:szCs w:val="18"/>
              </w:rPr>
              <w:t xml:space="preserve"> Additional comments about seizure semiology can be added through REDCap if desired.</w:t>
            </w:r>
          </w:p>
        </w:tc>
      </w:tr>
      <w:tr w:rsidR="005D2712" w:rsidRPr="00793B5D" w14:paraId="5CB3FE7F" w14:textId="77777777" w:rsidTr="00074AEF">
        <w:tc>
          <w:tcPr>
            <w:tcW w:w="1951" w:type="dxa"/>
          </w:tcPr>
          <w:p w14:paraId="690E3585" w14:textId="77777777" w:rsidR="005D2712" w:rsidRPr="00793B5D" w:rsidRDefault="005D2712">
            <w:pPr>
              <w:rPr>
                <w:sz w:val="18"/>
                <w:szCs w:val="18"/>
              </w:rPr>
            </w:pPr>
            <w:r w:rsidRPr="00793B5D">
              <w:rPr>
                <w:sz w:val="18"/>
                <w:szCs w:val="18"/>
              </w:rPr>
              <w:t>Status Epilepticus: non-convulsive</w:t>
            </w:r>
          </w:p>
        </w:tc>
        <w:tc>
          <w:tcPr>
            <w:tcW w:w="7897" w:type="dxa"/>
          </w:tcPr>
          <w:p w14:paraId="612828D9" w14:textId="1016C7F4" w:rsidR="005D2712" w:rsidRPr="00793B5D" w:rsidRDefault="007B2BF6" w:rsidP="007B2BF6">
            <w:pPr>
              <w:rPr>
                <w:sz w:val="18"/>
                <w:szCs w:val="18"/>
              </w:rPr>
            </w:pPr>
            <w:r>
              <w:rPr>
                <w:sz w:val="18"/>
                <w:szCs w:val="18"/>
              </w:rPr>
              <w:t>Acute prolonged n</w:t>
            </w:r>
            <w:r w:rsidR="00D0496C" w:rsidRPr="00793B5D">
              <w:rPr>
                <w:sz w:val="18"/>
                <w:szCs w:val="18"/>
              </w:rPr>
              <w:t>on-convulsive seizure (generalized or</w:t>
            </w:r>
            <w:r>
              <w:rPr>
                <w:sz w:val="18"/>
                <w:szCs w:val="18"/>
              </w:rPr>
              <w:t xml:space="preserve"> focal) &gt;5</w:t>
            </w:r>
            <w:r w:rsidR="00D0496C" w:rsidRPr="00793B5D">
              <w:rPr>
                <w:sz w:val="18"/>
                <w:szCs w:val="18"/>
              </w:rPr>
              <w:t xml:space="preserve"> minutes</w:t>
            </w:r>
            <w:r w:rsidR="0029190C">
              <w:rPr>
                <w:sz w:val="18"/>
                <w:szCs w:val="18"/>
              </w:rPr>
              <w:t xml:space="preserve"> in duration</w:t>
            </w:r>
            <w:r w:rsidR="00D0496C" w:rsidRPr="00793B5D">
              <w:rPr>
                <w:sz w:val="18"/>
                <w:szCs w:val="18"/>
              </w:rPr>
              <w:t>.</w:t>
            </w:r>
            <w:r w:rsidR="002977E8">
              <w:rPr>
                <w:sz w:val="18"/>
                <w:szCs w:val="18"/>
              </w:rPr>
              <w:t xml:space="preserve"> Additional comments about seizure semiology can be added through REDCap if desired.</w:t>
            </w:r>
          </w:p>
        </w:tc>
      </w:tr>
      <w:tr w:rsidR="005D2712" w:rsidRPr="00793B5D" w14:paraId="7A76BD70" w14:textId="77777777" w:rsidTr="00074AEF">
        <w:tc>
          <w:tcPr>
            <w:tcW w:w="1951" w:type="dxa"/>
          </w:tcPr>
          <w:p w14:paraId="00373D09" w14:textId="77777777" w:rsidR="005D2712" w:rsidRPr="00793B5D" w:rsidRDefault="005D2712">
            <w:pPr>
              <w:rPr>
                <w:sz w:val="18"/>
                <w:szCs w:val="18"/>
              </w:rPr>
            </w:pPr>
            <w:r w:rsidRPr="00793B5D">
              <w:rPr>
                <w:sz w:val="18"/>
                <w:szCs w:val="18"/>
              </w:rPr>
              <w:t>Tone</w:t>
            </w:r>
          </w:p>
        </w:tc>
        <w:tc>
          <w:tcPr>
            <w:tcW w:w="7897" w:type="dxa"/>
          </w:tcPr>
          <w:p w14:paraId="622D2F26" w14:textId="3686F2C2" w:rsidR="005D2712" w:rsidRPr="00793B5D" w:rsidRDefault="006C3488">
            <w:pPr>
              <w:rPr>
                <w:sz w:val="18"/>
                <w:szCs w:val="18"/>
              </w:rPr>
            </w:pPr>
            <w:r w:rsidRPr="00793B5D">
              <w:rPr>
                <w:sz w:val="18"/>
                <w:szCs w:val="18"/>
              </w:rPr>
              <w:t>Tone to be selected from the list provided. Otherwise, ‘Unknown’ can be selected.</w:t>
            </w:r>
          </w:p>
        </w:tc>
      </w:tr>
      <w:tr w:rsidR="005D2712" w:rsidRPr="00793B5D" w14:paraId="64C54B09" w14:textId="77777777" w:rsidTr="00074AEF">
        <w:tc>
          <w:tcPr>
            <w:tcW w:w="1951" w:type="dxa"/>
          </w:tcPr>
          <w:p w14:paraId="384E6AD9" w14:textId="77777777" w:rsidR="005D2712" w:rsidRPr="00793B5D" w:rsidRDefault="005D2712">
            <w:pPr>
              <w:rPr>
                <w:sz w:val="18"/>
                <w:szCs w:val="18"/>
              </w:rPr>
            </w:pPr>
            <w:r w:rsidRPr="00793B5D">
              <w:rPr>
                <w:sz w:val="18"/>
                <w:szCs w:val="18"/>
              </w:rPr>
              <w:t>Tonic</w:t>
            </w:r>
          </w:p>
        </w:tc>
        <w:tc>
          <w:tcPr>
            <w:tcW w:w="7897" w:type="dxa"/>
          </w:tcPr>
          <w:p w14:paraId="3365D5BC" w14:textId="5AC287C1" w:rsidR="005D2712" w:rsidRPr="00793B5D" w:rsidRDefault="005D2712">
            <w:pPr>
              <w:rPr>
                <w:sz w:val="18"/>
                <w:szCs w:val="18"/>
              </w:rPr>
            </w:pPr>
            <w:r w:rsidRPr="00793B5D">
              <w:rPr>
                <w:sz w:val="18"/>
                <w:szCs w:val="18"/>
              </w:rPr>
              <w:t xml:space="preserve">See ILAE definition: </w:t>
            </w:r>
            <w:hyperlink r:id="rId27" w:history="1">
              <w:r w:rsidRPr="00793B5D">
                <w:rPr>
                  <w:rStyle w:val="Hyperlink"/>
                  <w:sz w:val="18"/>
                  <w:szCs w:val="18"/>
                </w:rPr>
                <w:t>https://www.epilepsydiagnosis.org/seizure/tonic-overview.html</w:t>
              </w:r>
            </w:hyperlink>
            <w:r w:rsidRPr="00793B5D">
              <w:rPr>
                <w:sz w:val="18"/>
                <w:szCs w:val="18"/>
              </w:rPr>
              <w:t xml:space="preserve"> </w:t>
            </w:r>
            <w:r w:rsidR="002977E8">
              <w:rPr>
                <w:sz w:val="18"/>
                <w:szCs w:val="18"/>
              </w:rPr>
              <w:t>Additional comments about seizure semiology can be added through REDCap if desired.</w:t>
            </w:r>
          </w:p>
        </w:tc>
      </w:tr>
      <w:tr w:rsidR="005D2712" w:rsidRPr="00793B5D" w14:paraId="1B48B126" w14:textId="77777777" w:rsidTr="00074AEF">
        <w:tc>
          <w:tcPr>
            <w:tcW w:w="1951" w:type="dxa"/>
          </w:tcPr>
          <w:p w14:paraId="5A46DBA4" w14:textId="77777777" w:rsidR="005D2712" w:rsidRPr="00793B5D" w:rsidRDefault="005D2712">
            <w:pPr>
              <w:rPr>
                <w:sz w:val="18"/>
                <w:szCs w:val="18"/>
              </w:rPr>
            </w:pPr>
            <w:r w:rsidRPr="00793B5D">
              <w:rPr>
                <w:sz w:val="18"/>
                <w:szCs w:val="18"/>
              </w:rPr>
              <w:t>Type of delay</w:t>
            </w:r>
          </w:p>
        </w:tc>
        <w:tc>
          <w:tcPr>
            <w:tcW w:w="7897" w:type="dxa"/>
          </w:tcPr>
          <w:p w14:paraId="6B64F645" w14:textId="7345ADA4" w:rsidR="005D2712" w:rsidRPr="00793B5D" w:rsidRDefault="00521D9F">
            <w:pPr>
              <w:rPr>
                <w:sz w:val="18"/>
                <w:szCs w:val="18"/>
              </w:rPr>
            </w:pPr>
            <w:r w:rsidRPr="00793B5D">
              <w:rPr>
                <w:sz w:val="18"/>
                <w:szCs w:val="18"/>
              </w:rPr>
              <w:t>Type of delay prior to seizure onset to be selected from the list provided. Otherwise, ‘Unknown’ can be selected.</w:t>
            </w:r>
            <w:r w:rsidR="00492247" w:rsidRPr="002A401E">
              <w:rPr>
                <w:sz w:val="18"/>
                <w:szCs w:val="18"/>
              </w:rPr>
              <w:t xml:space="preserve"> Additional comments about co-morbidities can be added through REDCap if required.</w:t>
            </w:r>
          </w:p>
        </w:tc>
      </w:tr>
      <w:tr w:rsidR="00A86576" w:rsidRPr="002A401E" w14:paraId="2E2B4838" w14:textId="77777777" w:rsidTr="00A203E8">
        <w:tc>
          <w:tcPr>
            <w:tcW w:w="1951" w:type="dxa"/>
          </w:tcPr>
          <w:p w14:paraId="733226DF" w14:textId="77777777" w:rsidR="00A86576" w:rsidRPr="002A401E" w:rsidRDefault="00A86576" w:rsidP="00A203E8">
            <w:pPr>
              <w:rPr>
                <w:sz w:val="18"/>
                <w:szCs w:val="18"/>
              </w:rPr>
            </w:pPr>
            <w:r>
              <w:rPr>
                <w:sz w:val="18"/>
                <w:szCs w:val="18"/>
              </w:rPr>
              <w:t>Type of photo-paroxysmal response</w:t>
            </w:r>
          </w:p>
        </w:tc>
        <w:tc>
          <w:tcPr>
            <w:tcW w:w="7897" w:type="dxa"/>
          </w:tcPr>
          <w:p w14:paraId="660A249B" w14:textId="77777777" w:rsidR="00A86576" w:rsidRPr="002A401E" w:rsidRDefault="00A86576" w:rsidP="00A203E8">
            <w:pPr>
              <w:rPr>
                <w:sz w:val="18"/>
                <w:szCs w:val="18"/>
              </w:rPr>
            </w:pPr>
            <w:r>
              <w:rPr>
                <w:sz w:val="18"/>
                <w:szCs w:val="18"/>
              </w:rPr>
              <w:t>Type to be selected from the list if ‘Photo-paroxysmal response’ is selected as an EEG abnormality.</w:t>
            </w:r>
          </w:p>
        </w:tc>
      </w:tr>
      <w:tr w:rsidR="005D2712" w:rsidRPr="00793B5D" w14:paraId="160A316D" w14:textId="77777777" w:rsidTr="00074AEF">
        <w:tc>
          <w:tcPr>
            <w:tcW w:w="1951" w:type="dxa"/>
          </w:tcPr>
          <w:p w14:paraId="15FC102B" w14:textId="77777777" w:rsidR="005D2712" w:rsidRPr="00793B5D" w:rsidRDefault="005D2712">
            <w:pPr>
              <w:rPr>
                <w:sz w:val="18"/>
                <w:szCs w:val="18"/>
              </w:rPr>
            </w:pPr>
            <w:r w:rsidRPr="00793B5D">
              <w:rPr>
                <w:sz w:val="18"/>
                <w:szCs w:val="18"/>
              </w:rPr>
              <w:t>Unclassified</w:t>
            </w:r>
          </w:p>
        </w:tc>
        <w:tc>
          <w:tcPr>
            <w:tcW w:w="7897" w:type="dxa"/>
          </w:tcPr>
          <w:p w14:paraId="020507D5" w14:textId="0154F977" w:rsidR="005D2712" w:rsidRPr="00793B5D" w:rsidRDefault="00554EF1">
            <w:pPr>
              <w:rPr>
                <w:sz w:val="18"/>
                <w:szCs w:val="18"/>
              </w:rPr>
            </w:pPr>
            <w:r w:rsidRPr="00793B5D">
              <w:rPr>
                <w:sz w:val="18"/>
                <w:szCs w:val="18"/>
              </w:rPr>
              <w:t>Seizure type to be used when the seizure cannot be classified based on the information available.</w:t>
            </w:r>
            <w:r w:rsidR="002977E8">
              <w:rPr>
                <w:sz w:val="18"/>
                <w:szCs w:val="18"/>
              </w:rPr>
              <w:t xml:space="preserve"> Additional comments about seizure semiology can be added through REDCap if desired.</w:t>
            </w:r>
          </w:p>
        </w:tc>
      </w:tr>
      <w:tr w:rsidR="005D2712" w:rsidRPr="00793B5D" w14:paraId="59AC2483" w14:textId="77777777" w:rsidTr="00074AEF">
        <w:tc>
          <w:tcPr>
            <w:tcW w:w="1951" w:type="dxa"/>
          </w:tcPr>
          <w:p w14:paraId="423D8C31" w14:textId="036C0067" w:rsidR="005D2712" w:rsidRPr="00793B5D" w:rsidRDefault="005D2712">
            <w:pPr>
              <w:rPr>
                <w:sz w:val="18"/>
                <w:szCs w:val="18"/>
              </w:rPr>
            </w:pPr>
            <w:r w:rsidRPr="00793B5D">
              <w:rPr>
                <w:sz w:val="18"/>
                <w:szCs w:val="18"/>
              </w:rPr>
              <w:t>Y</w:t>
            </w:r>
            <w:r w:rsidR="00A86576">
              <w:rPr>
                <w:sz w:val="18"/>
                <w:szCs w:val="18"/>
              </w:rPr>
              <w:t>ear of birth</w:t>
            </w:r>
          </w:p>
        </w:tc>
        <w:tc>
          <w:tcPr>
            <w:tcW w:w="7897" w:type="dxa"/>
          </w:tcPr>
          <w:p w14:paraId="4E381C8D" w14:textId="77777777" w:rsidR="005D2712" w:rsidRPr="00793B5D" w:rsidRDefault="005D2712">
            <w:pPr>
              <w:rPr>
                <w:sz w:val="18"/>
                <w:szCs w:val="18"/>
              </w:rPr>
            </w:pPr>
            <w:r w:rsidRPr="00793B5D">
              <w:rPr>
                <w:sz w:val="18"/>
                <w:szCs w:val="18"/>
              </w:rPr>
              <w:t>Year of birth. USA PHI regulations allow YOB only (</w:t>
            </w:r>
            <w:hyperlink r:id="rId28" w:history="1">
              <w:r w:rsidRPr="00793B5D">
                <w:rPr>
                  <w:rStyle w:val="Hyperlink"/>
                  <w:sz w:val="18"/>
                  <w:szCs w:val="18"/>
                </w:rPr>
                <w:t>http://cphs.berkeley.edu/hipaa/hipaa18.html</w:t>
              </w:r>
            </w:hyperlink>
            <w:r w:rsidRPr="00793B5D">
              <w:rPr>
                <w:sz w:val="18"/>
                <w:szCs w:val="18"/>
              </w:rPr>
              <w:t>)</w:t>
            </w:r>
          </w:p>
        </w:tc>
      </w:tr>
    </w:tbl>
    <w:p w14:paraId="55899F65" w14:textId="77777777" w:rsidR="00493E95" w:rsidRDefault="00493E95"/>
    <w:p w14:paraId="51D388F5" w14:textId="6155A944" w:rsidR="00493E95" w:rsidRDefault="00493E95"/>
    <w:sectPr w:rsidR="00493E95" w:rsidSect="000E59EF">
      <w:headerReference w:type="even" r:id="rId29"/>
      <w:headerReference w:type="default" r:id="rId30"/>
      <w:footerReference w:type="even" r:id="rId31"/>
      <w:footerReference w:type="default" r:id="rId32"/>
      <w:headerReference w:type="first" r:id="rId33"/>
      <w:pgSz w:w="11900" w:h="16840"/>
      <w:pgMar w:top="1135" w:right="1134" w:bottom="709" w:left="1134"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gid Regan" w:date="2015-09-22T16:15:00Z" w:initials="BR">
    <w:p w14:paraId="247E5956" w14:textId="77777777" w:rsidR="00BF4FB4" w:rsidRDefault="00BF4FB4" w:rsidP="00A86576">
      <w:pPr>
        <w:pStyle w:val="CommentText"/>
      </w:pPr>
      <w:r>
        <w:rPr>
          <w:rStyle w:val="CommentReference"/>
        </w:rPr>
        <w:annotationRef/>
      </w:r>
      <w:r>
        <w:t>To be discussed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5D5A3" w14:textId="77777777" w:rsidR="00BF4FB4" w:rsidRDefault="00BF4FB4" w:rsidP="00D203C9">
      <w:r>
        <w:separator/>
      </w:r>
    </w:p>
  </w:endnote>
  <w:endnote w:type="continuationSeparator" w:id="0">
    <w:p w14:paraId="401EAF31" w14:textId="77777777" w:rsidR="00BF4FB4" w:rsidRDefault="00BF4FB4" w:rsidP="00D2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D9CDFB" w14:textId="77777777" w:rsidR="00BF4FB4" w:rsidRDefault="00BF4FB4" w:rsidP="003E52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C2FFC" w14:textId="77777777" w:rsidR="00BF4FB4" w:rsidRDefault="00BF4FB4" w:rsidP="00493E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96A57F" w14:textId="77777777" w:rsidR="00BF4FB4" w:rsidRDefault="00BF4FB4" w:rsidP="003E52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67D1">
      <w:rPr>
        <w:rStyle w:val="PageNumber"/>
        <w:noProof/>
      </w:rPr>
      <w:t>1</w:t>
    </w:r>
    <w:r>
      <w:rPr>
        <w:rStyle w:val="PageNumber"/>
      </w:rPr>
      <w:fldChar w:fldCharType="end"/>
    </w:r>
  </w:p>
  <w:p w14:paraId="207B847E" w14:textId="77777777" w:rsidR="00BF4FB4" w:rsidRDefault="00BF4FB4" w:rsidP="00493E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3FE93" w14:textId="77777777" w:rsidR="00BF4FB4" w:rsidRDefault="00BF4FB4" w:rsidP="00D203C9">
      <w:r>
        <w:separator/>
      </w:r>
    </w:p>
  </w:footnote>
  <w:footnote w:type="continuationSeparator" w:id="0">
    <w:p w14:paraId="19074326" w14:textId="77777777" w:rsidR="00BF4FB4" w:rsidRDefault="00BF4FB4" w:rsidP="00D203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ADC3F6" w14:textId="0C4ECA55" w:rsidR="00BF4FB4" w:rsidRDefault="007267D1">
    <w:pPr>
      <w:pStyle w:val="Header"/>
    </w:pPr>
    <w:r>
      <w:rPr>
        <w:noProof/>
        <w:lang w:val="en-US"/>
      </w:rPr>
      <w:pict w14:anchorId="1804D4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25pt;height:169.75pt;rotation:315;z-index:-251655168;mso-wrap-edited:f;mso-position-horizontal:center;mso-position-horizontal-relative:margin;mso-position-vertical:center;mso-position-vertical-relative:margin" wrapcoords="21281 4969 14092 4969 13933 5065 13933 5638 14346 7837 14315 11946 11833 5065 11420 4014 11165 4778 10275 10800 9034 7932 7793 5161 6966 4874 5121 4969 5058 5447 5503 7263 5439 11277 3817 6690 2863 4492 2576 4969 413 4969 318 5256 572 7550 763 8219 668 16343 349 16916 349 17012 540 17490 2481 17490 3022 17107 3499 16438 3881 15387 4040 15674 5280 17681 6044 17490 6266 17681 6584 17490 6648 17203 6235 13762 6425 12138 8270 17585 10338 17490 10656 17299 10656 16916 10275 15100 10497 13571 11579 16725 12279 18159 12565 17585 13519 17490 13551 17012 12915 14431 13933 17299 14410 18254 14728 17585 15396 17490 15587 17299 15492 16534 15078 14431 15110 12138 15619 11660 16255 13284 16573 13093 16637 12615 17241 14336 18864 17872 19055 17585 19723 17490 19945 17681 20263 17490 20327 17203 19850 13667 19850 7168 20200 6021 21091 8601 21409 8219 21409 5352 21281 49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329E59" w14:textId="00D18C28" w:rsidR="00BF4FB4" w:rsidRPr="00830909" w:rsidRDefault="007267D1">
    <w:pPr>
      <w:pStyle w:val="Header"/>
      <w:rPr>
        <w:sz w:val="18"/>
        <w:szCs w:val="18"/>
      </w:rPr>
    </w:pPr>
    <w:r>
      <w:rPr>
        <w:noProof/>
        <w:lang w:val="en-US"/>
      </w:rPr>
      <w:pict w14:anchorId="542A96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25pt;height:169.75pt;rotation:315;z-index:-251657216;mso-wrap-edited:f;mso-position-horizontal:center;mso-position-horizontal-relative:margin;mso-position-vertical:center;mso-position-vertical-relative:margin" wrapcoords="21281 4969 14092 4969 13933 5065 13933 5638 14346 7837 14315 11946 11833 5065 11420 4014 11165 4778 10275 10800 9034 7932 7793 5161 6966 4874 5121 4969 5058 5447 5503 7263 5439 11277 3817 6690 2863 4492 2576 4969 413 4969 318 5256 572 7550 763 8219 668 16343 349 16916 349 17012 540 17490 2481 17490 3022 17107 3499 16438 3881 15387 4040 15674 5280 17681 6044 17490 6266 17681 6584 17490 6648 17203 6235 13762 6425 12138 8270 17585 10338 17490 10656 17299 10656 16916 10275 15100 10497 13571 11579 16725 12279 18159 12565 17585 13519 17490 13551 17012 12915 14431 13933 17299 14410 18254 14728 17585 15396 17490 15587 17299 15492 16534 15078 14431 15110 12138 15619 11660 16255 13284 16573 13093 16637 12615 17241 14336 18864 17872 19055 17585 19723 17490 19945 17681 20263 17490 20327 17203 19850 13667 19850 7168 20200 6021 21091 8601 21409 8219 21409 5352 21281 4969" fillcolor="silver" stroked="f">
          <v:textpath style="font-family:&quot;Cambria&quot;;font-size:1pt" string="DRAFT"/>
          <w10:wrap anchorx="margin" anchory="margin"/>
        </v:shape>
      </w:pict>
    </w:r>
    <w:r w:rsidR="00BF4FB4" w:rsidRPr="00830909">
      <w:rPr>
        <w:b/>
        <w:sz w:val="18"/>
        <w:szCs w:val="18"/>
      </w:rPr>
      <w:t>Epi25 Glossary</w:t>
    </w:r>
    <w:r w:rsidR="00BF4FB4" w:rsidRPr="00830909">
      <w:rPr>
        <w:sz w:val="18"/>
        <w:szCs w:val="18"/>
      </w:rPr>
      <w:t xml:space="preserve"> f</w:t>
    </w:r>
    <w:r w:rsidR="00BF4FB4">
      <w:rPr>
        <w:sz w:val="18"/>
        <w:szCs w:val="18"/>
      </w:rPr>
      <w:t>or Epi25 EE Clinical Data Form</w:t>
    </w:r>
  </w:p>
  <w:p w14:paraId="3EDD9057" w14:textId="1C6B3B54" w:rsidR="00BF4FB4" w:rsidRPr="00830909" w:rsidRDefault="00BF4FB4">
    <w:pPr>
      <w:pStyle w:val="Header"/>
      <w:rPr>
        <w:i/>
        <w:sz w:val="18"/>
        <w:szCs w:val="18"/>
      </w:rPr>
    </w:pPr>
    <w:r>
      <w:rPr>
        <w:i/>
        <w:sz w:val="18"/>
        <w:szCs w:val="18"/>
      </w:rPr>
      <w:t>Version 3</w:t>
    </w:r>
    <w:r w:rsidRPr="00830909">
      <w:rPr>
        <w:i/>
        <w:sz w:val="18"/>
        <w:szCs w:val="18"/>
      </w:rPr>
      <w:t xml:space="preserve">: </w:t>
    </w:r>
    <w:r>
      <w:rPr>
        <w:i/>
        <w:sz w:val="18"/>
        <w:szCs w:val="18"/>
      </w:rPr>
      <w:t>22</w:t>
    </w:r>
    <w:r w:rsidRPr="0031708A">
      <w:rPr>
        <w:i/>
        <w:sz w:val="18"/>
        <w:szCs w:val="18"/>
        <w:vertAlign w:val="superscript"/>
      </w:rPr>
      <w:t>nd</w:t>
    </w:r>
    <w:r>
      <w:rPr>
        <w:i/>
        <w:sz w:val="18"/>
        <w:szCs w:val="18"/>
      </w:rPr>
      <w:t xml:space="preserve"> September</w:t>
    </w:r>
    <w:r w:rsidRPr="00830909">
      <w:rPr>
        <w:i/>
        <w:sz w:val="18"/>
        <w:szCs w:val="18"/>
      </w:rPr>
      <w:t xml:space="preserve">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D5ABDE" w14:textId="40129388" w:rsidR="00BF4FB4" w:rsidRDefault="007267D1">
    <w:pPr>
      <w:pStyle w:val="Header"/>
    </w:pPr>
    <w:r>
      <w:rPr>
        <w:noProof/>
        <w:lang w:val="en-US"/>
      </w:rPr>
      <w:pict w14:anchorId="638D556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9.25pt;height:169.75pt;rotation:315;z-index:-251653120;mso-wrap-edited:f;mso-position-horizontal:center;mso-position-horizontal-relative:margin;mso-position-vertical:center;mso-position-vertical-relative:margin" wrapcoords="21281 4969 14092 4969 13933 5065 13933 5638 14346 7837 14315 11946 11833 5065 11420 4014 11165 4778 10275 10800 9034 7932 7793 5161 6966 4874 5121 4969 5058 5447 5503 7263 5439 11277 3817 6690 2863 4492 2576 4969 413 4969 318 5256 572 7550 763 8219 668 16343 349 16916 349 17012 540 17490 2481 17490 3022 17107 3499 16438 3881 15387 4040 15674 5280 17681 6044 17490 6266 17681 6584 17490 6648 17203 6235 13762 6425 12138 8270 17585 10338 17490 10656 17299 10656 16916 10275 15100 10497 13571 11579 16725 12279 18159 12565 17585 13519 17490 13551 17012 12915 14431 13933 17299 14410 18254 14728 17585 15396 17490 15587 17299 15492 16534 15078 14431 15110 12138 15619 11660 16255 13284 16573 13093 16637 12615 17241 14336 18864 17872 19055 17585 19723 17490 19945 17681 20263 17490 20327 17203 19850 13667 19850 7168 20200 6021 21091 8601 21409 8219 21409 5352 21281 4969" fillcolor="silver" stroked="f">
          <v:textpath style="font-family:&quot;Cambria&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trackRevisions/>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4F"/>
    <w:rsid w:val="00000D85"/>
    <w:rsid w:val="00005259"/>
    <w:rsid w:val="000163E6"/>
    <w:rsid w:val="00033209"/>
    <w:rsid w:val="00050F50"/>
    <w:rsid w:val="00052C15"/>
    <w:rsid w:val="00062F7C"/>
    <w:rsid w:val="00074AEF"/>
    <w:rsid w:val="00075C7D"/>
    <w:rsid w:val="00075CBA"/>
    <w:rsid w:val="000772EA"/>
    <w:rsid w:val="000855DC"/>
    <w:rsid w:val="00087484"/>
    <w:rsid w:val="000A7D77"/>
    <w:rsid w:val="000B1E0D"/>
    <w:rsid w:val="000E59EF"/>
    <w:rsid w:val="000F1C15"/>
    <w:rsid w:val="001062AB"/>
    <w:rsid w:val="001B14E5"/>
    <w:rsid w:val="001C72EC"/>
    <w:rsid w:val="00207144"/>
    <w:rsid w:val="00207870"/>
    <w:rsid w:val="00210B3E"/>
    <w:rsid w:val="00236BF5"/>
    <w:rsid w:val="00252274"/>
    <w:rsid w:val="0027663F"/>
    <w:rsid w:val="00283941"/>
    <w:rsid w:val="0029190C"/>
    <w:rsid w:val="002977E8"/>
    <w:rsid w:val="002B2CF8"/>
    <w:rsid w:val="002D3466"/>
    <w:rsid w:val="002D4788"/>
    <w:rsid w:val="002F46E5"/>
    <w:rsid w:val="00304195"/>
    <w:rsid w:val="00314E7D"/>
    <w:rsid w:val="0031708A"/>
    <w:rsid w:val="00337408"/>
    <w:rsid w:val="0034290C"/>
    <w:rsid w:val="003440D6"/>
    <w:rsid w:val="00374FDE"/>
    <w:rsid w:val="003751D1"/>
    <w:rsid w:val="00375C29"/>
    <w:rsid w:val="003D4C8E"/>
    <w:rsid w:val="003E52FE"/>
    <w:rsid w:val="003F4F72"/>
    <w:rsid w:val="00400D1F"/>
    <w:rsid w:val="00420D56"/>
    <w:rsid w:val="0045255F"/>
    <w:rsid w:val="00454FE1"/>
    <w:rsid w:val="00457F02"/>
    <w:rsid w:val="00465AA2"/>
    <w:rsid w:val="004675BB"/>
    <w:rsid w:val="004719C3"/>
    <w:rsid w:val="004748CD"/>
    <w:rsid w:val="00492247"/>
    <w:rsid w:val="00493E95"/>
    <w:rsid w:val="0049513E"/>
    <w:rsid w:val="004A086D"/>
    <w:rsid w:val="004C1C5F"/>
    <w:rsid w:val="004E7B8D"/>
    <w:rsid w:val="004F0CC7"/>
    <w:rsid w:val="00512AAA"/>
    <w:rsid w:val="00517571"/>
    <w:rsid w:val="00521D9F"/>
    <w:rsid w:val="00532DD0"/>
    <w:rsid w:val="005476C9"/>
    <w:rsid w:val="00554EF1"/>
    <w:rsid w:val="005679E8"/>
    <w:rsid w:val="00570E22"/>
    <w:rsid w:val="00585D43"/>
    <w:rsid w:val="005A1020"/>
    <w:rsid w:val="005D2712"/>
    <w:rsid w:val="005F0ED1"/>
    <w:rsid w:val="005F0F7A"/>
    <w:rsid w:val="00625A89"/>
    <w:rsid w:val="00625BF9"/>
    <w:rsid w:val="0064614F"/>
    <w:rsid w:val="00665002"/>
    <w:rsid w:val="00667C57"/>
    <w:rsid w:val="00680094"/>
    <w:rsid w:val="00686CD5"/>
    <w:rsid w:val="006972BF"/>
    <w:rsid w:val="006A31D7"/>
    <w:rsid w:val="006A475D"/>
    <w:rsid w:val="006B01B5"/>
    <w:rsid w:val="006B591A"/>
    <w:rsid w:val="006C3488"/>
    <w:rsid w:val="006D16BC"/>
    <w:rsid w:val="006D379F"/>
    <w:rsid w:val="006F20D6"/>
    <w:rsid w:val="00703BEB"/>
    <w:rsid w:val="007068DC"/>
    <w:rsid w:val="007167B0"/>
    <w:rsid w:val="007267D1"/>
    <w:rsid w:val="00751DC1"/>
    <w:rsid w:val="00774F6B"/>
    <w:rsid w:val="00791740"/>
    <w:rsid w:val="00791A8B"/>
    <w:rsid w:val="00793B5D"/>
    <w:rsid w:val="007A7E13"/>
    <w:rsid w:val="007B2BF6"/>
    <w:rsid w:val="007C205C"/>
    <w:rsid w:val="007C30A8"/>
    <w:rsid w:val="007E1603"/>
    <w:rsid w:val="007F0727"/>
    <w:rsid w:val="007F6F7D"/>
    <w:rsid w:val="0080221B"/>
    <w:rsid w:val="0081506C"/>
    <w:rsid w:val="00821D07"/>
    <w:rsid w:val="00830909"/>
    <w:rsid w:val="0085501A"/>
    <w:rsid w:val="0085763A"/>
    <w:rsid w:val="00862AE8"/>
    <w:rsid w:val="00897EC9"/>
    <w:rsid w:val="008D1982"/>
    <w:rsid w:val="008E4575"/>
    <w:rsid w:val="008F08B3"/>
    <w:rsid w:val="008F3CF4"/>
    <w:rsid w:val="008F5735"/>
    <w:rsid w:val="009267FF"/>
    <w:rsid w:val="00930BEB"/>
    <w:rsid w:val="00954B64"/>
    <w:rsid w:val="0095524E"/>
    <w:rsid w:val="00957603"/>
    <w:rsid w:val="00957EA3"/>
    <w:rsid w:val="009607E3"/>
    <w:rsid w:val="009639BE"/>
    <w:rsid w:val="0096427B"/>
    <w:rsid w:val="00964918"/>
    <w:rsid w:val="00971A4A"/>
    <w:rsid w:val="00993C19"/>
    <w:rsid w:val="009C0E98"/>
    <w:rsid w:val="009C4FC9"/>
    <w:rsid w:val="009C55F7"/>
    <w:rsid w:val="009D76BE"/>
    <w:rsid w:val="009D7DB8"/>
    <w:rsid w:val="009E5CB6"/>
    <w:rsid w:val="009F439D"/>
    <w:rsid w:val="009F6927"/>
    <w:rsid w:val="00A017DA"/>
    <w:rsid w:val="00A02DF4"/>
    <w:rsid w:val="00A03621"/>
    <w:rsid w:val="00A04669"/>
    <w:rsid w:val="00A203E8"/>
    <w:rsid w:val="00A2174C"/>
    <w:rsid w:val="00A25DF5"/>
    <w:rsid w:val="00A3082E"/>
    <w:rsid w:val="00A3564C"/>
    <w:rsid w:val="00A60455"/>
    <w:rsid w:val="00A62D79"/>
    <w:rsid w:val="00A76424"/>
    <w:rsid w:val="00A86576"/>
    <w:rsid w:val="00A97BEF"/>
    <w:rsid w:val="00AA2D1A"/>
    <w:rsid w:val="00AB640E"/>
    <w:rsid w:val="00AC52A2"/>
    <w:rsid w:val="00AE0505"/>
    <w:rsid w:val="00AF14D4"/>
    <w:rsid w:val="00B073FB"/>
    <w:rsid w:val="00B20FD2"/>
    <w:rsid w:val="00B3417F"/>
    <w:rsid w:val="00B34A5F"/>
    <w:rsid w:val="00B42494"/>
    <w:rsid w:val="00B55A7A"/>
    <w:rsid w:val="00B645F4"/>
    <w:rsid w:val="00B810C8"/>
    <w:rsid w:val="00B94144"/>
    <w:rsid w:val="00B96816"/>
    <w:rsid w:val="00BB3A17"/>
    <w:rsid w:val="00BB564D"/>
    <w:rsid w:val="00BD4593"/>
    <w:rsid w:val="00BF4FB4"/>
    <w:rsid w:val="00C14BD3"/>
    <w:rsid w:val="00C20639"/>
    <w:rsid w:val="00C22065"/>
    <w:rsid w:val="00C24333"/>
    <w:rsid w:val="00C3071D"/>
    <w:rsid w:val="00C42B0F"/>
    <w:rsid w:val="00C50E70"/>
    <w:rsid w:val="00C51534"/>
    <w:rsid w:val="00C96EF6"/>
    <w:rsid w:val="00CD1148"/>
    <w:rsid w:val="00CD7064"/>
    <w:rsid w:val="00CE3022"/>
    <w:rsid w:val="00CE7A49"/>
    <w:rsid w:val="00D0496C"/>
    <w:rsid w:val="00D203C9"/>
    <w:rsid w:val="00D35EDD"/>
    <w:rsid w:val="00D44C63"/>
    <w:rsid w:val="00D65833"/>
    <w:rsid w:val="00D7424D"/>
    <w:rsid w:val="00D82A2A"/>
    <w:rsid w:val="00DA1A38"/>
    <w:rsid w:val="00DB0476"/>
    <w:rsid w:val="00DD69D1"/>
    <w:rsid w:val="00DF288D"/>
    <w:rsid w:val="00DF2DCF"/>
    <w:rsid w:val="00E254BB"/>
    <w:rsid w:val="00E36F65"/>
    <w:rsid w:val="00E4053B"/>
    <w:rsid w:val="00E846A3"/>
    <w:rsid w:val="00E92297"/>
    <w:rsid w:val="00E92AA6"/>
    <w:rsid w:val="00EA6093"/>
    <w:rsid w:val="00EC0A03"/>
    <w:rsid w:val="00EC1852"/>
    <w:rsid w:val="00ED74C1"/>
    <w:rsid w:val="00EE77D8"/>
    <w:rsid w:val="00EF030C"/>
    <w:rsid w:val="00EF34D5"/>
    <w:rsid w:val="00F01E96"/>
    <w:rsid w:val="00F21D19"/>
    <w:rsid w:val="00F273D5"/>
    <w:rsid w:val="00F4603C"/>
    <w:rsid w:val="00F503E2"/>
    <w:rsid w:val="00F9509B"/>
    <w:rsid w:val="00FC385C"/>
    <w:rsid w:val="00FD1223"/>
    <w:rsid w:val="00FD636E"/>
    <w:rsid w:val="00FF789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19D3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55F7"/>
    <w:rPr>
      <w:color w:val="0000FF" w:themeColor="hyperlink"/>
      <w:u w:val="single"/>
    </w:rPr>
  </w:style>
  <w:style w:type="character" w:styleId="CommentReference">
    <w:name w:val="annotation reference"/>
    <w:basedOn w:val="DefaultParagraphFont"/>
    <w:uiPriority w:val="99"/>
    <w:semiHidden/>
    <w:unhideWhenUsed/>
    <w:rsid w:val="00B96816"/>
    <w:rPr>
      <w:sz w:val="18"/>
      <w:szCs w:val="18"/>
    </w:rPr>
  </w:style>
  <w:style w:type="paragraph" w:styleId="CommentText">
    <w:name w:val="annotation text"/>
    <w:basedOn w:val="Normal"/>
    <w:link w:val="CommentTextChar"/>
    <w:uiPriority w:val="99"/>
    <w:semiHidden/>
    <w:unhideWhenUsed/>
    <w:rsid w:val="00B96816"/>
  </w:style>
  <w:style w:type="character" w:customStyle="1" w:styleId="CommentTextChar">
    <w:name w:val="Comment Text Char"/>
    <w:basedOn w:val="DefaultParagraphFont"/>
    <w:link w:val="CommentText"/>
    <w:uiPriority w:val="99"/>
    <w:semiHidden/>
    <w:rsid w:val="00B96816"/>
  </w:style>
  <w:style w:type="paragraph" w:styleId="CommentSubject">
    <w:name w:val="annotation subject"/>
    <w:basedOn w:val="CommentText"/>
    <w:next w:val="CommentText"/>
    <w:link w:val="CommentSubjectChar"/>
    <w:uiPriority w:val="99"/>
    <w:semiHidden/>
    <w:unhideWhenUsed/>
    <w:rsid w:val="00B96816"/>
    <w:rPr>
      <w:b/>
      <w:bCs/>
      <w:sz w:val="20"/>
      <w:szCs w:val="20"/>
    </w:rPr>
  </w:style>
  <w:style w:type="character" w:customStyle="1" w:styleId="CommentSubjectChar">
    <w:name w:val="Comment Subject Char"/>
    <w:basedOn w:val="CommentTextChar"/>
    <w:link w:val="CommentSubject"/>
    <w:uiPriority w:val="99"/>
    <w:semiHidden/>
    <w:rsid w:val="00B96816"/>
    <w:rPr>
      <w:b/>
      <w:bCs/>
      <w:sz w:val="20"/>
      <w:szCs w:val="20"/>
    </w:rPr>
  </w:style>
  <w:style w:type="paragraph" w:styleId="BalloonText">
    <w:name w:val="Balloon Text"/>
    <w:basedOn w:val="Normal"/>
    <w:link w:val="BalloonTextChar"/>
    <w:uiPriority w:val="99"/>
    <w:semiHidden/>
    <w:unhideWhenUsed/>
    <w:rsid w:val="00B96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816"/>
    <w:rPr>
      <w:rFonts w:ascii="Lucida Grande" w:hAnsi="Lucida Grande" w:cs="Lucida Grande"/>
      <w:sz w:val="18"/>
      <w:szCs w:val="18"/>
    </w:rPr>
  </w:style>
  <w:style w:type="character" w:styleId="FollowedHyperlink">
    <w:name w:val="FollowedHyperlink"/>
    <w:basedOn w:val="DefaultParagraphFont"/>
    <w:uiPriority w:val="99"/>
    <w:semiHidden/>
    <w:unhideWhenUsed/>
    <w:rsid w:val="00400D1F"/>
    <w:rPr>
      <w:color w:val="800080" w:themeColor="followedHyperlink"/>
      <w:u w:val="single"/>
    </w:rPr>
  </w:style>
  <w:style w:type="paragraph" w:styleId="Header">
    <w:name w:val="header"/>
    <w:basedOn w:val="Normal"/>
    <w:link w:val="HeaderChar"/>
    <w:uiPriority w:val="99"/>
    <w:unhideWhenUsed/>
    <w:rsid w:val="00D203C9"/>
    <w:pPr>
      <w:tabs>
        <w:tab w:val="center" w:pos="4320"/>
        <w:tab w:val="right" w:pos="8640"/>
      </w:tabs>
    </w:pPr>
  </w:style>
  <w:style w:type="character" w:customStyle="1" w:styleId="HeaderChar">
    <w:name w:val="Header Char"/>
    <w:basedOn w:val="DefaultParagraphFont"/>
    <w:link w:val="Header"/>
    <w:uiPriority w:val="99"/>
    <w:rsid w:val="00D203C9"/>
  </w:style>
  <w:style w:type="paragraph" w:styleId="Footer">
    <w:name w:val="footer"/>
    <w:basedOn w:val="Normal"/>
    <w:link w:val="FooterChar"/>
    <w:uiPriority w:val="99"/>
    <w:unhideWhenUsed/>
    <w:rsid w:val="00D203C9"/>
    <w:pPr>
      <w:tabs>
        <w:tab w:val="center" w:pos="4320"/>
        <w:tab w:val="right" w:pos="8640"/>
      </w:tabs>
    </w:pPr>
  </w:style>
  <w:style w:type="character" w:customStyle="1" w:styleId="FooterChar">
    <w:name w:val="Footer Char"/>
    <w:basedOn w:val="DefaultParagraphFont"/>
    <w:link w:val="Footer"/>
    <w:uiPriority w:val="99"/>
    <w:rsid w:val="00D203C9"/>
  </w:style>
  <w:style w:type="character" w:styleId="PageNumber">
    <w:name w:val="page number"/>
    <w:basedOn w:val="DefaultParagraphFont"/>
    <w:uiPriority w:val="99"/>
    <w:semiHidden/>
    <w:unhideWhenUsed/>
    <w:rsid w:val="00493E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55F7"/>
    <w:rPr>
      <w:color w:val="0000FF" w:themeColor="hyperlink"/>
      <w:u w:val="single"/>
    </w:rPr>
  </w:style>
  <w:style w:type="character" w:styleId="CommentReference">
    <w:name w:val="annotation reference"/>
    <w:basedOn w:val="DefaultParagraphFont"/>
    <w:uiPriority w:val="99"/>
    <w:semiHidden/>
    <w:unhideWhenUsed/>
    <w:rsid w:val="00B96816"/>
    <w:rPr>
      <w:sz w:val="18"/>
      <w:szCs w:val="18"/>
    </w:rPr>
  </w:style>
  <w:style w:type="paragraph" w:styleId="CommentText">
    <w:name w:val="annotation text"/>
    <w:basedOn w:val="Normal"/>
    <w:link w:val="CommentTextChar"/>
    <w:uiPriority w:val="99"/>
    <w:semiHidden/>
    <w:unhideWhenUsed/>
    <w:rsid w:val="00B96816"/>
  </w:style>
  <w:style w:type="character" w:customStyle="1" w:styleId="CommentTextChar">
    <w:name w:val="Comment Text Char"/>
    <w:basedOn w:val="DefaultParagraphFont"/>
    <w:link w:val="CommentText"/>
    <w:uiPriority w:val="99"/>
    <w:semiHidden/>
    <w:rsid w:val="00B96816"/>
  </w:style>
  <w:style w:type="paragraph" w:styleId="CommentSubject">
    <w:name w:val="annotation subject"/>
    <w:basedOn w:val="CommentText"/>
    <w:next w:val="CommentText"/>
    <w:link w:val="CommentSubjectChar"/>
    <w:uiPriority w:val="99"/>
    <w:semiHidden/>
    <w:unhideWhenUsed/>
    <w:rsid w:val="00B96816"/>
    <w:rPr>
      <w:b/>
      <w:bCs/>
      <w:sz w:val="20"/>
      <w:szCs w:val="20"/>
    </w:rPr>
  </w:style>
  <w:style w:type="character" w:customStyle="1" w:styleId="CommentSubjectChar">
    <w:name w:val="Comment Subject Char"/>
    <w:basedOn w:val="CommentTextChar"/>
    <w:link w:val="CommentSubject"/>
    <w:uiPriority w:val="99"/>
    <w:semiHidden/>
    <w:rsid w:val="00B96816"/>
    <w:rPr>
      <w:b/>
      <w:bCs/>
      <w:sz w:val="20"/>
      <w:szCs w:val="20"/>
    </w:rPr>
  </w:style>
  <w:style w:type="paragraph" w:styleId="BalloonText">
    <w:name w:val="Balloon Text"/>
    <w:basedOn w:val="Normal"/>
    <w:link w:val="BalloonTextChar"/>
    <w:uiPriority w:val="99"/>
    <w:semiHidden/>
    <w:unhideWhenUsed/>
    <w:rsid w:val="00B96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816"/>
    <w:rPr>
      <w:rFonts w:ascii="Lucida Grande" w:hAnsi="Lucida Grande" w:cs="Lucida Grande"/>
      <w:sz w:val="18"/>
      <w:szCs w:val="18"/>
    </w:rPr>
  </w:style>
  <w:style w:type="character" w:styleId="FollowedHyperlink">
    <w:name w:val="FollowedHyperlink"/>
    <w:basedOn w:val="DefaultParagraphFont"/>
    <w:uiPriority w:val="99"/>
    <w:semiHidden/>
    <w:unhideWhenUsed/>
    <w:rsid w:val="00400D1F"/>
    <w:rPr>
      <w:color w:val="800080" w:themeColor="followedHyperlink"/>
      <w:u w:val="single"/>
    </w:rPr>
  </w:style>
  <w:style w:type="paragraph" w:styleId="Header">
    <w:name w:val="header"/>
    <w:basedOn w:val="Normal"/>
    <w:link w:val="HeaderChar"/>
    <w:uiPriority w:val="99"/>
    <w:unhideWhenUsed/>
    <w:rsid w:val="00D203C9"/>
    <w:pPr>
      <w:tabs>
        <w:tab w:val="center" w:pos="4320"/>
        <w:tab w:val="right" w:pos="8640"/>
      </w:tabs>
    </w:pPr>
  </w:style>
  <w:style w:type="character" w:customStyle="1" w:styleId="HeaderChar">
    <w:name w:val="Header Char"/>
    <w:basedOn w:val="DefaultParagraphFont"/>
    <w:link w:val="Header"/>
    <w:uiPriority w:val="99"/>
    <w:rsid w:val="00D203C9"/>
  </w:style>
  <w:style w:type="paragraph" w:styleId="Footer">
    <w:name w:val="footer"/>
    <w:basedOn w:val="Normal"/>
    <w:link w:val="FooterChar"/>
    <w:uiPriority w:val="99"/>
    <w:unhideWhenUsed/>
    <w:rsid w:val="00D203C9"/>
    <w:pPr>
      <w:tabs>
        <w:tab w:val="center" w:pos="4320"/>
        <w:tab w:val="right" w:pos="8640"/>
      </w:tabs>
    </w:pPr>
  </w:style>
  <w:style w:type="character" w:customStyle="1" w:styleId="FooterChar">
    <w:name w:val="Footer Char"/>
    <w:basedOn w:val="DefaultParagraphFont"/>
    <w:link w:val="Footer"/>
    <w:uiPriority w:val="99"/>
    <w:rsid w:val="00D203C9"/>
  </w:style>
  <w:style w:type="character" w:styleId="PageNumber">
    <w:name w:val="page number"/>
    <w:basedOn w:val="DefaultParagraphFont"/>
    <w:uiPriority w:val="99"/>
    <w:semiHidden/>
    <w:unhideWhenUsed/>
    <w:rsid w:val="00493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854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epilepsydiagnosis.org/aetiology/febrile-infection-related-epilepsy-overview.html" TargetMode="External"/><Relationship Id="rId21" Type="http://schemas.openxmlformats.org/officeDocument/2006/relationships/hyperlink" Target="http://wonder.cdc.gov/wonder/help/populations/bridged-race/Directive15.html" TargetMode="External"/><Relationship Id="rId22" Type="http://schemas.openxmlformats.org/officeDocument/2006/relationships/hyperlink" Target="https://www.epilepsydiagnosis.org/seizure/convulsive-overview.html" TargetMode="External"/><Relationship Id="rId23" Type="http://schemas.openxmlformats.org/officeDocument/2006/relationships/hyperlink" Target="https://www.epilepsydiagnosis.org/seizure/motor-overview.html" TargetMode="External"/><Relationship Id="rId24" Type="http://schemas.openxmlformats.org/officeDocument/2006/relationships/hyperlink" Target="https://www.epilepsydiagnosis.org/seizure/epileptic-spasms-overview.html" TargetMode="External"/><Relationship Id="rId25" Type="http://schemas.openxmlformats.org/officeDocument/2006/relationships/hyperlink" Target="https://www.epilepsydiagnosis.org/seizure/myoclonic-overview.html" TargetMode="External"/><Relationship Id="rId26" Type="http://schemas.openxmlformats.org/officeDocument/2006/relationships/comments" Target="comments.xml"/><Relationship Id="rId27" Type="http://schemas.openxmlformats.org/officeDocument/2006/relationships/hyperlink" Target="https://www.epilepsydiagnosis.org/seizure/tonic-overview.html" TargetMode="External"/><Relationship Id="rId28" Type="http://schemas.openxmlformats.org/officeDocument/2006/relationships/hyperlink" Target="http://cphs.berkeley.edu/hipaa/hipaa18.html" TargetMode="External"/><Relationship Id="rId2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s://www.epilepsydiagnosis.org/seizure/absence-atypical-overview.html" TargetMode="External"/><Relationship Id="rId6" Type="http://schemas.openxmlformats.org/officeDocument/2006/relationships/endnotes" Target="endnotes.xml"/><Relationship Id="rId7" Type="http://schemas.openxmlformats.org/officeDocument/2006/relationships/hyperlink" Target="https://www.epilepsydiagnosis.org/seizure/absence-typical-overview.html" TargetMode="External"/><Relationship Id="rId8" Type="http://schemas.openxmlformats.org/officeDocument/2006/relationships/hyperlink" Target="https://www.epilepsydiagnosis.org/seizure/atonic-overview.html" TargetMode="External"/><Relationship Id="rId33" Type="http://schemas.openxmlformats.org/officeDocument/2006/relationships/header" Target="head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epilepsydiagnosis.org/syndrome/ohtahara-overview.html" TargetMode="External"/><Relationship Id="rId11" Type="http://schemas.openxmlformats.org/officeDocument/2006/relationships/hyperlink" Target="https://www.epilepsydiagnosis.org/syndrome/eme-overview.html" TargetMode="External"/><Relationship Id="rId12" Type="http://schemas.openxmlformats.org/officeDocument/2006/relationships/hyperlink" Target="https://www.epilepsydiagnosis.org/syndrome/infancy-migrating-focal-overview.html" TargetMode="External"/><Relationship Id="rId13" Type="http://schemas.openxmlformats.org/officeDocument/2006/relationships/hyperlink" Target="https://www.epilepsydiagnosis.org/syndrome/west-syndrome-overview.html" TargetMode="External"/><Relationship Id="rId14" Type="http://schemas.openxmlformats.org/officeDocument/2006/relationships/hyperlink" Target="https://www.epilepsydiagnosis.org/seizure/epileptic-spasms-overview.html" TargetMode="External"/><Relationship Id="rId15" Type="http://schemas.openxmlformats.org/officeDocument/2006/relationships/hyperlink" Target="https://www.epilepsydiagnosis.org/syndrome/lgs-overview.html" TargetMode="External"/><Relationship Id="rId16" Type="http://schemas.openxmlformats.org/officeDocument/2006/relationships/hyperlink" Target="https://www.epilepsydiagnosis.org/syndrome/epilepsy-myoclonic-atonic-overview.html" TargetMode="External"/><Relationship Id="rId17" Type="http://schemas.openxmlformats.org/officeDocument/2006/relationships/hyperlink" Target="https://www.epilepsydiagnosis.org/syndrome/dravet-overview.html" TargetMode="External"/><Relationship Id="rId18" Type="http://schemas.openxmlformats.org/officeDocument/2006/relationships/hyperlink" Target="https://www.epilepsydiagnosis.org/syndrome/lks-overview.html" TargetMode="External"/><Relationship Id="rId19" Type="http://schemas.openxmlformats.org/officeDocument/2006/relationships/hyperlink" Target="https://www.epilepsydiagnosis.org/syndrome/ee-csw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2955</Words>
  <Characters>16844</Characters>
  <Application>Microsoft Macintosh Word</Application>
  <DocSecurity>4</DocSecurity>
  <Lines>140</Lines>
  <Paragraphs>39</Paragraphs>
  <ScaleCrop>false</ScaleCrop>
  <Company/>
  <LinksUpToDate>false</LinksUpToDate>
  <CharactersWithSpaces>19760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Brigid Regan</dc:creator>
  <cp:keywords/>
  <dc:description/>
  <cp:lastModifiedBy>Roland KRAUSE</cp:lastModifiedBy>
  <cp:revision>2</cp:revision>
  <cp:lastPrinted>2015-07-06T05:22:00Z</cp:lastPrinted>
  <dcterms:created xsi:type="dcterms:W3CDTF">2015-09-22T08:09:00Z</dcterms:created>
  <dcterms:modified xsi:type="dcterms:W3CDTF">2015-09-22T08:09:00Z</dcterms:modified>
</cp:coreProperties>
</file>