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2: Daily mobile PM2.5/ratio by meteorological category - La Paz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471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14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Daily Aggregated Mobile Measurements</w:t>
            </w:r>
          </w:p>
        </w:tc>
      </w:tr>
      <w:tr>
        <w:trPr>
          <w:trHeight w:val="473" w:hRule="auto"/>
          <w:tblHeader/>
        </w:trPr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) -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 Paz</w:t>
            </w:r>
          </w:p>
        </w:tc>
        <w:tc>
          <w:tcPr>
            <w:gridSpan w:val="7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18"/>
                <w:szCs w:val="18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a</w:t>
            </w:r>
          </w:p>
        </w:tc>
      </w:tr>
      <w:tr>
        <w:trPr>
          <w:trHeight w:val="47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(Days)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p95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(Days)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p95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Relative Humidity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</w:t>
            </w:r>
          </w:p>
        </w:tc>
      </w:tr>
      <w:tr>
        <w:trPr>
          <w:trHeight w:val="44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&gt;=95%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0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&lt;7.5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2.25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&gt;=7.5 °C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</w:t>
            </w:r>
          </w:p>
        </w:tc>
      </w:tr>
      <w:tr>
        <w:trPr>
          <w:trHeight w:val="5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&lt;1 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&gt;=1 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</w:t>
            </w:r>
          </w:p>
        </w:tc>
      </w:tr>
      <w:tr>
        <w:trPr>
          <w:trHeight w:val="46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Wind Direction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</w:t>
            </w:r>
          </w:p>
        </w:tc>
      </w:tr>
      <w:tr>
        <w:trPr>
          <w:trHeight w:val="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30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112.16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2.96</w:t>
            </w:r>
          </w:p>
        </w:tc>
      </w:tr>
      <w:tr>
        <w:trPr>
          <w:trHeight w:val="360" w:hRule="auto"/>
        </w:trPr>
        <w:tc>
          <w:tcPr>
            <w:gridSpan w:val="1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 Ratio compared to SINCA Villarrica reference site. Spatial aggregation at 50 m cell resolution before daily averaging. p05: 5th percentile. p25: 25th percentile. p75: 75th percentile. p95: 95th percentile.</w:t>
            </w:r>
          </w:p>
        </w:tc>
      </w:tr>
    </w:tbl>
    <w:sectPr>
      <w:pgMar w:header="708" w:bottom="1417" w:top="1417" w:right="1417" w:left="1417" w:footer="708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2026-08-04T11:27:00Z</dcterms:modified>
  <cp:category/>
</cp:coreProperties>
</file>