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2"/>
      </w:pPr>
      <w:r>
        <w:t xml:space="preserve">Table 4: Global Moran's I results.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656"/>
        <w:gridCol w:w="1450"/>
        <w:gridCol w:w="1308"/>
        <w:gridCol w:w="1193"/>
      </w:tblGrid>
      <w:tr>
        <w:trPr>
          <w:trHeight w:val="612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Pollutant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Resolution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Moran's I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p-value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a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PM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bscript"/>
                <w:sz w:val="22"/>
                <w:szCs w:val="22"/>
                <w:color w:val="000000"/>
              </w:rPr>
              <w:t xml:space="preserve">2.5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(µg/m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perscript"/>
                <w:sz w:val="22"/>
                <w:szCs w:val="22"/>
                <w:color w:val="000000"/>
              </w:rPr>
              <w:t xml:space="preserve">3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)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m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0.927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0.947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2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0.936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PM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vertAlign w:val="subscript"/>
                <w:sz w:val="22"/>
                <w:szCs w:val="22"/>
                <w:color w:val="000000"/>
              </w:rPr>
              <w:t xml:space="preserve">2.5</w:t>
            </w: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 ratio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50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0.914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100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0.924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1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200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0.905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572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/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400 m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0.853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&lt;0.001</w:t>
            </w:r>
          </w:p>
        </w:tc>
      </w:tr>
      <w:tr>
        <w:trPr>
          <w:trHeight w:val="360" w:hRule="auto"/>
        </w:trPr>
        <w:tc>
          <w:tcPr>
            <w:gridSpan w:val="4"/>
            <w:tcBorders>
              <w:bottom w:val="none" w:sz="0" w:space="0" w:color="FFFFFF"/>
              <w:top w:val="single" w:sz="12" w:space="0" w:color="666666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a Global Moran Test.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2026-07-21T10:51:32Z</dcterms:modified>
  <cp:category/>
</cp:coreProperties>
</file>