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5: Summary statistics of mobile PM2.5 and ratio by neighborhood unit.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1951"/>
        <w:gridCol w:w="1132"/>
        <w:gridCol w:w="1080"/>
        <w:gridCol w:w="1658"/>
        <w:gridCol w:w="1132"/>
        <w:gridCol w:w="1080"/>
        <w:gridCol w:w="1536"/>
      </w:tblGrid>
      <w:tr>
        <w:trPr>
          <w:trHeight w:val="617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bscript"/>
                <w:sz w:val="22"/>
                <w:szCs w:val="22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(µg/m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)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bscript"/>
                <w:sz w:val="22"/>
                <w:szCs w:val="22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ratio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Neighborhood Unit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Days measured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(Q1; Q3)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(Q1; Q3)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ABATE MOLINA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(70.9; 195.5)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(1.50; 3.33)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COSTANERA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(73.3; 192.3)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(1.45; 3.65)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INDEPENDENCIA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(75.8; 242.8)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(1.23; 3.57)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SANTA 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(53.6; 194.1)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(1.28; 3.57)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ESTACION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(57.0; 149.0)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(1.14; 2.89)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MIGUEL RAFAEL PRADO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(50.2; 224.0)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(1.21; 2.66)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VILLA SUR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(93.9; 241.6)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(1.53; 3.57)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VILLA EL SOL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(42.2; 173.0)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(1.12; 2.61)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MAQUEHUA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(63.0; 199.5)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(1.40; 3.38)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 VEGA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(46.9; 154.3)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(1.16; 3.01)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IGNAVIO CARRERA PINTO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(54.5; 234.9)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(1.35; 3.55)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PIDUCO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(49.6; 153.2)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(1.18; 2.64)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PROSPERIDAD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(49.6; 165.5)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(1.44; 3.06)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AURORA DE CHILE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(52.4; 158.4)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(1.28; 2.71)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 HERAS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(44.2; 163.4)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(1.39; 2.95)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CHORRILLOS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(52.6; 156.2)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(1.32; 3.16)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(74.2; 131.8)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(1.27; 2.30)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(44.5; 161.7)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(1.03; 2.29)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MERCADO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(35.3; 129.6)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(1.19; 2.48)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(46.2; 114.9)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(1.16; 1.92)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MANSO DE VELASCO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(50.7; 131.8)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(1.12; 2.05)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ASTABURUAGA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(39.5; 152.6)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(1.39; 2.90)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MAGISTERIO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(51.2; 137.4)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(0.98; 2.28)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CANCHA RAYADA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(55.2; 146.8)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(1.71; 2.60)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PLAZA DE ARMAS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(42.1; 107.7)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(1.10; 1.91)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 ESFUERZO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(48.0; 177.1)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(0.96; 2.36)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(47.5; 143.3)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(1.12; 2.32)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OHIGGINS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(48.3; 101.8)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(1.83; 2.39)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CARLOS TRUPP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(46.6; 108.0)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(1.31; 3.24)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 BRISAS DEL CLARO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(54.6; 121.2)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(1.13; 2.08)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SEGUNDO DANIEL REBOL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(46.6; 167.6)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(1.09; 2.31)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NAZARETH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(51.2; 155.1)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(1.19; 2.37)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HERMANOS CARRERA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(56.7; 129.4)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(1.70; 2.52)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ARTURO PRAT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(52.4; 107.0)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(1.08; 1.74)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RENE SCHNEIDER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(59.3; 136.2)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(1.17; 2.30)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 MAQUIS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(45.1; 118.8)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(1.07; 2.12)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 URRUTIA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(38.8; 133.4)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(1.12; 2.15)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VILLA LA PAZ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(38.4; 116.8)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(1.06; 2.56)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CHILE ESPANA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(49.1; 157.8)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(1.42; 3.64)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 FLORIDA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(55.1; 159.7)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(1.23; 2.23)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VAROLI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(41.0; 98.1)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(1.27; 2.97)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CRISTI GALLO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(40.9; 171.9)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(1.12; 2.15)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BUEN PASTOR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(45.4; 97.5)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(1.02; 1.78)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LONGITUDINAL ORIENTE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(35.9; 130.3)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(1.01; 3.01)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JOSE IGNACIO CIENFUE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(41.9; 139.4)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(0.86; 2.00)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 MIGUEL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(44.9; 117.9)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(1.04; 3.54)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PASO MOYA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(40.3; 127.1)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(0.81; 1.86)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UNIVERSIDAD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(31.1; 98.2)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(0.88; 2.49)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SEMINARIO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(34.8; 72.3)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(0.92; 1.39)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Sector El Tabaco / Sur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(26.3; 74.7)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(0.81; 1.79)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Sector Industrial Ruta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(36.4; 70.5)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(1.04; 1.46)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Loteo Norte / Lircay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(22.9; 66.4)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(0.68; 1.44)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Sector Aldea Campesina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(21.0; 39.5)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(0.42; 0.82)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Ratio of mobile measurement compared to central site. Q1: 25th percentile. Q3: 75th percentile. Only neighborhoods with at least 3 days of measurements are included. Neighborhoods are ordered by median PM2.5 concentration.</w:t>
            </w:r>
          </w:p>
        </w:tc>
      </w:tr>
    </w:tbl>
    <w:sectPr>
      <w:pgMar w:header="708" w:bottom="1417" w:top="1417" w:right="1417" w:left="1417" w:footer="708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2026-07-21T10:10:22Z</dcterms:modified>
  <cp:category/>
</cp:coreProperties>
</file>