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Попугаев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1500.0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