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4D1F"/>
          <w:sz w:val="48"/>
        </w:rPr>
        <w:t>Clean and Green — Door Hanger Copy</w:t>
      </w:r>
    </w:p>
    <w:p>
      <w:pPr>
        <w:jc w:val="center"/>
      </w:pPr>
      <w:r>
        <w:rPr>
          <w:i/>
          <w:color w:val="666666"/>
          <w:sz w:val="22"/>
        </w:rPr>
        <w:t>Editable text only — design treatment handled separately</w:t>
      </w:r>
    </w:p>
    <w:p>
      <w:pPr>
        <w:spacing w:before="240" w:after="80"/>
      </w:pPr>
      <w:r>
        <w:rPr>
          <w:rFonts w:ascii="Calibri" w:hAnsi="Calibri"/>
          <w:b/>
          <w:color w:val="2E7D32"/>
          <w:sz w:val="28"/>
        </w:rPr>
        <w:t>How to use this doc</w:t>
      </w:r>
    </w:p>
    <w:p>
      <w:pPr>
        <w:spacing w:after="40"/>
      </w:pPr>
      <w:r>
        <w:rPr>
          <w:color w:val="2C2C2C"/>
          <w:sz w:val="20"/>
        </w:rPr>
        <w:t>1.  Edit any line directly in this document. Don't worry about fonts, sizes, or colors — those are locked to the brand standards on the design side.</w:t>
      </w:r>
    </w:p>
    <w:p>
      <w:pPr>
        <w:spacing w:after="40"/>
      </w:pPr>
      <w:r>
        <w:rPr>
          <w:color w:val="2C2C2C"/>
          <w:sz w:val="20"/>
        </w:rPr>
        <w:t>2.  Gray italic notes (📝) describe what the line is for and any character-count guidance. Delete them if you want.</w:t>
      </w:r>
    </w:p>
    <w:p>
      <w:pPr>
        <w:spacing w:after="40"/>
      </w:pPr>
      <w:r>
        <w:rPr>
          <w:color w:val="2C2C2C"/>
          <w:sz w:val="20"/>
        </w:rPr>
        <w:t>3.  Don't change section labels (ALL CAPS GRAY HEADERS) — they tell the design team which element each line belongs to.</w:t>
      </w:r>
    </w:p>
    <w:p>
      <w:pPr>
        <w:spacing w:after="40"/>
      </w:pPr>
      <w:r>
        <w:rPr>
          <w:color w:val="2C2C2C"/>
          <w:sz w:val="20"/>
        </w:rPr>
        <w:t>4.  When you're done, send me back the edited .docx (or just paste the changed text in chat). I'll re-apply your edits to the SVG/PDF print files.</w:t>
      </w:r>
    </w:p>
    <w:p>
      <w:pPr>
        <w:spacing w:before="360" w:after="120"/>
      </w:pPr>
      <w:r>
        <w:rPr>
          <w:color w:val="999999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1B4D1F"/>
          <w:sz w:val="40"/>
        </w:rPr>
        <w:t>FRONT  (the 3-second pitch)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This is what someone sees when they pull the hanger off their doorknob. Headline + visual + CTA. That's it.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BRAND MARK (TOP OF CARD)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28"/>
        </w:rPr>
        <w:t>CLEAN AND GREEN</w:t>
      </w:r>
    </w:p>
    <w:p>
      <w:pPr>
        <w:spacing w:after="80"/>
      </w:pPr>
      <w:r>
        <w:rPr>
          <w:rFonts w:ascii="Calibri" w:hAnsi="Calibri"/>
          <w:b/>
          <w:i w:val="0"/>
          <w:color w:val="2E7D32"/>
          <w:sz w:val="22"/>
        </w:rPr>
        <w:t>TURF CARE AND RENOVATION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Locked. Don't change unless we're rebranding.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HERO HEADLINE (LINE 1)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36"/>
        </w:rPr>
        <w:t>Thinking of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~10–15 characters. Sets up the punchline.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HERO HEADLINE (LINE 2)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36"/>
        </w:rPr>
        <w:t>sodding your lawn?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~15–22 characters. Don't go longer or the type shrinks.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HERO PUNCHLINE</w:t>
      </w:r>
    </w:p>
    <w:p>
      <w:pPr>
        <w:spacing w:after="80"/>
      </w:pPr>
      <w:r>
        <w:rPr>
          <w:rFonts w:ascii="Calibri" w:hAnsi="Calibri"/>
          <w:b/>
          <w:i w:val="0"/>
          <w:color w:val="2E7D32"/>
          <w:sz w:val="44"/>
        </w:rPr>
        <w:t>READ THIS FIRST.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All caps, biggest line on the card. Keep under 18 characters.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BEFORE/AFTER PHOTO CAPTIONS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24"/>
        </w:rPr>
        <w:t>BEFORE — Bare. Weedy. Tired.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24"/>
        </w:rPr>
        <w:t>AFTER — 8 weeks. Lush. Local.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Replace before/after photos with actual customer photos before printing. Captions can stay or change.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HOOK (UNDER THE PHOTOS)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28"/>
        </w:rPr>
        <w:t>There's a smarter, cheaper way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28"/>
        </w:rPr>
        <w:t>to fix a bad lawn.</w:t>
      </w:r>
    </w:p>
    <w:p>
      <w:pPr>
        <w:spacing w:after="80"/>
      </w:pPr>
      <w:r>
        <w:rPr>
          <w:rFonts w:ascii="Calibri" w:hAnsi="Calibri"/>
          <w:b w:val="0"/>
          <w:i/>
          <w:color w:val="666666"/>
          <w:sz w:val="24"/>
        </w:rPr>
        <w:t>Most homeowners pick the wrong one.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Keep tight. This is the bridge from 'look at the photos' to 'call us.'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CTA HEADLINE (WHITE TEXT ON DARK GREEN BLOCK)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32"/>
        </w:rPr>
        <w:t>FREE LAWN ASSESSMENT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Keep it short and benefit-driven. Other options: 'FREE WALK-THROUGH', 'FREE LAWN DIAGNOSIS', '15-MINUTE LAWN CHECK'.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CTA SUBHEAD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22"/>
        </w:rPr>
        <w:t>We walk your lawn. We give you the honest answer.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One line, under 60 characters.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PHONE NUMBER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40"/>
        </w:rPr>
        <w:t>801.358.7820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Locked unless you change the business line.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NAME + TITLE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22"/>
        </w:rPr>
        <w:t>RYAN TUCKER  ·  OWNER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BOTTOM TAGLINE (ITALIC GREEN SCRIPT)</w:t>
      </w:r>
    </w:p>
    <w:p>
      <w:pPr>
        <w:spacing w:after="80"/>
      </w:pPr>
      <w:r>
        <w:rPr>
          <w:rFonts w:ascii="Calibri" w:hAnsi="Calibri"/>
          <w:b w:val="0"/>
          <w:i/>
          <w:color w:val="2E7D32"/>
          <w:sz w:val="28"/>
        </w:rPr>
        <w:t>Seed.  Feed.  Succeed.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Locked. The brand-locked tagline.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SERVICE AREA LINE</w:t>
      </w:r>
    </w:p>
    <w:p>
      <w:pPr>
        <w:spacing w:after="80"/>
      </w:pPr>
      <w:r>
        <w:rPr>
          <w:rFonts w:ascii="Calibri" w:hAnsi="Calibri"/>
          <w:b w:val="0"/>
          <w:i w:val="0"/>
          <w:color w:val="666666"/>
          <w:sz w:val="20"/>
        </w:rPr>
        <w:t>KAYSVILLE, UTAH  ·  SERVING DAVIS COUNTY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Update if you expand the service area.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FOOTER FLIP-PROMPT</w:t>
      </w:r>
    </w:p>
    <w:p>
      <w:pPr>
        <w:spacing w:after="80"/>
      </w:pPr>
      <w:r>
        <w:rPr>
          <w:rFonts w:ascii="Calibri" w:hAnsi="Calibri"/>
          <w:b w:val="0"/>
          <w:i/>
          <w:color w:val="999999"/>
          <w:sz w:val="20"/>
        </w:rPr>
        <w:t>flip for the honest seed vs sod comparison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Subtle. Tells the customer there's content on the back. Keep or cut.</w:t>
      </w:r>
    </w:p>
    <w:p>
      <w:pPr>
        <w:spacing w:before="360" w:after="120"/>
      </w:pPr>
      <w:r>
        <w:rPr>
          <w:color w:val="999999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1B4D1F"/>
          <w:sz w:val="40"/>
        </w:rPr>
        <w:t>BACK  (the keep-it-on-the-fridge content)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Education + service ladder + final CTA. Dense by design.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HEADLINE (LINE 1)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36"/>
        </w:rPr>
        <w:t>Seed vs. Sod.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HEADLINE (LINE 2)</w:t>
      </w:r>
    </w:p>
    <w:p>
      <w:pPr>
        <w:spacing w:after="80"/>
      </w:pPr>
      <w:r>
        <w:rPr>
          <w:rFonts w:ascii="Calibri" w:hAnsi="Calibri"/>
          <w:b/>
          <w:i w:val="0"/>
          <w:color w:val="2E7D32"/>
          <w:sz w:val="36"/>
        </w:rPr>
        <w:t>The honest version.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COMPARISON TABLE — COLUMN HEADERS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24"/>
        </w:rPr>
        <w:t>SEEDING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24"/>
        </w:rPr>
        <w:t>SODDING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ROW 1 — COST (5,000 SQ FT)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22"/>
        </w:rPr>
        <w:t>Seeding:  ~$2,000–3,000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22"/>
        </w:rPr>
        <w:t>Sodding:  ~$10,000–15,000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Update if your pricing assumptions change.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ROW 2 — TIME TO LAWN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22"/>
        </w:rPr>
        <w:t>Seeding:  4–8 weeks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22"/>
        </w:rPr>
        <w:t>Sodding:  Same day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Sodding wins this one. Honest. Keeps the customer trusting us.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ROW 3 — GRASS TYPE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22"/>
        </w:rPr>
        <w:t>Seeding:  Tall fescue (drought-tough)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22"/>
        </w:rPr>
        <w:t>Sodding:  Mostly Kentucky bluegrass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ROW 4 — WATER USE (LONG-TERM)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22"/>
        </w:rPr>
        <w:t>Seeding:  ~30% less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22"/>
        </w:rPr>
        <w:t>Sodding:  High in Utah summers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'30% less' still needs verification with Utah State Extension before this prints.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ROW 5 — ROOT DEPTH (YEAR 1)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22"/>
        </w:rPr>
        <w:t>Seeding:  8–12 inches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22"/>
        </w:rPr>
        <w:t>Sodding:  4–6 inches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ROW 6 — PLASTIC NETTING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22"/>
        </w:rPr>
        <w:t>Seeding:  None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22"/>
        </w:rPr>
        <w:t>Sodding:  Usually yes, in soil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Worth verifying — some sod farms now use biodegradable netting.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3 REASONS CALLOUT — HEADLINE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28"/>
        </w:rPr>
        <w:t>3 reasons seeding wins for Utah: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REASON 1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22"/>
        </w:rPr>
        <w:t>RIGHT GRASS.  Valkyrie tall fescue is bred for hot, dry climates.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REASON 2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22"/>
        </w:rPr>
        <w:t>30% LESS WATER.  Deeper roots find moisture below.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REASON 3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22"/>
        </w:rPr>
        <w:t>NO FOOTPRINT.  Sod travels by truck. Seed travels in a 50-lb bag.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SELF-ASSESSMENT — HEADLINE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28"/>
        </w:rPr>
        <w:t>What does YOUR lawn look like?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SELF-ASSESSMENT ROW 1 (GREEN TAG)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22"/>
        </w:rPr>
        <w:t>MOSTLY GREEN, JUST TIRED   →   Summer Lawn Rescue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SELF-ASSESSMENT ROW 2 (YELLOW TAG)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22"/>
        </w:rPr>
        <w:t>PATCHY, THINNING   →   Fall Overseeding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SELF-ASSESSMENT ROW 3 (RED TAG)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22"/>
        </w:rPr>
        <w:t>MOSTLY WEEDS OR BARE   →   Fall Renovation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SELF-ASSESSMENT ROW 4 (GRAY TAG)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22"/>
        </w:rPr>
        <w:t>NOT SURE   →   Free Walk-Through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SERVICE LADDER — HEADLINE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26"/>
        </w:rPr>
        <w:t>Three ways we make your lawn the best on the block: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SERVICE 1 — SUMMER LAWN RESCUE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24"/>
        </w:rPr>
        <w:t>SUMMER LAWN RESCUE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20"/>
        </w:rPr>
        <w:t>Soil test  ·  K boost  ·  Biostimulants  ·  Custom fertilizer program</w:t>
      </w:r>
    </w:p>
    <w:p>
      <w:pPr>
        <w:spacing w:after="80"/>
      </w:pPr>
      <w:r>
        <w:rPr>
          <w:rFonts w:ascii="Calibri" w:hAnsi="Calibri"/>
          <w:b w:val="0"/>
          <w:i/>
          <w:color w:val="2E7D32"/>
          <w:sz w:val="20"/>
        </w:rPr>
        <w:t>Available year-round.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SERVICE 2 — FALL OVERSEEDING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24"/>
        </w:rPr>
        <w:t>FALL OVERSEEDING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20"/>
        </w:rPr>
        <w:t>Aerate  ·  Valkyrie seed  ·  Starter feed  ·  Tenacity weed control</w:t>
      </w:r>
    </w:p>
    <w:p>
      <w:pPr>
        <w:spacing w:after="80"/>
      </w:pPr>
      <w:r>
        <w:rPr>
          <w:rFonts w:ascii="Calibri" w:hAnsi="Calibri"/>
          <w:b w:val="0"/>
          <w:i/>
          <w:color w:val="2E7D32"/>
          <w:sz w:val="20"/>
        </w:rPr>
        <w:t>Aug–Oct only.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SERVICE 3 — FALL RENOVATION</w:t>
      </w:r>
    </w:p>
    <w:p>
      <w:pPr>
        <w:spacing w:after="80"/>
      </w:pPr>
      <w:r>
        <w:rPr>
          <w:rFonts w:ascii="Calibri" w:hAnsi="Calibri"/>
          <w:b/>
          <w:i w:val="0"/>
          <w:color w:val="2C2C2C"/>
          <w:sz w:val="24"/>
        </w:rPr>
        <w:t>FALL RENOVATION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20"/>
        </w:rPr>
        <w:t>Full 4-phase kill &amp; reseed  ·  Premium Valkyrie  ·  8 slots / season</w:t>
      </w:r>
    </w:p>
    <w:p>
      <w:pPr>
        <w:spacing w:after="80"/>
      </w:pPr>
      <w:r>
        <w:rPr>
          <w:rFonts w:ascii="Calibri" w:hAnsi="Calibri"/>
          <w:b w:val="0"/>
          <w:i/>
          <w:color w:val="2E7D32"/>
          <w:sz w:val="20"/>
        </w:rPr>
        <w:t>Aug–Oct only  ·  Book by July 15.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SPRINKLER AUDIT PREREQUISITE (YELLOW + DARK GREEN STRIP)</w:t>
      </w:r>
    </w:p>
    <w:p>
      <w:pPr>
        <w:spacing w:after="80"/>
      </w:pPr>
      <w:r>
        <w:rPr>
          <w:rFonts w:ascii="Calibri" w:hAnsi="Calibri"/>
          <w:b/>
          <w:i w:val="0"/>
          <w:color w:val="C09007"/>
          <w:sz w:val="24"/>
        </w:rPr>
        <w:t>SPRINKLER AUDIT REQUIRED FOR SEEDING  ·  $125</w:t>
      </w:r>
    </w:p>
    <w:p>
      <w:pPr>
        <w:spacing w:after="80"/>
      </w:pPr>
      <w:r>
        <w:rPr>
          <w:rFonts w:ascii="Calibri" w:hAnsi="Calibri"/>
          <w:b w:val="0"/>
          <w:i/>
          <w:color w:val="2C2C2C"/>
          <w:sz w:val="20"/>
        </w:rPr>
        <w:t>Passing audit = guaranteed germination. We do the audit + any repairs ourselves.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FINAL CTA — HEADLINE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22"/>
        </w:rPr>
        <w:t>CALL RYAN  ·  OWNER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PHONE NUMBER (BIG)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40"/>
        </w:rPr>
        <w:t>801.358.7820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CONTACT LINE</w:t>
      </w:r>
    </w:p>
    <w:p>
      <w:pPr>
        <w:spacing w:after="80"/>
      </w:pPr>
      <w:r>
        <w:rPr>
          <w:rFonts w:ascii="Calibri" w:hAnsi="Calibri"/>
          <w:b w:val="0"/>
          <w:i/>
          <w:color w:val="666666"/>
          <w:sz w:val="22"/>
        </w:rPr>
        <w:t>rptucker@gmail.com  ·  Kaysville, UT  ·  Serving Davis County</w:t>
      </w:r>
    </w:p>
    <w:p>
      <w:pPr>
        <w:spacing w:after="40"/>
      </w:pPr>
      <w:r>
        <w:rPr>
          <w:rFonts w:ascii="Calibri" w:hAnsi="Calibri"/>
          <w:i/>
          <w:color w:val="666666"/>
          <w:sz w:val="18"/>
        </w:rPr>
        <w:t>📝  If you register a custom domain (e.g. cleanandgreenturf.com), swap the email here.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FREE SOIL TEST OFFER (YELLOW COUPON STRIP)</w:t>
      </w:r>
    </w:p>
    <w:p>
      <w:pPr>
        <w:spacing w:after="80"/>
      </w:pPr>
      <w:r>
        <w:rPr>
          <w:rFonts w:ascii="Calibri" w:hAnsi="Calibri"/>
          <w:b/>
          <w:i w:val="0"/>
          <w:color w:val="1B4D1F"/>
          <w:sz w:val="28"/>
        </w:rPr>
        <w:t>FREE $50 SOIL TEST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20"/>
        </w:rPr>
        <w:t>with any service signup  ·  mention this door hanger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BOTTOM TAGLINE</w:t>
      </w:r>
    </w:p>
    <w:p>
      <w:pPr>
        <w:spacing w:after="80"/>
      </w:pPr>
      <w:r>
        <w:rPr>
          <w:rFonts w:ascii="Calibri" w:hAnsi="Calibri"/>
          <w:b w:val="0"/>
          <w:i/>
          <w:color w:val="2E7D32"/>
          <w:sz w:val="28"/>
        </w:rPr>
        <w:t>Seed.  Feed.  Succeed.</w:t>
      </w:r>
    </w:p>
    <w:p>
      <w:pPr>
        <w:spacing w:before="200" w:after="40"/>
      </w:pPr>
      <w:r>
        <w:rPr>
          <w:rFonts w:ascii="Calibri" w:hAnsi="Calibri"/>
          <w:b/>
          <w:color w:val="666666"/>
          <w:sz w:val="18"/>
        </w:rPr>
        <w:t>FOOTER LINE</w:t>
      </w:r>
    </w:p>
    <w:p>
      <w:pPr>
        <w:spacing w:after="80"/>
      </w:pPr>
      <w:r>
        <w:rPr>
          <w:rFonts w:ascii="Calibri" w:hAnsi="Calibri"/>
          <w:b w:val="0"/>
          <w:i w:val="0"/>
          <w:color w:val="666666"/>
          <w:sz w:val="20"/>
        </w:rPr>
        <w:t>CLEAN AND GREEN  ·  TURF CARE AND RENOVATION</w:t>
      </w:r>
    </w:p>
    <w:p>
      <w:pPr>
        <w:spacing w:before="360" w:after="120"/>
      </w:pPr>
      <w:r>
        <w:rPr>
          <w:color w:val="999999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2E7D32"/>
          <w:sz w:val="28"/>
        </w:rPr>
        <w:t>When you're done</w:t>
      </w:r>
    </w:p>
    <w:p>
      <w:pPr>
        <w:spacing w:after="80"/>
      </w:pPr>
      <w:r>
        <w:rPr>
          <w:color w:val="2C2C2C"/>
          <w:sz w:val="20"/>
        </w:rPr>
        <w:t>Save this doc, send it back, and I'll re-apply your edits to the design files (SVG / PNG / PDF) so you get a print-ready version.</w:t>
      </w:r>
    </w:p>
    <w:p>
      <w:pPr>
        <w:spacing w:after="80"/>
      </w:pPr>
      <w:r>
        <w:rPr>
          <w:color w:val="2C2C2C"/>
          <w:sz w:val="20"/>
        </w:rPr>
        <w:t>If you want to add a brand-new section (e.g. a testimonial, a stats box, etc.), drop it in anywhere with a clear label and I'll figure out where to fit it in the layout.</w:t>
      </w:r>
    </w:p>
    <w:p>
      <w:pPr>
        <w:spacing w:after="80"/>
      </w:pPr>
      <w:r>
        <w:rPr>
          <w:color w:val="2C2C2C"/>
          <w:sz w:val="20"/>
        </w:rPr>
        <w:t>If you want to remove a section entirely (e.g. drop the comparison table to free up space), just delete that whole block and I'll restructure the back.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