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4D1F"/>
          <w:sz w:val="48"/>
        </w:rPr>
        <w:t>Clean and Green Turf — Door Hanger Copy</w:t>
      </w:r>
    </w:p>
    <w:p>
      <w:pPr>
        <w:jc w:val="center"/>
      </w:pPr>
      <w:r>
        <w:rPr>
          <w:i/>
          <w:color w:val="666666"/>
          <w:sz w:val="22"/>
        </w:rPr>
        <w:t>Editable text only — design treatment handled separately</w:t>
      </w:r>
    </w:p>
    <w:p>
      <w:pPr>
        <w:spacing w:before="240" w:after="80"/>
      </w:pPr>
      <w:r>
        <w:rPr>
          <w:rFonts w:ascii="Calibri" w:hAnsi="Calibri"/>
          <w:b/>
          <w:color w:val="2E7D32"/>
          <w:sz w:val="28"/>
        </w:rPr>
        <w:t>How to use this doc</w:t>
      </w:r>
    </w:p>
    <w:p>
      <w:pPr>
        <w:spacing w:after="40"/>
      </w:pPr>
      <w:r>
        <w:rPr>
          <w:color w:val="2C2C2C"/>
          <w:sz w:val="20"/>
        </w:rPr>
        <w:t>1.  Edit any line directly. Don't worry about fonts, sizes, or colors — those are locked to the brand standards on the design side.</w:t>
      </w:r>
    </w:p>
    <w:p>
      <w:pPr>
        <w:spacing w:after="40"/>
      </w:pPr>
      <w:r>
        <w:rPr>
          <w:color w:val="2C2C2C"/>
          <w:sz w:val="20"/>
        </w:rPr>
        <w:t>2.  Gray italic notes (📝) describe what the line is for and any character-count guidance. Delete them if you want.</w:t>
      </w:r>
    </w:p>
    <w:p>
      <w:pPr>
        <w:spacing w:after="40"/>
      </w:pPr>
      <w:r>
        <w:rPr>
          <w:color w:val="2C2C2C"/>
          <w:sz w:val="20"/>
        </w:rPr>
        <w:t>3.  Don't change ALL-CAPS GRAY section labels — they tell the design team which element each line belongs to.</w:t>
      </w:r>
    </w:p>
    <w:p>
      <w:pPr>
        <w:spacing w:after="40"/>
      </w:pPr>
      <w:r>
        <w:rPr>
          <w:color w:val="2C2C2C"/>
          <w:sz w:val="20"/>
        </w:rPr>
        <w:t>4.  When you're done, send the doc back and I'll re-apply your edits to the SVG / PNG / PDF print files.</w:t>
      </w:r>
    </w:p>
    <w:p>
      <w:pPr>
        <w:spacing w:before="360" w:after="120"/>
      </w:pPr>
      <w:r>
        <w:rPr>
          <w:color w:val="999999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Calibri" w:hAnsi="Calibri"/>
          <w:b/>
          <w:color w:val="1B4D1F"/>
          <w:sz w:val="40"/>
        </w:rPr>
        <w:t>FRONT  (the 3-second pitch)</w:t>
      </w:r>
    </w:p>
    <w:p>
      <w:pPr>
        <w:spacing w:after="40"/>
      </w:pPr>
      <w:r>
        <w:rPr>
          <w:rFonts w:ascii="Calibri" w:hAnsi="Calibri"/>
          <w:i/>
          <w:color w:val="666666"/>
          <w:sz w:val="18"/>
        </w:rPr>
        <w:t>📝  This is what someone sees when they pull the hanger off their doorknob. Headline + visual + CTA. That's it.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BRAND MARK (TOP OF CARD)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28"/>
        </w:rPr>
        <w:t>CLEAN AND GREEN TURF</w:t>
      </w:r>
    </w:p>
    <w:p>
      <w:pPr>
        <w:spacing w:after="80"/>
      </w:pPr>
      <w:r>
        <w:rPr>
          <w:rFonts w:ascii="Calibri" w:hAnsi="Calibri"/>
          <w:b/>
          <w:i w:val="0"/>
          <w:color w:val="2E7D32"/>
          <w:sz w:val="22"/>
        </w:rPr>
        <w:t>RENOVATION AND LAWN CARE</w:t>
      </w:r>
    </w:p>
    <w:p>
      <w:pPr>
        <w:spacing w:after="40"/>
      </w:pPr>
      <w:r>
        <w:rPr>
          <w:rFonts w:ascii="Calibri" w:hAnsi="Calibri"/>
          <w:i/>
          <w:color w:val="666666"/>
          <w:sz w:val="18"/>
        </w:rPr>
        <w:t>📝  Locked. Reflects the legal entity Clean and Green Turf, LLC.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HERO HEADLINE (LINE 1)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36"/>
        </w:rPr>
        <w:t>Most Utah lawns</w:t>
      </w:r>
    </w:p>
    <w:p>
      <w:pPr>
        <w:spacing w:after="40"/>
      </w:pPr>
      <w:r>
        <w:rPr>
          <w:rFonts w:ascii="Calibri" w:hAnsi="Calibri"/>
          <w:i/>
          <w:color w:val="666666"/>
          <w:sz w:val="18"/>
        </w:rPr>
        <w:t>📝  ~15 characters. Sets up the punchline.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HERO HEADLINE (LINE 2 - EMPHASIS WORD)</w:t>
      </w:r>
    </w:p>
    <w:p>
      <w:pPr>
        <w:spacing w:after="80"/>
      </w:pPr>
      <w:r>
        <w:rPr>
          <w:rFonts w:ascii="Calibri" w:hAnsi="Calibri"/>
          <w:b/>
          <w:i w:val="0"/>
          <w:color w:val="2E7D32"/>
          <w:sz w:val="44"/>
        </w:rPr>
        <w:t>don't need sod.</w:t>
      </w:r>
    </w:p>
    <w:p>
      <w:pPr>
        <w:spacing w:after="40"/>
      </w:pPr>
      <w:r>
        <w:rPr>
          <w:rFonts w:ascii="Calibri" w:hAnsi="Calibri"/>
          <w:i/>
          <w:color w:val="666666"/>
          <w:sz w:val="18"/>
        </w:rPr>
        <w:t>📝  The headline you finalized. Confident, local, specific.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HERO SUB-LINE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4"/>
        </w:rPr>
        <w:t>Most can be restored in 6–8 weeks using drought-tolerant turf designed for Utah summers.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BEFORE/AFTER PHOTO CAPTIONS</w:t>
      </w:r>
    </w:p>
    <w:p>
      <w:pPr>
        <w:spacing w:after="80"/>
      </w:pPr>
      <w:r>
        <w:rPr>
          <w:rFonts w:ascii="Calibri" w:hAnsi="Calibri"/>
          <w:b/>
          <w:i w:val="0"/>
          <w:color w:val="2C2C2C"/>
          <w:sz w:val="24"/>
        </w:rPr>
        <w:t>BEFORE</w:t>
      </w:r>
    </w:p>
    <w:p>
      <w:pPr>
        <w:spacing w:after="80"/>
      </w:pPr>
      <w:r>
        <w:rPr>
          <w:rFonts w:ascii="Calibri" w:hAnsi="Calibri"/>
          <w:b/>
          <w:i w:val="0"/>
          <w:color w:val="2C2C2C"/>
          <w:sz w:val="24"/>
        </w:rPr>
        <w:t>AFTER 8 WEEKS</w:t>
      </w:r>
    </w:p>
    <w:p>
      <w:pPr>
        <w:spacing w:after="40"/>
      </w:pPr>
      <w:r>
        <w:rPr>
          <w:rFonts w:ascii="Calibri" w:hAnsi="Calibri"/>
          <w:i/>
          <w:color w:val="666666"/>
          <w:sz w:val="18"/>
        </w:rPr>
        <w:t>📝  Real customer photos beat any AI rendering. Highest-priority swap before printing.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THREE BENEFIT CALLOUTS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2"/>
        </w:rPr>
        <w:t>LESS WATER — Uses 30% less water with deep-rooted, drought-tolerant turf built for Utah.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2"/>
        </w:rPr>
        <w:t>STRONGER ROOTS — Healthier soil and deeper roots mean a lawn that lasts.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2"/>
        </w:rPr>
        <w:t>LOWER COST — A smarter, more affordable alternative to expensive sod.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CTA BOX HEADLINE</w:t>
      </w:r>
    </w:p>
    <w:p>
      <w:pPr>
        <w:spacing w:after="80"/>
      </w:pPr>
      <w:r>
        <w:rPr>
          <w:rFonts w:ascii="Calibri" w:hAnsi="Calibri"/>
          <w:b/>
          <w:i w:val="0"/>
          <w:color w:val="2C2C2C"/>
          <w:sz w:val="32"/>
        </w:rPr>
        <w:t>FREE LAWN ASSESSMENT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0"/>
        </w:rPr>
        <w:t>Honest evaluation  ·  No pressure  ·  Custom plan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PHONE NUMBER</w:t>
      </w:r>
    </w:p>
    <w:p>
      <w:pPr>
        <w:spacing w:after="80"/>
      </w:pPr>
      <w:r>
        <w:rPr>
          <w:rFonts w:ascii="Calibri" w:hAnsi="Calibri"/>
          <w:b/>
          <w:i w:val="0"/>
          <w:color w:val="2C2C2C"/>
          <w:sz w:val="36"/>
        </w:rPr>
        <w:t>CALL OR TEXT  801.358.7820</w:t>
      </w:r>
    </w:p>
    <w:p>
      <w:pPr>
        <w:spacing w:after="40"/>
      </w:pPr>
      <w:r>
        <w:rPr>
          <w:rFonts w:ascii="Calibri" w:hAnsi="Calibri"/>
          <w:i/>
          <w:color w:val="666666"/>
          <w:sz w:val="18"/>
        </w:rPr>
        <w:t>📝  Update to Grasshopper / Workspace Voice business number once acquired.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BOTTOM POSITIONING LINES</w:t>
      </w:r>
    </w:p>
    <w:p>
      <w:pPr>
        <w:spacing w:after="80"/>
      </w:pPr>
      <w:r>
        <w:rPr>
          <w:rFonts w:ascii="Calibri" w:hAnsi="Calibri"/>
          <w:b/>
          <w:i w:val="0"/>
          <w:color w:val="C09007"/>
          <w:sz w:val="22"/>
        </w:rPr>
        <w:t>LOCAL OWNER. LOCAL CARE.</w:t>
      </w:r>
    </w:p>
    <w:p>
      <w:pPr>
        <w:spacing w:after="80"/>
      </w:pPr>
      <w:r>
        <w:rPr>
          <w:rFonts w:ascii="Calibri" w:hAnsi="Calibri"/>
          <w:b w:val="0"/>
          <w:i w:val="0"/>
          <w:color w:val="666666"/>
          <w:sz w:val="20"/>
        </w:rPr>
        <w:t>KAYSVILLE, UTAH  ·  SERVING DAVIS COUNTY</w:t>
      </w:r>
    </w:p>
    <w:p>
      <w:pPr>
        <w:spacing w:before="360" w:after="120"/>
      </w:pPr>
      <w:r>
        <w:rPr>
          <w:color w:val="999999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Calibri" w:hAnsi="Calibri"/>
          <w:b/>
          <w:color w:val="1B4D1F"/>
          <w:sz w:val="40"/>
        </w:rPr>
        <w:t>BACK  (the keep-it-on-the-fridge content)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HEADLINE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44"/>
        </w:rPr>
        <w:t>SEED vs. SOD</w:t>
      </w:r>
    </w:p>
    <w:p>
      <w:pPr>
        <w:spacing w:after="80"/>
      </w:pPr>
      <w:r>
        <w:rPr>
          <w:rFonts w:ascii="Calibri" w:hAnsi="Calibri"/>
          <w:b w:val="0"/>
          <w:i/>
          <w:color w:val="666666"/>
          <w:sz w:val="24"/>
        </w:rPr>
        <w:t>Built for Utah soils. Utah summers.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COMPARISON TABLE — COLUMN HEADERS</w:t>
      </w:r>
    </w:p>
    <w:p>
      <w:pPr>
        <w:spacing w:after="80"/>
      </w:pPr>
      <w:r>
        <w:rPr>
          <w:rFonts w:ascii="Calibri" w:hAnsi="Calibri"/>
          <w:b/>
          <w:i w:val="0"/>
          <w:color w:val="2C2C2C"/>
          <w:sz w:val="24"/>
        </w:rPr>
        <w:t>SEEDING (TALL FESCUE)</w:t>
      </w:r>
    </w:p>
    <w:p>
      <w:pPr>
        <w:spacing w:after="80"/>
      </w:pPr>
      <w:r>
        <w:rPr>
          <w:rFonts w:ascii="Calibri" w:hAnsi="Calibri"/>
          <w:b/>
          <w:i w:val="0"/>
          <w:color w:val="2C2C2C"/>
          <w:sz w:val="24"/>
        </w:rPr>
        <w:t>SODDING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ROW 1 — COST (5,000 SQ FT)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22"/>
        </w:rPr>
        <w:t>Seeding:  $3,000–$5,000   |   Sodding:  $10,000–$15,000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ROW 2 — TIME TO LAWN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2"/>
        </w:rPr>
        <w:t>Seeding:  4–8 weeks   |   Sodding:  Same day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ROW 3 — GRASS TYPE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22"/>
        </w:rPr>
        <w:t>Seeding:  Specialty tall fescue (drought-tolerant)   |   Sodding:  Mostly Kentucky bluegrass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ROW 4 — WATER USE (LONG TERM)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22"/>
        </w:rPr>
        <w:t>Seeding:  ~30% less   |   Sodding:  High in Utah summers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ROW 5 — ROOT DEPTH (YEAR 1)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22"/>
        </w:rPr>
        <w:t>Seeding:  8–12 inches   |   Sodding:  4–6 inches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ROW 6 — PLASTIC NETTING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22"/>
        </w:rPr>
        <w:t>Seeding:  None   |   Sodding:  Common, doesn't decompose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3 REASONS CALLOUT — HEADLINE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28"/>
        </w:rPr>
        <w:t>3 REASONS SEEDING WINS FOR UTAH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REASON 1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2"/>
        </w:rPr>
        <w:t>RIGHT GRASS.  Specialty tall fescue is bred for hot, dry climates.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REASON 2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2"/>
        </w:rPr>
        <w:t>30% LESS WATER.  Deeper roots find moisture below.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REASON 3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2"/>
        </w:rPr>
        <w:t>SMALL FOOTPRINT.  Less disruption. Seed travels in a 50-lb bag.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OUR RENOVATION PROGRAMS — HEADLINE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28"/>
        </w:rPr>
        <w:t>OUR RENOVATION PROGRAMS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SERVICE 1 — SUMMER LAWN RESCUE</w:t>
      </w:r>
    </w:p>
    <w:p>
      <w:pPr>
        <w:spacing w:after="80"/>
      </w:pPr>
      <w:r>
        <w:rPr>
          <w:rFonts w:ascii="Calibri" w:hAnsi="Calibri"/>
          <w:b/>
          <w:i w:val="0"/>
          <w:color w:val="2C2C2C"/>
          <w:sz w:val="24"/>
        </w:rPr>
        <w:t>SUMMER LAWN RESCUE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0"/>
        </w:rPr>
        <w:t>Soil test  ·  Potassium boost  ·  Weed control  ·  Biostimulants  ·  Custom fertilizer program</w:t>
      </w:r>
    </w:p>
    <w:p>
      <w:pPr>
        <w:spacing w:after="80"/>
      </w:pPr>
      <w:r>
        <w:rPr>
          <w:rFonts w:ascii="Calibri" w:hAnsi="Calibri"/>
          <w:b w:val="0"/>
          <w:i/>
          <w:color w:val="2E7D32"/>
          <w:sz w:val="20"/>
        </w:rPr>
        <w:t>Available year-round.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SERVICE 2 — FALL OVERSEEDING</w:t>
      </w:r>
    </w:p>
    <w:p>
      <w:pPr>
        <w:spacing w:after="80"/>
      </w:pPr>
      <w:r>
        <w:rPr>
          <w:rFonts w:ascii="Calibri" w:hAnsi="Calibri"/>
          <w:b/>
          <w:i w:val="0"/>
          <w:color w:val="2C2C2C"/>
          <w:sz w:val="24"/>
        </w:rPr>
        <w:t>FALL OVERSEEDING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0"/>
        </w:rPr>
        <w:t>Aerate  ·  Specialty seed  ·  Starter feed  ·  Tenacity weed control</w:t>
      </w:r>
    </w:p>
    <w:p>
      <w:pPr>
        <w:spacing w:after="80"/>
      </w:pPr>
      <w:r>
        <w:rPr>
          <w:rFonts w:ascii="Calibri" w:hAnsi="Calibri"/>
          <w:b w:val="0"/>
          <w:i/>
          <w:color w:val="2E7D32"/>
          <w:sz w:val="20"/>
        </w:rPr>
        <w:t>Aug–Oct only.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SERVICE 3 — FALL RENOVATION</w:t>
      </w:r>
    </w:p>
    <w:p>
      <w:pPr>
        <w:spacing w:after="80"/>
      </w:pPr>
      <w:r>
        <w:rPr>
          <w:rFonts w:ascii="Calibri" w:hAnsi="Calibri"/>
          <w:b/>
          <w:i w:val="0"/>
          <w:color w:val="2C2C2C"/>
          <w:sz w:val="24"/>
        </w:rPr>
        <w:t>FALL RENOVATION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20"/>
        </w:rPr>
        <w:t>Full 4-phase kill &amp; reseed  ·  Specialty seed  ·  8 slots / season</w:t>
      </w:r>
    </w:p>
    <w:p>
      <w:pPr>
        <w:spacing w:after="80"/>
      </w:pPr>
      <w:r>
        <w:rPr>
          <w:rFonts w:ascii="Calibri" w:hAnsi="Calibri"/>
          <w:b w:val="0"/>
          <w:i/>
          <w:color w:val="2E7D32"/>
          <w:sz w:val="20"/>
        </w:rPr>
        <w:t>Aug–Oct only  ·  Book by July 15.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SPRINKLER AUDIT GATE</w:t>
      </w:r>
    </w:p>
    <w:p>
      <w:pPr>
        <w:spacing w:after="80"/>
      </w:pPr>
      <w:r>
        <w:rPr>
          <w:rFonts w:ascii="Calibri" w:hAnsi="Calibri"/>
          <w:b/>
          <w:i w:val="0"/>
          <w:color w:val="C09007"/>
          <w:sz w:val="24"/>
        </w:rPr>
        <w:t>SPRINKLER AUDIT REQUIRED FOR SEEDING  ·  $125</w:t>
      </w:r>
    </w:p>
    <w:p>
      <w:pPr>
        <w:spacing w:after="80"/>
      </w:pPr>
      <w:r>
        <w:rPr>
          <w:rFonts w:ascii="Calibri" w:hAnsi="Calibri"/>
          <w:b w:val="0"/>
          <w:i/>
          <w:color w:val="2C2C2C"/>
          <w:sz w:val="20"/>
        </w:rPr>
        <w:t>Passing audit = guaranteed germination. We do the audit + any repairs ourselves.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FINAL CTA — NAME + PHONE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22"/>
        </w:rPr>
        <w:t>CALL OR TEXT  RYAN  ·  OWNER</w:t>
      </w:r>
    </w:p>
    <w:p>
      <w:pPr>
        <w:spacing w:after="80"/>
      </w:pPr>
      <w:r>
        <w:rPr>
          <w:rFonts w:ascii="Calibri" w:hAnsi="Calibri"/>
          <w:b/>
          <w:i w:val="0"/>
          <w:color w:val="1B4D1F"/>
          <w:sz w:val="40"/>
        </w:rPr>
        <w:t>801.358.7820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CONTACT LINE</w:t>
      </w:r>
    </w:p>
    <w:p>
      <w:pPr>
        <w:spacing w:after="80"/>
      </w:pPr>
      <w:r>
        <w:rPr>
          <w:rFonts w:ascii="Calibri" w:hAnsi="Calibri"/>
          <w:b w:val="0"/>
          <w:i/>
          <w:color w:val="666666"/>
          <w:sz w:val="22"/>
        </w:rPr>
        <w:t>ryantucker@cleanandgreenturf.com  ·  Kaysville, UT  ·  Serving Davis County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BOTTOM TAGLINE</w:t>
      </w:r>
    </w:p>
    <w:p>
      <w:pPr>
        <w:spacing w:after="80"/>
      </w:pPr>
      <w:r>
        <w:rPr>
          <w:rFonts w:ascii="Calibri" w:hAnsi="Calibri"/>
          <w:b w:val="0"/>
          <w:i/>
          <w:color w:val="2E7D32"/>
          <w:sz w:val="28"/>
        </w:rPr>
        <w:t>Seed.  Feed.  Succeed.</w:t>
      </w:r>
    </w:p>
    <w:p>
      <w:pPr>
        <w:spacing w:before="200" w:after="40"/>
      </w:pPr>
      <w:r>
        <w:rPr>
          <w:rFonts w:ascii="Calibri" w:hAnsi="Calibri"/>
          <w:b/>
          <w:color w:val="666666"/>
          <w:sz w:val="18"/>
        </w:rPr>
        <w:t>FOOTER LINE</w:t>
      </w:r>
    </w:p>
    <w:p>
      <w:pPr>
        <w:spacing w:after="80"/>
      </w:pPr>
      <w:r>
        <w:rPr>
          <w:rFonts w:ascii="Calibri" w:hAnsi="Calibri"/>
          <w:b w:val="0"/>
          <w:i w:val="0"/>
          <w:color w:val="666666"/>
          <w:sz w:val="20"/>
        </w:rPr>
        <w:t>CLEAN AND GREEN TURF  ·  RENOVATION AND LAWN CARE</w:t>
      </w:r>
    </w:p>
    <w:p>
      <w:pPr>
        <w:spacing w:before="360" w:after="120"/>
      </w:pPr>
      <w:r>
        <w:rPr>
          <w:color w:val="999999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Calibri" w:hAnsi="Calibri"/>
          <w:b/>
          <w:color w:val="2E7D32"/>
          <w:sz w:val="28"/>
        </w:rPr>
        <w:t>When you're done</w:t>
      </w:r>
    </w:p>
    <w:p>
      <w:pPr>
        <w:spacing w:after="80"/>
      </w:pPr>
      <w:r>
        <w:rPr>
          <w:color w:val="2C2C2C"/>
          <w:sz w:val="20"/>
        </w:rPr>
        <w:t>Save and send the doc back — I'll re-apply your edits to the SVG/PDF/PNG print files.</w:t>
      </w:r>
    </w:p>
    <w:p>
      <w:pPr>
        <w:spacing w:after="80"/>
      </w:pPr>
      <w:r>
        <w:rPr>
          <w:color w:val="2C2C2C"/>
          <w:sz w:val="20"/>
        </w:rPr>
        <w:t>Add a brand-new section by dropping it in anywhere with a clear label; I'll fit it into the layout.</w:t>
      </w:r>
    </w:p>
    <w:p>
      <w:pPr>
        <w:spacing w:after="80"/>
      </w:pPr>
      <w:r>
        <w:rPr>
          <w:color w:val="2C2C2C"/>
          <w:sz w:val="20"/>
        </w:rPr>
        <w:t>Remove a section by deleting the whole block; I'll restructure the back accordingly.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