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FOAD du 18/05/22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Réalisez l'intégration du header et de la première section de la maquette portfolio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Appliquez un effet css parallax sur l’image principale du header.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