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71"/>
        <w:gridCol w:w="78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Астрадамская, д. 11, корп.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791,50845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71"/>
        <w:gridCol w:w="78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Астрадамская, д. 11,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909,01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49"/>
        <w:gridCol w:w="75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934,79345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8"/>
        <w:gridCol w:w="77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28,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923,75775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71"/>
        <w:gridCol w:w="78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Астрадамская, д. 11,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686,22275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49"/>
        <w:gridCol w:w="75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945,79515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8"/>
        <w:gridCol w:w="77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18,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1056,84975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0"/>
        <w:gridCol w:w="786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Астрадамская, д. 1,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635,86655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71"/>
        <w:gridCol w:w="78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Астрадамская, д. 11,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690,0627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49"/>
        <w:gridCol w:w="75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77:09:0003021:1080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855,28625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35"/>
        <w:gridCol w:w="783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10,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891,3257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0"/>
        <w:gridCol w:w="786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Астрадамская, д. 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970,4836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8"/>
        <w:gridCol w:w="77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77:09:0003021:1084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28, корп.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890,9776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