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70"/>
        <w:gridCol w:w="739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77:02:0020002:1046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41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1177,8833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70"/>
        <w:gridCol w:w="739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1955,64195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панели керамзитобетонные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70"/>
        <w:gridCol w:w="739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1029,3901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9"/>
        <w:gridCol w:w="74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77:02:0020002:1048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41а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568,6655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3"/>
        <w:gridCol w:w="74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77:02:0020002:1047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41б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1783,047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9"/>
        <w:gridCol w:w="74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77:02:0020002:1040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35а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529,09385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3"/>
        <w:gridCol w:w="74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35б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1634,0781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крупнопанельные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3"/>
        <w:gridCol w:w="74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29б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1592,33545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3"/>
        <w:gridCol w:w="74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77:02:0020002:1042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37б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538,66975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32"/>
        <w:gridCol w:w="743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77:02:0020002:1043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37г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572,62405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29, корп.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522,33655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31, корп.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517,48855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23"/>
        <w:gridCol w:w="77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33, строен.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699,8562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96"/>
        <w:gridCol w:w="6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77:02:0020002:1077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