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29"/>
        <w:gridCol w:w="744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77:02:0020004:1079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Яблочкова, д. 10а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996,39395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32"/>
        <w:gridCol w:w="743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77:02:0020004:1028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13б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682,612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60"/>
        <w:gridCol w:w="740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77:02:0020004:1050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Фонвизина, д. 4а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641,1835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54"/>
        <w:gridCol w:w="741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77:02:0020004:1052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Фонвизина, д. 6б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1108,18805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1959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85"/>
        <w:gridCol w:w="738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7а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890,1096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54"/>
        <w:gridCol w:w="741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77:02:0020004:1049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Фонвизина, д. 4б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668,8662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60"/>
        <w:gridCol w:w="740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77:02:0020004:1047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Фонвизина, д. 2а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666,5687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253"/>
        <w:gridCol w:w="741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77:02:0020004:1019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1/6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625,1928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85"/>
        <w:gridCol w:w="748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Фонвизина, д. 2/14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666,27345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кирпичные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328"/>
        <w:gridCol w:w="734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77:02:0020004:1023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409,45295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328"/>
        <w:gridCol w:w="734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77:02:0020004:1020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433,4156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железобетонные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328"/>
        <w:gridCol w:w="734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422,1612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988"/>
        <w:gridCol w:w="768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77:02:0020004:1027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Бутырский, ул. Гончарова, д. 13, корп. 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414,8516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696"/>
        <w:gridCol w:w="697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77:02:0020004:1078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